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38" w:rsidRPr="000B2E94" w:rsidRDefault="00762738" w:rsidP="00762738">
      <w:pPr>
        <w:spacing w:after="200" w:line="276" w:lineRule="auto"/>
        <w:jc w:val="center"/>
        <w:rPr>
          <w:b/>
          <w:sz w:val="48"/>
          <w:szCs w:val="48"/>
        </w:rPr>
      </w:pPr>
      <w:bookmarkStart w:id="0" w:name="_Toc247595049"/>
      <w:bookmarkStart w:id="1" w:name="_Toc247595086"/>
      <w:bookmarkStart w:id="2" w:name="_Toc490497980"/>
    </w:p>
    <w:p w:rsidR="00762738" w:rsidRPr="000B2E94" w:rsidRDefault="00762738" w:rsidP="00762738">
      <w:pPr>
        <w:spacing w:after="200" w:line="276" w:lineRule="auto"/>
        <w:jc w:val="center"/>
        <w:rPr>
          <w:b/>
          <w:sz w:val="48"/>
          <w:szCs w:val="48"/>
        </w:rPr>
      </w:pPr>
    </w:p>
    <w:p w:rsidR="00762738" w:rsidRPr="000B2E94" w:rsidRDefault="00762738" w:rsidP="00762738">
      <w:pPr>
        <w:spacing w:after="200" w:line="276" w:lineRule="auto"/>
        <w:jc w:val="center"/>
        <w:rPr>
          <w:b/>
          <w:sz w:val="48"/>
          <w:szCs w:val="48"/>
        </w:rPr>
      </w:pPr>
    </w:p>
    <w:p w:rsidR="00762738" w:rsidRPr="000B2E94" w:rsidRDefault="00762738" w:rsidP="00762738">
      <w:pPr>
        <w:spacing w:after="200" w:line="276" w:lineRule="auto"/>
        <w:jc w:val="center"/>
        <w:rPr>
          <w:b/>
          <w:sz w:val="48"/>
          <w:szCs w:val="48"/>
        </w:rPr>
      </w:pPr>
    </w:p>
    <w:p w:rsidR="00762738" w:rsidRPr="000B2E94" w:rsidRDefault="00762738" w:rsidP="00762738">
      <w:pPr>
        <w:spacing w:after="200" w:line="276" w:lineRule="auto"/>
        <w:jc w:val="center"/>
        <w:rPr>
          <w:b/>
          <w:sz w:val="48"/>
          <w:szCs w:val="48"/>
        </w:rPr>
      </w:pPr>
    </w:p>
    <w:p w:rsidR="00762738" w:rsidRPr="000B2E94" w:rsidRDefault="00762738" w:rsidP="00762738">
      <w:pPr>
        <w:spacing w:after="200" w:line="276" w:lineRule="auto"/>
        <w:jc w:val="center"/>
        <w:rPr>
          <w:b/>
          <w:sz w:val="48"/>
          <w:szCs w:val="48"/>
        </w:rPr>
      </w:pPr>
    </w:p>
    <w:p w:rsidR="00762738" w:rsidRPr="000B2E94" w:rsidRDefault="00762738" w:rsidP="00762738">
      <w:pPr>
        <w:spacing w:after="200" w:line="276" w:lineRule="auto"/>
        <w:jc w:val="center"/>
        <w:rPr>
          <w:b/>
          <w:sz w:val="48"/>
          <w:szCs w:val="48"/>
        </w:rPr>
      </w:pPr>
      <w:r w:rsidRPr="000B2E94">
        <w:rPr>
          <w:b/>
          <w:sz w:val="48"/>
          <w:szCs w:val="48"/>
        </w:rPr>
        <w:t>YÜKSEK HIZLI TREN SETLERİ</w:t>
      </w:r>
    </w:p>
    <w:p w:rsidR="00762738" w:rsidRPr="000B2E94" w:rsidRDefault="00762738" w:rsidP="00762738">
      <w:pPr>
        <w:spacing w:after="200" w:line="276" w:lineRule="auto"/>
        <w:jc w:val="center"/>
        <w:rPr>
          <w:b/>
        </w:rPr>
      </w:pPr>
      <w:r w:rsidRPr="000B2E94">
        <w:rPr>
          <w:b/>
          <w:sz w:val="48"/>
          <w:szCs w:val="48"/>
        </w:rPr>
        <w:t>BİLGİ İSTEK DOKÜMANI</w:t>
      </w:r>
    </w:p>
    <w:p w:rsidR="00762738" w:rsidRPr="000B2E94" w:rsidRDefault="00762738">
      <w:pPr>
        <w:spacing w:after="200" w:line="276" w:lineRule="auto"/>
        <w:rPr>
          <w:b/>
        </w:rPr>
      </w:pPr>
      <w:r w:rsidRPr="000B2E94">
        <w:rPr>
          <w:b/>
        </w:rPr>
        <w:br w:type="page"/>
      </w:r>
    </w:p>
    <w:p w:rsidR="00CD718A" w:rsidRPr="000B2E94" w:rsidRDefault="00CD718A" w:rsidP="00CD718A">
      <w:pPr>
        <w:pStyle w:val="GvdeMetni"/>
        <w:numPr>
          <w:ilvl w:val="0"/>
          <w:numId w:val="8"/>
        </w:numPr>
        <w:ind w:left="284" w:hanging="284"/>
        <w:rPr>
          <w:b/>
        </w:rPr>
      </w:pPr>
      <w:r w:rsidRPr="000B2E94">
        <w:rPr>
          <w:b/>
        </w:rPr>
        <w:lastRenderedPageBreak/>
        <w:t>AMAÇ</w:t>
      </w:r>
      <w:bookmarkEnd w:id="0"/>
      <w:bookmarkEnd w:id="1"/>
      <w:bookmarkEnd w:id="2"/>
    </w:p>
    <w:p w:rsidR="00FC4B5F" w:rsidRPr="000B2E94" w:rsidRDefault="00CD718A" w:rsidP="000620E1">
      <w:pPr>
        <w:spacing w:before="120" w:after="120"/>
        <w:ind w:left="284"/>
        <w:jc w:val="both"/>
      </w:pPr>
      <w:r w:rsidRPr="000B2E94">
        <w:t>Bu Bilgi İstek Dokümanı (BİD</w:t>
      </w:r>
      <w:r w:rsidR="008D6700" w:rsidRPr="000B2E94">
        <w:t>);</w:t>
      </w:r>
      <w:r w:rsidRPr="000B2E94">
        <w:t xml:space="preserve"> </w:t>
      </w:r>
      <w:r w:rsidR="000620E1" w:rsidRPr="000B2E94">
        <w:t xml:space="preserve">Türkiye’de işletilmesi planlanan Yüksek Hızlı Tren (YHT) </w:t>
      </w:r>
      <w:r w:rsidR="00281FF2" w:rsidRPr="000B2E94">
        <w:t xml:space="preserve">Setlerinde yer alacak </w:t>
      </w:r>
      <w:r w:rsidR="000620E1" w:rsidRPr="000B2E94">
        <w:t>sistem, alt sistem ve ekipmanların tasarımı, geliştirmesi, üretimi, testi vb.’ye yönelik olarak yurt içinde mevcut imkân ve kabiliyetlerin</w:t>
      </w:r>
      <w:r w:rsidR="00FC4B5F" w:rsidRPr="000B2E94">
        <w:t xml:space="preserve"> tespit edilmesi amacıyla </w:t>
      </w:r>
      <w:r w:rsidR="00C231F9" w:rsidRPr="000B2E94">
        <w:t xml:space="preserve">Sanayi ve Teknoloji Bakanlığı (Bakanlık) tarafından </w:t>
      </w:r>
      <w:r w:rsidR="00FC4B5F" w:rsidRPr="000B2E94">
        <w:t>yayımlanmıştır.</w:t>
      </w:r>
    </w:p>
    <w:p w:rsidR="00281FF2" w:rsidRPr="000B2E94" w:rsidRDefault="00281FF2" w:rsidP="00CD718A">
      <w:pPr>
        <w:pStyle w:val="GvdeMetni"/>
        <w:spacing w:before="120"/>
        <w:rPr>
          <w:b/>
          <w:u w:val="single"/>
        </w:rPr>
      </w:pPr>
    </w:p>
    <w:p w:rsidR="00CD718A" w:rsidRPr="000B2E94" w:rsidRDefault="00CD718A" w:rsidP="00FC4B5F">
      <w:pPr>
        <w:pStyle w:val="GvdeMetni"/>
        <w:numPr>
          <w:ilvl w:val="0"/>
          <w:numId w:val="8"/>
        </w:numPr>
        <w:ind w:left="284" w:hanging="284"/>
        <w:rPr>
          <w:b/>
        </w:rPr>
      </w:pPr>
      <w:bookmarkStart w:id="3" w:name="_Toc490497985"/>
      <w:r w:rsidRPr="000B2E94">
        <w:rPr>
          <w:b/>
        </w:rPr>
        <w:t xml:space="preserve">GENEL </w:t>
      </w:r>
      <w:bookmarkEnd w:id="3"/>
      <w:r w:rsidR="00FC4B5F" w:rsidRPr="000B2E94">
        <w:rPr>
          <w:b/>
        </w:rPr>
        <w:t>HÜKÜMLER</w:t>
      </w:r>
    </w:p>
    <w:p w:rsidR="00C231F9" w:rsidRPr="000B2E94" w:rsidRDefault="00C231F9" w:rsidP="00C231F9">
      <w:pPr>
        <w:pStyle w:val="Balk1"/>
        <w:numPr>
          <w:ilvl w:val="0"/>
          <w:numId w:val="14"/>
        </w:numPr>
        <w:spacing w:before="120" w:after="120"/>
        <w:ind w:left="567" w:hanging="283"/>
        <w:jc w:val="both"/>
        <w:rPr>
          <w:b w:val="0"/>
        </w:rPr>
      </w:pPr>
      <w:bookmarkStart w:id="4" w:name="_Toc490497989"/>
      <w:bookmarkStart w:id="5" w:name="_Toc490497994"/>
      <w:bookmarkStart w:id="6" w:name="_Toc247595091"/>
      <w:bookmarkStart w:id="7" w:name="_Toc247595141"/>
      <w:bookmarkStart w:id="8" w:name="_Toc247686672"/>
      <w:bookmarkStart w:id="9" w:name="_Toc247699688"/>
      <w:bookmarkStart w:id="10" w:name="_Toc248484819"/>
      <w:bookmarkStart w:id="11" w:name="_Toc490497987"/>
      <w:r w:rsidRPr="000B2E94">
        <w:rPr>
          <w:b w:val="0"/>
        </w:rPr>
        <w:t>BİD’in yayımlanmış olması, BİD kapsamında yer alan konularda ihaleye çıkılacağının taahhüdü anlamına gelme</w:t>
      </w:r>
      <w:r w:rsidR="002C68B3">
        <w:rPr>
          <w:b w:val="0"/>
        </w:rPr>
        <w:t>z</w:t>
      </w:r>
      <w:r w:rsidRPr="000B2E94">
        <w:rPr>
          <w:b w:val="0"/>
        </w:rPr>
        <w:t>.</w:t>
      </w:r>
      <w:bookmarkStart w:id="12" w:name="_Toc248484822"/>
      <w:bookmarkEnd w:id="4"/>
    </w:p>
    <w:p w:rsidR="00AB028F" w:rsidRPr="000B2E94" w:rsidRDefault="00C231F9" w:rsidP="00E4493F">
      <w:pPr>
        <w:pStyle w:val="Balk1"/>
        <w:numPr>
          <w:ilvl w:val="0"/>
          <w:numId w:val="14"/>
        </w:numPr>
        <w:spacing w:before="120" w:after="120"/>
        <w:ind w:left="567" w:hanging="283"/>
        <w:jc w:val="both"/>
        <w:rPr>
          <w:b w:val="0"/>
        </w:rPr>
      </w:pPr>
      <w:bookmarkStart w:id="13" w:name="_Toc490497990"/>
      <w:r w:rsidRPr="000B2E94">
        <w:rPr>
          <w:b w:val="0"/>
        </w:rPr>
        <w:t>BİD’de yer alan bilgiler, sorulan sorular ve/veya BİD’e verilecek cevaplar Bakanlığa herhangi bir hu</w:t>
      </w:r>
      <w:r w:rsidR="00AB028F" w:rsidRPr="000B2E94">
        <w:rPr>
          <w:b w:val="0"/>
        </w:rPr>
        <w:t>kuki ve mali yükümlülük getirme</w:t>
      </w:r>
      <w:r w:rsidR="002C68B3">
        <w:rPr>
          <w:b w:val="0"/>
        </w:rPr>
        <w:t>z</w:t>
      </w:r>
      <w:r w:rsidRPr="000B2E94">
        <w:rPr>
          <w:b w:val="0"/>
        </w:rPr>
        <w:t xml:space="preserve">. </w:t>
      </w:r>
      <w:bookmarkStart w:id="14" w:name="_Toc247595092"/>
      <w:bookmarkStart w:id="15" w:name="_Toc247595142"/>
      <w:bookmarkStart w:id="16" w:name="_Toc247686673"/>
      <w:bookmarkStart w:id="17" w:name="_Toc247699689"/>
      <w:bookmarkStart w:id="18" w:name="_Toc248484820"/>
      <w:bookmarkStart w:id="19" w:name="_Toc490497988"/>
    </w:p>
    <w:p w:rsidR="00C231F9" w:rsidRPr="000B2E94" w:rsidRDefault="00C231F9" w:rsidP="00E4493F">
      <w:pPr>
        <w:pStyle w:val="Balk1"/>
        <w:numPr>
          <w:ilvl w:val="0"/>
          <w:numId w:val="14"/>
        </w:numPr>
        <w:spacing w:before="120" w:after="120"/>
        <w:ind w:left="567" w:hanging="283"/>
        <w:jc w:val="both"/>
        <w:rPr>
          <w:b w:val="0"/>
        </w:rPr>
      </w:pPr>
      <w:r w:rsidRPr="000B2E94">
        <w:rPr>
          <w:b w:val="0"/>
        </w:rPr>
        <w:t>Bakanlık, BİD’e esas teşkil edecek cevapların hazırlanması, gösterim ve benzeri faaliyetlere ilişkin olarak firma/kurum/kurulu</w:t>
      </w:r>
      <w:r w:rsidR="00AB028F" w:rsidRPr="000B2E94">
        <w:rPr>
          <w:b w:val="0"/>
        </w:rPr>
        <w:t xml:space="preserve">şların yapacakları masraflardan </w:t>
      </w:r>
      <w:r w:rsidRPr="000B2E94">
        <w:rPr>
          <w:b w:val="0"/>
        </w:rPr>
        <w:t>hiçbir şekilde sorumlu tutulamaz.</w:t>
      </w:r>
      <w:bookmarkEnd w:id="14"/>
      <w:bookmarkEnd w:id="15"/>
      <w:bookmarkEnd w:id="16"/>
      <w:bookmarkEnd w:id="17"/>
      <w:bookmarkEnd w:id="18"/>
      <w:bookmarkEnd w:id="19"/>
      <w:r w:rsidRPr="000B2E94">
        <w:rPr>
          <w:b w:val="0"/>
        </w:rPr>
        <w:t xml:space="preserve"> </w:t>
      </w:r>
      <w:bookmarkStart w:id="20" w:name="_Toc247686674"/>
      <w:bookmarkStart w:id="21" w:name="_Toc247699690"/>
      <w:bookmarkStart w:id="22" w:name="_Toc248484821"/>
    </w:p>
    <w:p w:rsidR="00C231F9" w:rsidRPr="000B2E94" w:rsidRDefault="00C231F9" w:rsidP="00C231F9">
      <w:pPr>
        <w:pStyle w:val="Balk1"/>
        <w:numPr>
          <w:ilvl w:val="0"/>
          <w:numId w:val="14"/>
        </w:numPr>
        <w:spacing w:before="120" w:after="120"/>
        <w:ind w:left="567" w:hanging="283"/>
        <w:jc w:val="both"/>
        <w:rPr>
          <w:b w:val="0"/>
        </w:rPr>
      </w:pPr>
      <w:bookmarkStart w:id="23" w:name="_Toc123373519"/>
      <w:bookmarkStart w:id="24" w:name="_Toc123546962"/>
      <w:bookmarkStart w:id="25" w:name="_Toc126737574"/>
      <w:bookmarkEnd w:id="20"/>
      <w:bookmarkEnd w:id="21"/>
      <w:bookmarkEnd w:id="22"/>
      <w:r w:rsidRPr="000B2E94">
        <w:rPr>
          <w:b w:val="0"/>
        </w:rPr>
        <w:t>BİD, Bakanlığın önceden yazılı izni olmadan, çoğaltılamaz, yayımlanamaz, içeriği açıklanamaz ve BİD ile i</w:t>
      </w:r>
      <w:r w:rsidR="00AB028F" w:rsidRPr="000B2E94">
        <w:rPr>
          <w:b w:val="0"/>
        </w:rPr>
        <w:t xml:space="preserve">lgili hiç bir basın açıklaması </w:t>
      </w:r>
      <w:r w:rsidRPr="000B2E94">
        <w:rPr>
          <w:b w:val="0"/>
        </w:rPr>
        <w:t>yapılamaz</w:t>
      </w:r>
      <w:bookmarkEnd w:id="23"/>
      <w:bookmarkEnd w:id="24"/>
      <w:bookmarkEnd w:id="25"/>
      <w:r w:rsidRPr="000B2E94">
        <w:rPr>
          <w:b w:val="0"/>
        </w:rPr>
        <w:t>.</w:t>
      </w:r>
    </w:p>
    <w:p w:rsidR="00C231F9" w:rsidRPr="000B2E94" w:rsidRDefault="00C231F9" w:rsidP="00C231F9">
      <w:pPr>
        <w:pStyle w:val="Balk1"/>
        <w:numPr>
          <w:ilvl w:val="0"/>
          <w:numId w:val="14"/>
        </w:numPr>
        <w:spacing w:before="120" w:after="120"/>
        <w:ind w:left="567" w:hanging="283"/>
        <w:jc w:val="both"/>
        <w:rPr>
          <w:b w:val="0"/>
        </w:rPr>
      </w:pPr>
      <w:r w:rsidRPr="000B2E94">
        <w:rPr>
          <w:b w:val="0"/>
        </w:rPr>
        <w:t>Bakanlık, kendi takdirine bağlı olarak, BİD’de gerekli gördüğü değişiklikleri yapmakta</w:t>
      </w:r>
      <w:r w:rsidR="002C68B3">
        <w:rPr>
          <w:b w:val="0"/>
        </w:rPr>
        <w:t xml:space="preserve"> ve</w:t>
      </w:r>
      <w:r w:rsidRPr="000B2E94">
        <w:rPr>
          <w:b w:val="0"/>
        </w:rPr>
        <w:t xml:space="preserve"> BİD cevaplama süresini değiştirme</w:t>
      </w:r>
      <w:r w:rsidR="002C68B3">
        <w:rPr>
          <w:b w:val="0"/>
        </w:rPr>
        <w:t xml:space="preserve"> hakkına sahiptir</w:t>
      </w:r>
      <w:r w:rsidRPr="000B2E94">
        <w:rPr>
          <w:b w:val="0"/>
        </w:rPr>
        <w:t>.</w:t>
      </w:r>
      <w:bookmarkEnd w:id="12"/>
      <w:bookmarkEnd w:id="13"/>
    </w:p>
    <w:p w:rsidR="00C231F9" w:rsidRPr="000B2E94" w:rsidRDefault="00C231F9" w:rsidP="00C231F9">
      <w:pPr>
        <w:pStyle w:val="Balk1"/>
        <w:numPr>
          <w:ilvl w:val="0"/>
          <w:numId w:val="14"/>
        </w:numPr>
        <w:spacing w:before="120" w:after="120"/>
        <w:ind w:left="567" w:hanging="283"/>
        <w:jc w:val="both"/>
        <w:rPr>
          <w:b w:val="0"/>
        </w:rPr>
      </w:pPr>
      <w:r w:rsidRPr="000B2E94">
        <w:rPr>
          <w:b w:val="0"/>
        </w:rPr>
        <w:t>BİD’</w:t>
      </w:r>
      <w:r w:rsidR="00262DF0" w:rsidRPr="000B2E94">
        <w:rPr>
          <w:b w:val="0"/>
        </w:rPr>
        <w:t>i alan</w:t>
      </w:r>
      <w:r w:rsidRPr="000B2E94">
        <w:rPr>
          <w:b w:val="0"/>
        </w:rPr>
        <w:t xml:space="preserve"> firma/kurum/kuruluşlar, BİD’de yer alan </w:t>
      </w:r>
      <w:r w:rsidR="00AB028F" w:rsidRPr="000B2E94">
        <w:rPr>
          <w:b w:val="0"/>
        </w:rPr>
        <w:t xml:space="preserve">bu </w:t>
      </w:r>
      <w:r w:rsidRPr="000B2E94">
        <w:rPr>
          <w:b w:val="0"/>
        </w:rPr>
        <w:t>hüküm ve şartları aynen kabul etmiş sayılır.</w:t>
      </w:r>
      <w:bookmarkEnd w:id="5"/>
    </w:p>
    <w:p w:rsidR="00CD718A" w:rsidRPr="000B2E94" w:rsidRDefault="00CD718A" w:rsidP="00C231F9">
      <w:pPr>
        <w:pStyle w:val="Balk1"/>
        <w:numPr>
          <w:ilvl w:val="0"/>
          <w:numId w:val="14"/>
        </w:numPr>
        <w:spacing w:before="120" w:after="240"/>
        <w:ind w:left="568" w:hanging="284"/>
        <w:jc w:val="both"/>
        <w:rPr>
          <w:b w:val="0"/>
        </w:rPr>
      </w:pPr>
      <w:bookmarkStart w:id="26" w:name="_Toc247595094"/>
      <w:bookmarkStart w:id="27" w:name="_Toc247595144"/>
      <w:bookmarkStart w:id="28" w:name="_Toc247686675"/>
      <w:bookmarkStart w:id="29" w:name="_Toc247699691"/>
      <w:bookmarkStart w:id="30" w:name="_Toc248484823"/>
      <w:bookmarkStart w:id="31" w:name="_Toc490497991"/>
      <w:bookmarkEnd w:id="6"/>
      <w:bookmarkEnd w:id="7"/>
      <w:bookmarkEnd w:id="8"/>
      <w:bookmarkEnd w:id="9"/>
      <w:bookmarkEnd w:id="10"/>
      <w:bookmarkEnd w:id="11"/>
      <w:r w:rsidRPr="000B2E94">
        <w:rPr>
          <w:b w:val="0"/>
        </w:rPr>
        <w:t xml:space="preserve">BİD’e verilecek cevaplar; </w:t>
      </w:r>
      <w:r w:rsidR="00FC4B5F" w:rsidRPr="000B2E94">
        <w:rPr>
          <w:b w:val="0"/>
        </w:rPr>
        <w:t>Bakanlığın</w:t>
      </w:r>
      <w:r w:rsidRPr="000B2E94">
        <w:rPr>
          <w:b w:val="0"/>
        </w:rPr>
        <w:t xml:space="preserve"> aşağıdaki adresine elektronik ortamda (CD/DVD/flash disk), en geç </w:t>
      </w:r>
      <w:r w:rsidR="00AE6D09">
        <w:t>3 Nisan 2020</w:t>
      </w:r>
      <w:r w:rsidRPr="000B2E94">
        <w:rPr>
          <w:b w:val="0"/>
        </w:rPr>
        <w:t xml:space="preserve"> tarihi mesai saati bitimine kadar teslim edilecektir.</w:t>
      </w:r>
      <w:bookmarkEnd w:id="26"/>
      <w:bookmarkEnd w:id="27"/>
      <w:bookmarkEnd w:id="28"/>
      <w:bookmarkEnd w:id="29"/>
      <w:bookmarkEnd w:id="30"/>
      <w:bookmarkEnd w:id="31"/>
      <w:r w:rsidRPr="000B2E94">
        <w:rPr>
          <w:b w:val="0"/>
        </w:rPr>
        <w:t xml:space="preserve"> </w:t>
      </w:r>
    </w:p>
    <w:p w:rsidR="00FC4B5F" w:rsidRPr="000B2E94" w:rsidRDefault="00FC4B5F" w:rsidP="00C231F9">
      <w:pPr>
        <w:spacing w:after="40"/>
        <w:ind w:left="708"/>
        <w:jc w:val="both"/>
      </w:pPr>
      <w:r w:rsidRPr="000B2E94">
        <w:t xml:space="preserve">SANAYİ VE TEKNOLOJİ BAKANLIĞI </w:t>
      </w:r>
      <w:bookmarkStart w:id="32" w:name="_GoBack"/>
      <w:bookmarkEnd w:id="32"/>
    </w:p>
    <w:p w:rsidR="00FC4B5F" w:rsidRPr="000B2E94" w:rsidRDefault="00FC4B5F" w:rsidP="00C231F9">
      <w:pPr>
        <w:spacing w:after="40"/>
        <w:ind w:left="708"/>
        <w:jc w:val="both"/>
      </w:pPr>
      <w:r w:rsidRPr="000B2E94">
        <w:t>Ar-Ge Teşvikleri Genel Müdürlüğü</w:t>
      </w:r>
    </w:p>
    <w:p w:rsidR="00FC4B5F" w:rsidRPr="000B2E94" w:rsidRDefault="00FC4B5F" w:rsidP="00C231F9">
      <w:pPr>
        <w:spacing w:after="40"/>
        <w:ind w:left="708"/>
        <w:jc w:val="both"/>
      </w:pPr>
      <w:r w:rsidRPr="000B2E94">
        <w:t>Mustafa Kemal Mahallesi, Dumlupınar Bulvarı, 2151.Cadde No.154/A 06510</w:t>
      </w:r>
    </w:p>
    <w:p w:rsidR="00FC4B5F" w:rsidRPr="000B2E94" w:rsidRDefault="00FC4B5F" w:rsidP="00C231F9">
      <w:pPr>
        <w:spacing w:after="40"/>
        <w:ind w:left="708"/>
        <w:jc w:val="both"/>
      </w:pPr>
      <w:r w:rsidRPr="000B2E94">
        <w:t>Çankaya / Ankara, TÜRKİYE</w:t>
      </w:r>
    </w:p>
    <w:p w:rsidR="000E1B1E" w:rsidRPr="000B2E94" w:rsidRDefault="000E1B1E" w:rsidP="000E1B1E">
      <w:pPr>
        <w:pStyle w:val="Balk1"/>
        <w:numPr>
          <w:ilvl w:val="0"/>
          <w:numId w:val="14"/>
        </w:numPr>
        <w:spacing w:before="120" w:after="120"/>
        <w:ind w:left="567" w:hanging="283"/>
        <w:jc w:val="both"/>
        <w:rPr>
          <w:b w:val="0"/>
        </w:rPr>
      </w:pPr>
      <w:bookmarkStart w:id="33" w:name="_Toc247595096"/>
      <w:bookmarkStart w:id="34" w:name="_Toc247595146"/>
      <w:bookmarkStart w:id="35" w:name="_Toc247686677"/>
      <w:bookmarkStart w:id="36" w:name="_Toc247699693"/>
      <w:bookmarkStart w:id="37" w:name="_Toc248484825"/>
      <w:bookmarkStart w:id="38" w:name="_Toc490497993"/>
      <w:r w:rsidRPr="000B2E94">
        <w:rPr>
          <w:b w:val="0"/>
        </w:rPr>
        <w:t>BİD cevapları Bakanlığa teslim edildikten sonra Bakanlık, BİD’e cevap veren firma/kurum/kuruluşlara inceleme ziyareti düzenle</w:t>
      </w:r>
      <w:r w:rsidR="002C68B3">
        <w:rPr>
          <w:b w:val="0"/>
        </w:rPr>
        <w:t>me</w:t>
      </w:r>
      <w:r w:rsidRPr="000B2E94">
        <w:rPr>
          <w:b w:val="0"/>
        </w:rPr>
        <w:t xml:space="preserve">, açıklayıcı bilgi ve/veya ek bilgi </w:t>
      </w:r>
      <w:r w:rsidR="002C68B3">
        <w:rPr>
          <w:b w:val="0"/>
        </w:rPr>
        <w:t>talep etme hakkına sahiptir</w:t>
      </w:r>
      <w:r w:rsidRPr="000B2E94">
        <w:rPr>
          <w:b w:val="0"/>
        </w:rPr>
        <w:t>.</w:t>
      </w:r>
      <w:bookmarkStart w:id="39" w:name="_Toc247595097"/>
      <w:bookmarkStart w:id="40" w:name="_Toc247595147"/>
      <w:bookmarkStart w:id="41" w:name="_Toc247686678"/>
      <w:bookmarkStart w:id="42" w:name="_Toc247699694"/>
      <w:bookmarkStart w:id="43" w:name="_Toc248484826"/>
    </w:p>
    <w:bookmarkEnd w:id="39"/>
    <w:bookmarkEnd w:id="40"/>
    <w:bookmarkEnd w:id="41"/>
    <w:bookmarkEnd w:id="42"/>
    <w:bookmarkEnd w:id="43"/>
    <w:p w:rsidR="000E1B1E" w:rsidRPr="000B2E94" w:rsidRDefault="000E1B1E" w:rsidP="00C231F9">
      <w:pPr>
        <w:pStyle w:val="Balk1"/>
        <w:numPr>
          <w:ilvl w:val="0"/>
          <w:numId w:val="14"/>
        </w:numPr>
        <w:spacing w:before="120" w:after="120"/>
        <w:ind w:left="567" w:hanging="283"/>
        <w:jc w:val="both"/>
        <w:rPr>
          <w:b w:val="0"/>
        </w:rPr>
      </w:pPr>
      <w:r w:rsidRPr="000B2E94">
        <w:rPr>
          <w:b w:val="0"/>
        </w:rPr>
        <w:t>BİD cevapları ve BİD kapsamında sunulan tüm belge ve dokümanlar uygun gizlilik derecesine göre işlem görecektir.</w:t>
      </w:r>
    </w:p>
    <w:bookmarkEnd w:id="33"/>
    <w:bookmarkEnd w:id="34"/>
    <w:bookmarkEnd w:id="35"/>
    <w:bookmarkEnd w:id="36"/>
    <w:bookmarkEnd w:id="37"/>
    <w:bookmarkEnd w:id="38"/>
    <w:p w:rsidR="005779A7" w:rsidRPr="000B2E94" w:rsidRDefault="005779A7" w:rsidP="00E92137">
      <w:pPr>
        <w:rPr>
          <w:b/>
        </w:rPr>
      </w:pPr>
    </w:p>
    <w:p w:rsidR="008D6700" w:rsidRPr="000B2E94" w:rsidRDefault="008D6700" w:rsidP="00E92137">
      <w:pPr>
        <w:rPr>
          <w:b/>
        </w:rPr>
      </w:pPr>
    </w:p>
    <w:p w:rsidR="00E92137" w:rsidRPr="000B2E94" w:rsidRDefault="00FB0160" w:rsidP="00E92137">
      <w:pPr>
        <w:pStyle w:val="GvdeMetni"/>
        <w:numPr>
          <w:ilvl w:val="0"/>
          <w:numId w:val="8"/>
        </w:numPr>
        <w:ind w:left="284" w:hanging="284"/>
        <w:rPr>
          <w:b/>
        </w:rPr>
      </w:pPr>
      <w:r w:rsidRPr="000B2E94">
        <w:rPr>
          <w:b/>
        </w:rPr>
        <w:t>TALEP EDİLEN</w:t>
      </w:r>
      <w:r w:rsidR="00E92137" w:rsidRPr="000B2E94">
        <w:rPr>
          <w:b/>
        </w:rPr>
        <w:t xml:space="preserve"> BİLGİLER</w:t>
      </w:r>
    </w:p>
    <w:p w:rsidR="00FB0160" w:rsidRPr="000B2E94" w:rsidRDefault="00FB0160" w:rsidP="00FB0160">
      <w:pPr>
        <w:pStyle w:val="GvdeMetni"/>
        <w:ind w:left="284"/>
        <w:rPr>
          <w:b/>
        </w:rPr>
      </w:pPr>
      <w:r w:rsidRPr="000B2E94">
        <w:rPr>
          <w:b/>
        </w:rPr>
        <w:t>3.1. Genel Bilgiler:</w:t>
      </w:r>
    </w:p>
    <w:p w:rsidR="00E92137" w:rsidRPr="000B2E94" w:rsidRDefault="001C0216" w:rsidP="00FB0160">
      <w:pPr>
        <w:pStyle w:val="GvdeMetni"/>
        <w:numPr>
          <w:ilvl w:val="0"/>
          <w:numId w:val="9"/>
        </w:numPr>
        <w:tabs>
          <w:tab w:val="left" w:pos="993"/>
        </w:tabs>
        <w:ind w:left="567" w:firstLine="142"/>
      </w:pPr>
      <w:r w:rsidRPr="000B2E94">
        <w:t xml:space="preserve">Ticari </w:t>
      </w:r>
      <w:r w:rsidR="00762738" w:rsidRPr="000B2E94">
        <w:t>Ü</w:t>
      </w:r>
      <w:r w:rsidR="00E92137" w:rsidRPr="000B2E94">
        <w:t>nvan</w:t>
      </w:r>
      <w:r w:rsidR="00E92137" w:rsidRPr="000B2E94">
        <w:tab/>
      </w:r>
      <w:r w:rsidR="00E92137" w:rsidRPr="000B2E94">
        <w:tab/>
      </w:r>
      <w:r w:rsidR="00C04F83" w:rsidRPr="000B2E94">
        <w:tab/>
      </w:r>
      <w:r w:rsidR="00FB0160" w:rsidRPr="000B2E94">
        <w:tab/>
      </w:r>
      <w:r w:rsidR="00E92137" w:rsidRPr="000B2E94">
        <w:t>:</w:t>
      </w:r>
    </w:p>
    <w:p w:rsidR="00E92137" w:rsidRPr="000B2E94" w:rsidRDefault="00E92137" w:rsidP="00FB0160">
      <w:pPr>
        <w:pStyle w:val="GvdeMetni"/>
        <w:numPr>
          <w:ilvl w:val="0"/>
          <w:numId w:val="9"/>
        </w:numPr>
        <w:tabs>
          <w:tab w:val="left" w:pos="993"/>
        </w:tabs>
        <w:ind w:left="567" w:firstLine="142"/>
      </w:pPr>
      <w:r w:rsidRPr="000B2E94">
        <w:t>İletişim Bilgileri</w:t>
      </w:r>
      <w:r w:rsidRPr="000B2E94">
        <w:tab/>
      </w:r>
      <w:r w:rsidRPr="000B2E94">
        <w:tab/>
      </w:r>
      <w:r w:rsidRPr="000B2E94">
        <w:tab/>
      </w:r>
      <w:r w:rsidR="00C04F83" w:rsidRPr="000B2E94">
        <w:tab/>
      </w:r>
      <w:r w:rsidRPr="000B2E94">
        <w:t>:</w:t>
      </w:r>
    </w:p>
    <w:p w:rsidR="00E92137" w:rsidRPr="000B2E94" w:rsidRDefault="00E92137" w:rsidP="00FB0160">
      <w:pPr>
        <w:pStyle w:val="GvdeMetni"/>
        <w:numPr>
          <w:ilvl w:val="0"/>
          <w:numId w:val="9"/>
        </w:numPr>
        <w:tabs>
          <w:tab w:val="left" w:pos="993"/>
        </w:tabs>
        <w:ind w:left="567" w:firstLine="142"/>
      </w:pPr>
      <w:r w:rsidRPr="000B2E94">
        <w:t>Faaliyet Alanı</w:t>
      </w:r>
      <w:r w:rsidRPr="000B2E94">
        <w:tab/>
      </w:r>
      <w:r w:rsidRPr="000B2E94">
        <w:tab/>
      </w:r>
      <w:r w:rsidRPr="000B2E94">
        <w:tab/>
      </w:r>
      <w:r w:rsidRPr="000B2E94">
        <w:tab/>
        <w:t>:</w:t>
      </w:r>
    </w:p>
    <w:p w:rsidR="00E92137" w:rsidRPr="000B2E94" w:rsidRDefault="00E92137" w:rsidP="000C09E6">
      <w:pPr>
        <w:pStyle w:val="GvdeMetni"/>
        <w:numPr>
          <w:ilvl w:val="0"/>
          <w:numId w:val="9"/>
        </w:numPr>
        <w:tabs>
          <w:tab w:val="left" w:pos="993"/>
        </w:tabs>
        <w:spacing w:after="0"/>
        <w:ind w:left="567" w:firstLine="142"/>
      </w:pPr>
      <w:r w:rsidRPr="000B2E94">
        <w:t xml:space="preserve">Gerçekleştirilen Benzer Üretimlere </w:t>
      </w:r>
    </w:p>
    <w:p w:rsidR="00E92137" w:rsidRPr="000B2E94" w:rsidRDefault="00E92137" w:rsidP="009B7FD6">
      <w:pPr>
        <w:pStyle w:val="GvdeMetni"/>
        <w:tabs>
          <w:tab w:val="left" w:pos="993"/>
        </w:tabs>
        <w:ind w:left="993"/>
      </w:pPr>
      <w:r w:rsidRPr="000B2E94">
        <w:t>İlişkin Bilgiler</w:t>
      </w:r>
      <w:r w:rsidRPr="000B2E94">
        <w:tab/>
      </w:r>
      <w:r w:rsidRPr="000B2E94">
        <w:tab/>
      </w:r>
      <w:r w:rsidRPr="000B2E94">
        <w:tab/>
      </w:r>
      <w:r w:rsidR="00C04F83" w:rsidRPr="000B2E94">
        <w:tab/>
      </w:r>
      <w:r w:rsidRPr="000B2E94">
        <w:t>:</w:t>
      </w:r>
    </w:p>
    <w:p w:rsidR="00303778" w:rsidRPr="000B2E94" w:rsidRDefault="00B94E51" w:rsidP="000C09E6">
      <w:pPr>
        <w:pStyle w:val="GvdeMetni"/>
        <w:numPr>
          <w:ilvl w:val="0"/>
          <w:numId w:val="9"/>
        </w:numPr>
        <w:tabs>
          <w:tab w:val="left" w:pos="993"/>
        </w:tabs>
        <w:spacing w:after="0"/>
        <w:ind w:left="567" w:firstLine="142"/>
      </w:pPr>
      <w:r w:rsidRPr="000B2E94">
        <w:t>İlgili</w:t>
      </w:r>
      <w:r w:rsidR="005A207D" w:rsidRPr="000B2E94">
        <w:t xml:space="preserve"> Sisteme</w:t>
      </w:r>
      <w:r w:rsidRPr="000B2E94">
        <w:t xml:space="preserve"> İlişkin Yurt İçi ve</w:t>
      </w:r>
      <w:r w:rsidR="00303778" w:rsidRPr="000B2E94">
        <w:tab/>
      </w:r>
      <w:r w:rsidR="005A207D" w:rsidRPr="000B2E94">
        <w:t xml:space="preserve">            </w:t>
      </w:r>
      <w:r w:rsidR="00303778" w:rsidRPr="000B2E94">
        <w:t>:</w:t>
      </w:r>
    </w:p>
    <w:p w:rsidR="00D97ABA" w:rsidRPr="000B2E94" w:rsidRDefault="00FE6C58" w:rsidP="00FE6C58">
      <w:pPr>
        <w:pStyle w:val="GvdeMetni"/>
        <w:tabs>
          <w:tab w:val="left" w:pos="993"/>
        </w:tabs>
        <w:ind w:left="709"/>
      </w:pPr>
      <w:r w:rsidRPr="000B2E94">
        <w:tab/>
      </w:r>
      <w:r w:rsidR="00C04F83" w:rsidRPr="000B2E94">
        <w:t>Yurt</w:t>
      </w:r>
      <w:r w:rsidR="005A207D" w:rsidRPr="000B2E94">
        <w:t xml:space="preserve"> </w:t>
      </w:r>
      <w:r w:rsidR="004B4EB7" w:rsidRPr="000B2E94">
        <w:t>D</w:t>
      </w:r>
      <w:r w:rsidR="00C04F83" w:rsidRPr="000B2E94">
        <w:t xml:space="preserve">ışı </w:t>
      </w:r>
      <w:r w:rsidR="005A207D" w:rsidRPr="000B2E94">
        <w:t>Pazar Analizi</w:t>
      </w:r>
      <w:r w:rsidR="005A207D" w:rsidRPr="000B2E94">
        <w:tab/>
      </w:r>
    </w:p>
    <w:p w:rsidR="00392355" w:rsidRPr="000B2E94" w:rsidRDefault="00FE6C58" w:rsidP="00FE6C58">
      <w:pPr>
        <w:pStyle w:val="GvdeMetni"/>
        <w:ind w:left="284"/>
        <w:rPr>
          <w:b/>
        </w:rPr>
      </w:pPr>
      <w:r w:rsidRPr="000B2E94">
        <w:rPr>
          <w:b/>
        </w:rPr>
        <w:lastRenderedPageBreak/>
        <w:t>3.2. Teknik İsterlerin Karşılanma Durumu</w:t>
      </w:r>
    </w:p>
    <w:p w:rsidR="009961F2" w:rsidRPr="000B2E94" w:rsidRDefault="00CB6902" w:rsidP="00FE6C58">
      <w:pPr>
        <w:pStyle w:val="GvdeMetni"/>
        <w:numPr>
          <w:ilvl w:val="0"/>
          <w:numId w:val="9"/>
        </w:numPr>
        <w:tabs>
          <w:tab w:val="left" w:pos="993"/>
        </w:tabs>
        <w:spacing w:before="120"/>
        <w:ind w:left="993" w:hanging="284"/>
        <w:jc w:val="both"/>
      </w:pPr>
      <w:r w:rsidRPr="000B2E94">
        <w:t>Tablolarda yer alan teknik isterlerin karşılanması halinde, “karşılanma durumu” sütununda isterin ne şekilde karşılanacağı net bir şekilde belirtilecektir</w:t>
      </w:r>
      <w:r w:rsidR="009961F2" w:rsidRPr="000B2E94">
        <w:t>.</w:t>
      </w:r>
      <w:r w:rsidRPr="000B2E94">
        <w:t xml:space="preserve"> </w:t>
      </w:r>
    </w:p>
    <w:p w:rsidR="00CB6902" w:rsidRPr="000B2E94" w:rsidRDefault="00FE6C58" w:rsidP="00E75539">
      <w:pPr>
        <w:pStyle w:val="Default"/>
        <w:tabs>
          <w:tab w:val="left" w:pos="993"/>
        </w:tabs>
        <w:ind w:left="993" w:hanging="284"/>
        <w:jc w:val="both"/>
        <w:rPr>
          <w:i/>
          <w:color w:val="auto"/>
        </w:rPr>
      </w:pPr>
      <w:r w:rsidRPr="000B2E94">
        <w:rPr>
          <w:i/>
          <w:color w:val="auto"/>
        </w:rPr>
        <w:tab/>
      </w:r>
      <w:r w:rsidR="00CB6902" w:rsidRPr="000B2E94">
        <w:rPr>
          <w:i/>
          <w:color w:val="auto"/>
        </w:rPr>
        <w:t xml:space="preserve">(Örneğin, </w:t>
      </w:r>
      <w:r w:rsidR="00E75539" w:rsidRPr="000B2E94">
        <w:rPr>
          <w:i/>
          <w:color w:val="auto"/>
        </w:rPr>
        <w:t xml:space="preserve">“Maksimum servis hızında ve düz bir yol üzerinde, YHT Seti en az 0,05 m/s²’lik bir artık ivmelenme gerçekleştirebilme kapasitesine sahip olacaktır.” </w:t>
      </w:r>
      <w:r w:rsidR="009961F2" w:rsidRPr="000B2E94">
        <w:rPr>
          <w:i/>
          <w:color w:val="auto"/>
        </w:rPr>
        <w:t xml:space="preserve">isterinin karşılanması </w:t>
      </w:r>
      <w:r w:rsidR="001C0216" w:rsidRPr="000B2E94">
        <w:rPr>
          <w:i/>
          <w:color w:val="auto"/>
        </w:rPr>
        <w:t>halinde</w:t>
      </w:r>
      <w:r w:rsidR="009961F2" w:rsidRPr="000B2E94">
        <w:rPr>
          <w:i/>
          <w:color w:val="auto"/>
        </w:rPr>
        <w:t xml:space="preserve">, </w:t>
      </w:r>
      <w:r w:rsidR="004B4EB7" w:rsidRPr="000B2E94">
        <w:rPr>
          <w:i/>
          <w:color w:val="auto"/>
        </w:rPr>
        <w:t>“</w:t>
      </w:r>
      <w:r w:rsidR="009961F2" w:rsidRPr="000B2E94">
        <w:rPr>
          <w:i/>
          <w:color w:val="auto"/>
        </w:rPr>
        <w:t>karşıla</w:t>
      </w:r>
      <w:r w:rsidR="0034359D" w:rsidRPr="000B2E94">
        <w:rPr>
          <w:i/>
          <w:color w:val="auto"/>
        </w:rPr>
        <w:t>n</w:t>
      </w:r>
      <w:r w:rsidR="009961F2" w:rsidRPr="000B2E94">
        <w:rPr>
          <w:i/>
          <w:color w:val="auto"/>
        </w:rPr>
        <w:t>ma durumu</w:t>
      </w:r>
      <w:r w:rsidR="004B4EB7" w:rsidRPr="000B2E94">
        <w:rPr>
          <w:i/>
          <w:color w:val="auto"/>
        </w:rPr>
        <w:t>”</w:t>
      </w:r>
      <w:r w:rsidR="009961F2" w:rsidRPr="000B2E94">
        <w:rPr>
          <w:i/>
          <w:color w:val="auto"/>
        </w:rPr>
        <w:t xml:space="preserve"> sütununa </w:t>
      </w:r>
      <w:r w:rsidR="00E75539" w:rsidRPr="000B2E94">
        <w:rPr>
          <w:i/>
          <w:color w:val="auto"/>
        </w:rPr>
        <w:t>ivmelenme değeri</w:t>
      </w:r>
      <w:r w:rsidR="009961F2" w:rsidRPr="000B2E94">
        <w:rPr>
          <w:i/>
          <w:color w:val="auto"/>
        </w:rPr>
        <w:t xml:space="preserve"> “</w:t>
      </w:r>
      <w:r w:rsidR="00E75539" w:rsidRPr="000B2E94">
        <w:rPr>
          <w:i/>
          <w:color w:val="auto"/>
        </w:rPr>
        <w:t>0,05 m/s²</w:t>
      </w:r>
      <w:r w:rsidR="005A207D" w:rsidRPr="000B2E94">
        <w:rPr>
          <w:i/>
          <w:color w:val="auto"/>
        </w:rPr>
        <w:t>”, “</w:t>
      </w:r>
      <w:r w:rsidR="00E75539" w:rsidRPr="000B2E94">
        <w:rPr>
          <w:i/>
          <w:color w:val="auto"/>
        </w:rPr>
        <w:t>0,06 m/s²</w:t>
      </w:r>
      <w:r w:rsidR="009961F2" w:rsidRPr="000B2E94">
        <w:rPr>
          <w:i/>
          <w:color w:val="auto"/>
        </w:rPr>
        <w:t>” vb. ifadelerle net bir şekilde belirtilecektir)</w:t>
      </w:r>
    </w:p>
    <w:p w:rsidR="00E75539" w:rsidRPr="000B2E94" w:rsidRDefault="00E75539" w:rsidP="00FE6C58">
      <w:pPr>
        <w:pStyle w:val="Default"/>
        <w:tabs>
          <w:tab w:val="left" w:pos="993"/>
        </w:tabs>
        <w:ind w:left="993" w:hanging="284"/>
        <w:jc w:val="both"/>
        <w:rPr>
          <w:i/>
          <w:color w:val="auto"/>
        </w:rPr>
      </w:pPr>
    </w:p>
    <w:p w:rsidR="001C0216" w:rsidRPr="000B2E94" w:rsidRDefault="001C0216" w:rsidP="00FE6C58">
      <w:pPr>
        <w:pStyle w:val="GvdeMetni"/>
        <w:numPr>
          <w:ilvl w:val="0"/>
          <w:numId w:val="9"/>
        </w:numPr>
        <w:tabs>
          <w:tab w:val="left" w:pos="993"/>
        </w:tabs>
        <w:spacing w:before="120"/>
        <w:ind w:left="993" w:hanging="284"/>
        <w:jc w:val="both"/>
      </w:pPr>
      <w:r w:rsidRPr="000B2E94">
        <w:t>Tablolarda yer alan teknik isterlerin karşılanamaması halinde, “karşılanamaması halinde gerekçesi” sütununda isterin ne şekilde karşılanacağı</w:t>
      </w:r>
      <w:r w:rsidR="00E45C24" w:rsidRPr="000B2E94">
        <w:t xml:space="preserve"> veya neden karşılanamayacağı</w:t>
      </w:r>
      <w:r w:rsidRPr="000B2E94">
        <w:t xml:space="preserve"> net bir şekilde belirtilecektir. </w:t>
      </w:r>
    </w:p>
    <w:p w:rsidR="001C0216" w:rsidRPr="000B2E94" w:rsidRDefault="00FE6C58" w:rsidP="00FE6C58">
      <w:pPr>
        <w:pStyle w:val="GvdeMetni"/>
        <w:tabs>
          <w:tab w:val="left" w:pos="993"/>
        </w:tabs>
        <w:spacing w:before="120"/>
        <w:ind w:left="993" w:hanging="284"/>
        <w:jc w:val="both"/>
        <w:rPr>
          <w:i/>
        </w:rPr>
      </w:pPr>
      <w:r w:rsidRPr="000B2E94">
        <w:rPr>
          <w:i/>
        </w:rPr>
        <w:tab/>
      </w:r>
      <w:r w:rsidR="001C0216" w:rsidRPr="000B2E94">
        <w:rPr>
          <w:i/>
        </w:rPr>
        <w:t>(Örneğin, “</w:t>
      </w:r>
      <w:r w:rsidR="00E75539" w:rsidRPr="000B2E94">
        <w:rPr>
          <w:i/>
        </w:rPr>
        <w:t>“Maksimum servis hızında ve düz bir yol üzerinde, YHT Seti en az 0,05 m/s²’lik bir artık ivmelenme gerçekleştirebilme kapasitesine sahip olacaktır.”</w:t>
      </w:r>
      <w:r w:rsidR="001C0216" w:rsidRPr="000B2E94">
        <w:rPr>
          <w:i/>
        </w:rPr>
        <w:t xml:space="preserve"> isterinin karşılan</w:t>
      </w:r>
      <w:r w:rsidR="00E45C24" w:rsidRPr="000B2E94">
        <w:rPr>
          <w:i/>
        </w:rPr>
        <w:t>ama</w:t>
      </w:r>
      <w:r w:rsidR="001C0216" w:rsidRPr="000B2E94">
        <w:rPr>
          <w:i/>
        </w:rPr>
        <w:t xml:space="preserve">ması halinde, </w:t>
      </w:r>
      <w:r w:rsidR="00E45C24" w:rsidRPr="000B2E94">
        <w:rPr>
          <w:i/>
        </w:rPr>
        <w:t xml:space="preserve">“karşılanamaması halinde gerekçesi” </w:t>
      </w:r>
      <w:r w:rsidR="001C0216" w:rsidRPr="000B2E94">
        <w:rPr>
          <w:i/>
        </w:rPr>
        <w:t>sütununa</w:t>
      </w:r>
      <w:r w:rsidR="0034359D" w:rsidRPr="000B2E94">
        <w:rPr>
          <w:i/>
        </w:rPr>
        <w:t>,</w:t>
      </w:r>
      <w:r w:rsidR="001C0216" w:rsidRPr="000B2E94">
        <w:rPr>
          <w:i/>
        </w:rPr>
        <w:t xml:space="preserve"> </w:t>
      </w:r>
      <w:r w:rsidR="00E45C24" w:rsidRPr="000B2E94">
        <w:rPr>
          <w:i/>
        </w:rPr>
        <w:t>“</w:t>
      </w:r>
      <w:r w:rsidR="00E75539" w:rsidRPr="000B2E94">
        <w:rPr>
          <w:i/>
        </w:rPr>
        <w:t>ivmelenme değeri 0,04 m/s² olmaktadır</w:t>
      </w:r>
      <w:r w:rsidR="001C0216" w:rsidRPr="000B2E94">
        <w:rPr>
          <w:i/>
        </w:rPr>
        <w:t>” vb. ifadelerle net bir şekilde belirtilecektir)</w:t>
      </w:r>
    </w:p>
    <w:p w:rsidR="00762738" w:rsidRPr="000B2E94" w:rsidRDefault="00762738" w:rsidP="00FE6C58">
      <w:pPr>
        <w:pStyle w:val="GvdeMetni"/>
        <w:tabs>
          <w:tab w:val="left" w:pos="993"/>
        </w:tabs>
        <w:spacing w:before="120"/>
        <w:ind w:left="993" w:hanging="284"/>
        <w:jc w:val="both"/>
        <w:rPr>
          <w:i/>
        </w:rPr>
      </w:pPr>
    </w:p>
    <w:p w:rsidR="00E45C24" w:rsidRPr="000B2E94" w:rsidRDefault="000C09E6" w:rsidP="00FE6C58">
      <w:pPr>
        <w:pStyle w:val="GvdeMetni"/>
        <w:numPr>
          <w:ilvl w:val="0"/>
          <w:numId w:val="9"/>
        </w:numPr>
        <w:tabs>
          <w:tab w:val="left" w:pos="993"/>
        </w:tabs>
        <w:spacing w:before="120"/>
        <w:ind w:left="993" w:hanging="284"/>
        <w:jc w:val="both"/>
      </w:pPr>
      <w:r w:rsidRPr="000B2E94">
        <w:t>İ</w:t>
      </w:r>
      <w:r w:rsidR="000A7015" w:rsidRPr="000B2E94">
        <w:t>lave edilmesinde fayda görülen teknik isterler, ilgili tablolara satır ekle</w:t>
      </w:r>
      <w:r w:rsidR="0034359D" w:rsidRPr="000B2E94">
        <w:t xml:space="preserve">nmesi </w:t>
      </w:r>
      <w:r w:rsidR="000A7015" w:rsidRPr="000B2E94">
        <w:t>suretiyle belirtilecektir.</w:t>
      </w:r>
    </w:p>
    <w:p w:rsidR="000A7015" w:rsidRPr="000B2E94" w:rsidRDefault="000A7015" w:rsidP="00E45C24">
      <w:pPr>
        <w:pStyle w:val="GvdeMetni"/>
        <w:spacing w:before="120"/>
        <w:ind w:left="284"/>
        <w:jc w:val="both"/>
        <w:rPr>
          <w:i/>
        </w:rPr>
      </w:pPr>
    </w:p>
    <w:p w:rsidR="0007554D" w:rsidRPr="000B2E94" w:rsidRDefault="0007554D">
      <w:pPr>
        <w:spacing w:after="200" w:line="276" w:lineRule="auto"/>
        <w:rPr>
          <w:b/>
        </w:rPr>
      </w:pPr>
      <w:r w:rsidRPr="000B2E94">
        <w:rPr>
          <w:b/>
        </w:rPr>
        <w:br w:type="page"/>
      </w:r>
    </w:p>
    <w:p w:rsidR="00035FA2" w:rsidRPr="000B2E94" w:rsidRDefault="00FE6C58" w:rsidP="00454BEB">
      <w:pPr>
        <w:pStyle w:val="GvdeMetni"/>
        <w:spacing w:after="240"/>
        <w:rPr>
          <w:b/>
        </w:rPr>
      </w:pPr>
      <w:r w:rsidRPr="000B2E94">
        <w:rPr>
          <w:b/>
        </w:rPr>
        <w:t>3.</w:t>
      </w:r>
      <w:r w:rsidR="005779A7" w:rsidRPr="000B2E94">
        <w:rPr>
          <w:b/>
        </w:rPr>
        <w:t xml:space="preserve">2.1. </w:t>
      </w:r>
      <w:r w:rsidR="0021533D" w:rsidRPr="000B2E94">
        <w:rPr>
          <w:b/>
        </w:rPr>
        <w:t>YHT Setlerinin Genel Özellikleri</w:t>
      </w:r>
      <w:r w:rsidR="005779A7" w:rsidRPr="000B2E94">
        <w:rPr>
          <w:b/>
        </w:rPr>
        <w:t>:</w:t>
      </w:r>
    </w:p>
    <w:tbl>
      <w:tblPr>
        <w:tblStyle w:val="TabloKlavuzu"/>
        <w:tblW w:w="9776" w:type="dxa"/>
        <w:tblLook w:val="04A0" w:firstRow="1" w:lastRow="0" w:firstColumn="1" w:lastColumn="0" w:noHBand="0" w:noVBand="1"/>
      </w:tblPr>
      <w:tblGrid>
        <w:gridCol w:w="6559"/>
        <w:gridCol w:w="1329"/>
        <w:gridCol w:w="1888"/>
      </w:tblGrid>
      <w:tr w:rsidR="000B2E94" w:rsidRPr="000B2E94" w:rsidTr="00610E99">
        <w:trPr>
          <w:tblHeader/>
        </w:trPr>
        <w:tc>
          <w:tcPr>
            <w:tcW w:w="6559" w:type="dxa"/>
            <w:vAlign w:val="center"/>
          </w:tcPr>
          <w:p w:rsidR="00374DD4" w:rsidRPr="000B2E94" w:rsidRDefault="00374DD4" w:rsidP="00374DD4">
            <w:pPr>
              <w:spacing w:before="40" w:after="40"/>
              <w:jc w:val="both"/>
              <w:rPr>
                <w:b/>
                <w:sz w:val="22"/>
                <w:szCs w:val="22"/>
              </w:rPr>
            </w:pPr>
            <w:r w:rsidRPr="000B2E94">
              <w:rPr>
                <w:b/>
                <w:sz w:val="22"/>
                <w:szCs w:val="22"/>
              </w:rPr>
              <w:t>YHT Setlerinin Genel Teknik İsterleri</w:t>
            </w:r>
          </w:p>
        </w:tc>
        <w:tc>
          <w:tcPr>
            <w:tcW w:w="1329" w:type="dxa"/>
            <w:vAlign w:val="center"/>
          </w:tcPr>
          <w:p w:rsidR="00374DD4" w:rsidRPr="000B2E94" w:rsidRDefault="00374DD4" w:rsidP="00E4493F">
            <w:pPr>
              <w:spacing w:before="40" w:after="40"/>
              <w:jc w:val="center"/>
              <w:rPr>
                <w:b/>
                <w:sz w:val="22"/>
                <w:szCs w:val="22"/>
              </w:rPr>
            </w:pPr>
            <w:r w:rsidRPr="000B2E94">
              <w:rPr>
                <w:b/>
                <w:sz w:val="22"/>
                <w:szCs w:val="22"/>
              </w:rPr>
              <w:t>Karşılanma Durumu</w:t>
            </w:r>
          </w:p>
        </w:tc>
        <w:tc>
          <w:tcPr>
            <w:tcW w:w="1888" w:type="dxa"/>
            <w:vAlign w:val="center"/>
          </w:tcPr>
          <w:p w:rsidR="00374DD4" w:rsidRPr="000B2E94" w:rsidRDefault="00374DD4" w:rsidP="00E4493F">
            <w:pPr>
              <w:spacing w:before="40" w:after="40"/>
              <w:jc w:val="center"/>
              <w:rPr>
                <w:b/>
                <w:sz w:val="22"/>
                <w:szCs w:val="22"/>
              </w:rPr>
            </w:pPr>
            <w:r w:rsidRPr="000B2E94">
              <w:rPr>
                <w:b/>
                <w:sz w:val="22"/>
                <w:szCs w:val="22"/>
              </w:rPr>
              <w:t>Karşılanamaması Halinde Gerekçesi</w:t>
            </w: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 xml:space="preserve">YHT Seti TSI PRM 2015’e, EN 12299 ve ISO 2631’e uygun olacaktır. </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 xml:space="preserve">YHT Setinin şekli ve dış yapısı, LOC &amp;PAS TSI 2015’in ilgili maddelerine uygun olacaktır. </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YHT Setinin işletim hızı en az 250 km/s (yarı aşınmış tekerle</w:t>
            </w:r>
            <w:r w:rsidR="002C68B3">
              <w:rPr>
                <w:sz w:val="22"/>
                <w:szCs w:val="22"/>
              </w:rPr>
              <w:t>kle</w:t>
            </w:r>
            <w:r w:rsidRPr="000B2E94">
              <w:rPr>
                <w:sz w:val="22"/>
                <w:szCs w:val="22"/>
              </w:rPr>
              <w:t>)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YHT Setinin ekonomik ömrü</w:t>
            </w:r>
            <w:r w:rsidRPr="000B2E94">
              <w:rPr>
                <w:bCs/>
                <w:sz w:val="22"/>
                <w:szCs w:val="22"/>
              </w:rPr>
              <w:t xml:space="preserve"> en az</w:t>
            </w:r>
            <w:r w:rsidRPr="000B2E94">
              <w:rPr>
                <w:sz w:val="22"/>
                <w:szCs w:val="22"/>
              </w:rPr>
              <w:t xml:space="preserve"> 30 yıl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 xml:space="preserve">YHT Setinin günlük işletme saati en az 18 saat olacaktır. </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CA6114">
            <w:pPr>
              <w:spacing w:before="40" w:after="40"/>
              <w:jc w:val="both"/>
              <w:rPr>
                <w:sz w:val="22"/>
                <w:szCs w:val="22"/>
              </w:rPr>
            </w:pPr>
            <w:r w:rsidRPr="000B2E94">
              <w:rPr>
                <w:sz w:val="22"/>
                <w:szCs w:val="22"/>
              </w:rPr>
              <w:t>Min</w:t>
            </w:r>
            <w:r w:rsidR="00CA6114" w:rsidRPr="000B2E94">
              <w:rPr>
                <w:sz w:val="22"/>
                <w:szCs w:val="22"/>
              </w:rPr>
              <w:t>.</w:t>
            </w:r>
            <w:r w:rsidRPr="000B2E94">
              <w:rPr>
                <w:sz w:val="22"/>
                <w:szCs w:val="22"/>
              </w:rPr>
              <w:t xml:space="preserve"> ticari işletim gün sayısı (Tren seti başına) 300 gün/yıl olacaktır. </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YHT Seti, Çoklu İşletim Modu (Multiple Operation) özelliğine sahip, AC/AC tahrik sistemli, IGBT/IGCT kontrollü ve senkron veya asenkron trifaze cer motorlu, dağıtılmış cer gücü ile çalışacak şekilde tek katlı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b/>
                <w:sz w:val="22"/>
                <w:szCs w:val="22"/>
              </w:rPr>
            </w:pPr>
            <w:r w:rsidRPr="000B2E94">
              <w:rPr>
                <w:sz w:val="22"/>
                <w:szCs w:val="22"/>
              </w:rPr>
              <w:t>YHT Seti, iki tarafında da kumanda kabini bulunan ve tam otomatik koşum takımı ile diğer bir setle birleşebilen çoklu ünite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YHT Setinin yaydığı gürültü seviyesi, TSI NOI 2015’in ilgili maddelerinde belirtilen değerleri aşmayacaktır.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YHT Seti nominal 25000 V AC gerilim ile beslenecek ve gerekli elektriksel enerjiyi katenerden alacaktır. YHT Setleri EN 50163’de belirtilen nominal gerilim aralıklarında çalışabilecektir.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Gürültü seviyesi, CEN TC 256 tarafından hazırlanan ilgili standarta uygun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60" w:after="60"/>
              <w:jc w:val="both"/>
              <w:rPr>
                <w:sz w:val="22"/>
                <w:szCs w:val="22"/>
              </w:rPr>
            </w:pPr>
            <w:r w:rsidRPr="000B2E94">
              <w:rPr>
                <w:sz w:val="22"/>
                <w:szCs w:val="22"/>
              </w:rPr>
              <w:t>YHT Setinin ve YHT Setinde kullanılacak tüm komponentlerin tasarımında, tünellerde ve açık alanda zıt yönde 250 km/s hıza sahip diğer trenin geçişinden oluşacak aerodinamik yükler, EN 14067 standardında yer alan gereklilikler esas alınarak dikkate alınacaktır. UIC 660 Madde 4.7’ye uygun tasarlanacaktır.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60" w:after="60"/>
              <w:jc w:val="both"/>
              <w:rPr>
                <w:sz w:val="22"/>
                <w:szCs w:val="22"/>
              </w:rPr>
            </w:pPr>
            <w:r w:rsidRPr="000B2E94">
              <w:rPr>
                <w:sz w:val="22"/>
                <w:szCs w:val="22"/>
              </w:rPr>
              <w:t xml:space="preserve">YHT Seti ekipmanı trenin tünelden geçmesinden doğan basınç etkisine maruz kaldığında fonksiyonunu düzgün şekilde yerine getirecektir. </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60" w:after="60"/>
              <w:jc w:val="both"/>
              <w:rPr>
                <w:sz w:val="22"/>
                <w:szCs w:val="22"/>
              </w:rPr>
            </w:pPr>
            <w:r w:rsidRPr="000B2E94">
              <w:rPr>
                <w:sz w:val="22"/>
                <w:szCs w:val="22"/>
              </w:rPr>
              <w:t>YHT Setleri, 150 m’lik yarıçaplı kurplarda tekli veya çoklu ünite olarak herhangi bir kısıtlama olmadan geçebilecektir.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60" w:after="60"/>
              <w:jc w:val="both"/>
              <w:rPr>
                <w:sz w:val="22"/>
                <w:szCs w:val="22"/>
              </w:rPr>
            </w:pPr>
            <w:r w:rsidRPr="000B2E94">
              <w:rPr>
                <w:sz w:val="22"/>
                <w:szCs w:val="22"/>
              </w:rPr>
              <w:t>YHT Setlerinin geri dönüşüm oranı en az % 85 olacaktır.</w:t>
            </w:r>
            <w:r w:rsidRPr="000B2E94">
              <w:rPr>
                <w:sz w:val="22"/>
                <w:szCs w:val="22"/>
              </w:rPr>
              <w:tab/>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YHT Setini oluşturan tüm ekipman ve parçalar, Avrupa Parlamentosu ve Konseyinin direktiflerine (EC) uyumlu olarak üretilecek ve CE belgesine sahip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YHT Setinde kullanılacak tüm malzeme /sistem ve ekipmanlar, trenlerin kullanımı sırasında olası bir yangın durumunda zararlı ve tehlikeli duman ya da gazların yayılmasını en aza indirecek şekilde EN 45545 (-1, -2, -3, -4, -5, -6) normlarının ilgili bölümlerine uygun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Koltuklar, taban döşemesi, yan duvar ve tavan kaplama malzemeleri, tutamaklar ve benzeri yerler için öngörülen malzemeler EN 45545’e uygun, yüksek ısıya dayanıklı ve alev almaz özellikte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YHT Setleri TSI 2014/1302/EU LOC&amp;PAS’e göre yangın emniyeti bakımından TSI SRT’ye göre Kategori B’ye uygun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bCs/>
                <w:sz w:val="22"/>
                <w:szCs w:val="22"/>
              </w:rPr>
              <w:t>YHT Setinde bulunacak enerji sönümleme sistemleri, LOC &amp;PAS TSI 2015 (RST-TSI 1302/2014) ve EN 15227’ye uygun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YHT Setinde kullanılacak bütün kablolar ve bağlantı ekipmanları, demiryolu sistemlerinde kullanılan kablolardan olacak ve ilgili UIC, EN ve IEC standartlarına uyumlu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 xml:space="preserve">YHT Setlerinin donanım ve bileşenleri, titreşim ve darbeler ile ilgili EN 12663-1 ve EN 61373, elektromanyetik çevre ile ilgili EN 50121 serisinin şartlarına uygun olacaktır. </w:t>
            </w:r>
          </w:p>
        </w:tc>
        <w:tc>
          <w:tcPr>
            <w:tcW w:w="1329" w:type="dxa"/>
            <w:vAlign w:val="center"/>
          </w:tcPr>
          <w:p w:rsidR="00374DD4" w:rsidRPr="000B2E94" w:rsidRDefault="00374DD4" w:rsidP="00E4493F">
            <w:pPr>
              <w:spacing w:before="60" w:after="60"/>
              <w:rPr>
                <w:b/>
                <w:bCs/>
                <w:sz w:val="22"/>
                <w:szCs w:val="22"/>
              </w:rPr>
            </w:pPr>
            <w:r w:rsidRPr="000B2E94">
              <w:rPr>
                <w:b/>
                <w:bCs/>
                <w:sz w:val="22"/>
                <w:szCs w:val="22"/>
              </w:rPr>
              <w:t> </w:t>
            </w: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YHT Setlerinde herhangi bir yere monte edilen ekipman ve yardımcı donanımlar, araç zemini, duvarlar, tavan panelleri, tutamaklar, tutunacak yerler veya koltuk çevrelerindeki düşey veya yatay titreşim düzeyleri IEC 61373’teki ilgili maddelere (Elektrik, elektronik ve pnömatik bileşenler açısından) uygun olacaktır.</w:t>
            </w:r>
          </w:p>
        </w:tc>
        <w:tc>
          <w:tcPr>
            <w:tcW w:w="1329" w:type="dxa"/>
            <w:vAlign w:val="center"/>
          </w:tcPr>
          <w:p w:rsidR="00374DD4" w:rsidRPr="000B2E94" w:rsidRDefault="00374DD4" w:rsidP="00E4493F">
            <w:pPr>
              <w:spacing w:before="60" w:after="60"/>
              <w:rPr>
                <w:b/>
                <w:bCs/>
                <w:sz w:val="22"/>
                <w:szCs w:val="22"/>
              </w:rPr>
            </w:pPr>
            <w:r w:rsidRPr="000B2E94">
              <w:rPr>
                <w:b/>
                <w:bCs/>
                <w:sz w:val="22"/>
                <w:szCs w:val="22"/>
              </w:rPr>
              <w:t> </w:t>
            </w: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9D1A7C" w:rsidP="00E4493F">
            <w:pPr>
              <w:spacing w:before="60" w:after="60"/>
              <w:jc w:val="both"/>
              <w:rPr>
                <w:rFonts w:eastAsia="Calibri"/>
                <w:sz w:val="22"/>
                <w:szCs w:val="22"/>
              </w:rPr>
            </w:pPr>
            <w:r w:rsidRPr="000B2E94">
              <w:rPr>
                <w:rFonts w:eastAsia="Calibri"/>
                <w:sz w:val="22"/>
                <w:szCs w:val="22"/>
              </w:rPr>
              <w:t xml:space="preserve">EMC ile ilgili olarak LOC &amp;PAS TSI 2015’in ilgili maddelerine uyulacaktır. </w:t>
            </w:r>
            <w:r w:rsidR="00374DD4" w:rsidRPr="000B2E94">
              <w:rPr>
                <w:sz w:val="22"/>
                <w:szCs w:val="22"/>
              </w:rPr>
              <w:t>Sistem ve komponentlerin EMC gereklilikleri; “EN 50121-1 Demiryolu uygulamaları / Elektromanyetik uyumluluk / Bölüm 1: Genel”, “EN 50121-3-1: Demiryolu uygulamaları / Elektromanyetik uyumluluk-Demiryolu Araçları / Bölüm 3-1: Tren ve Komple Taşıt”, “EN 50121-3-2: Demiryolu uygulamaları / Elektromanyetik Uyumluluk / Bölüm 3-2: Demiryolu Araçları-Cihazlar” uygun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9D1A7C">
            <w:pPr>
              <w:spacing w:before="60" w:after="60"/>
              <w:jc w:val="both"/>
              <w:rPr>
                <w:sz w:val="22"/>
                <w:szCs w:val="22"/>
              </w:rPr>
            </w:pPr>
            <w:r w:rsidRPr="000B2E94">
              <w:rPr>
                <w:rFonts w:eastAsia="Calibri"/>
                <w:sz w:val="22"/>
                <w:szCs w:val="22"/>
              </w:rPr>
              <w:t>YHT setinin EMI performansı, TSI</w:t>
            </w:r>
            <w:r w:rsidR="009D1A7C" w:rsidRPr="000B2E94">
              <w:rPr>
                <w:rFonts w:eastAsia="Calibri"/>
                <w:sz w:val="22"/>
                <w:szCs w:val="22"/>
              </w:rPr>
              <w:t>,</w:t>
            </w:r>
            <w:r w:rsidRPr="000B2E94">
              <w:rPr>
                <w:rFonts w:eastAsia="Calibri"/>
                <w:sz w:val="22"/>
                <w:szCs w:val="22"/>
              </w:rPr>
              <w:t xml:space="preserve"> EN 50121-2 ve 50238-2’ye </w:t>
            </w:r>
            <w:r w:rsidR="009D1A7C" w:rsidRPr="000B2E94">
              <w:rPr>
                <w:rFonts w:eastAsia="Calibri"/>
                <w:sz w:val="22"/>
                <w:szCs w:val="22"/>
              </w:rPr>
              <w:t>uygun olacaktır.</w:t>
            </w:r>
            <w:r w:rsidRPr="000B2E94">
              <w:rPr>
                <w:rFonts w:eastAsia="Calibri"/>
                <w:sz w:val="22"/>
                <w:szCs w:val="22"/>
              </w:rPr>
              <w:t xml:space="preserve"> EMI gereksinimleri EN 50121-1, EN 50121-3-1 ve EN 50121-3-2’de tanımlanan sürece uygun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Yıldırıma karşı korunma ile ilgili hususlar EN 50124-2’e uygun olacaktır.</w:t>
            </w:r>
          </w:p>
        </w:tc>
        <w:tc>
          <w:tcPr>
            <w:tcW w:w="1329" w:type="dxa"/>
            <w:vAlign w:val="center"/>
          </w:tcPr>
          <w:p w:rsidR="00374DD4" w:rsidRPr="000B2E94" w:rsidRDefault="00374DD4" w:rsidP="00E4493F">
            <w:pPr>
              <w:spacing w:before="60" w:after="60"/>
              <w:rPr>
                <w:b/>
                <w:bCs/>
                <w:sz w:val="22"/>
                <w:szCs w:val="22"/>
              </w:rPr>
            </w:pPr>
            <w:r w:rsidRPr="000B2E94">
              <w:rPr>
                <w:b/>
                <w:bCs/>
                <w:sz w:val="22"/>
                <w:szCs w:val="22"/>
              </w:rPr>
              <w:t> </w:t>
            </w: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shd w:val="clear" w:color="auto" w:fill="auto"/>
            <w:vAlign w:val="center"/>
          </w:tcPr>
          <w:p w:rsidR="00374DD4" w:rsidRPr="000B2E94" w:rsidRDefault="00374DD4" w:rsidP="009D1A7C">
            <w:pPr>
              <w:spacing w:before="40" w:after="40"/>
              <w:jc w:val="both"/>
              <w:rPr>
                <w:sz w:val="22"/>
                <w:szCs w:val="22"/>
              </w:rPr>
            </w:pPr>
            <w:r w:rsidRPr="000B2E94">
              <w:rPr>
                <w:sz w:val="22"/>
                <w:szCs w:val="22"/>
              </w:rPr>
              <w:t>Elektriksel tehlikelere karşı koruyucular EN 50153</w:t>
            </w:r>
            <w:r w:rsidR="009D1A7C" w:rsidRPr="000B2E94">
              <w:rPr>
                <w:sz w:val="22"/>
                <w:szCs w:val="22"/>
              </w:rPr>
              <w:t>’e</w:t>
            </w:r>
            <w:r w:rsidRPr="000B2E94">
              <w:rPr>
                <w:sz w:val="22"/>
                <w:szCs w:val="22"/>
              </w:rPr>
              <w:t xml:space="preserve"> uygun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YHT Setlerinin yapımında PVC, asbest, fren balatalarında (pabuçlarında) kurşun, üretan köpük, civa gibi malzemeler, araç ve ekipman boyalarında biyosid içeren ürünler, kloroflorokarbon soğutucu gazları kullanılmayacaktır. Avrupa birliği komisyonunun REACH regülasyonuna uygun malzemeler kullanılacaktır.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Kullanılacak tüm alüminyum ve çelik malzemeler ilgili EN standartlarına uygun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 xml:space="preserve">Polimer malzemeden imal edilmiş, 100 gramın üzerinde olan parçalar ISO 11469 standartlara uygun olacaktır. </w:t>
            </w:r>
          </w:p>
        </w:tc>
        <w:tc>
          <w:tcPr>
            <w:tcW w:w="1329" w:type="dxa"/>
            <w:vAlign w:val="center"/>
          </w:tcPr>
          <w:p w:rsidR="00374DD4" w:rsidRPr="000B2E94" w:rsidRDefault="00374DD4" w:rsidP="00E4493F">
            <w:pPr>
              <w:spacing w:before="60" w:after="60"/>
              <w:rPr>
                <w:b/>
                <w:bCs/>
                <w:sz w:val="22"/>
                <w:szCs w:val="22"/>
              </w:rPr>
            </w:pPr>
            <w:r w:rsidRPr="000B2E94">
              <w:rPr>
                <w:b/>
                <w:bCs/>
                <w:sz w:val="22"/>
                <w:szCs w:val="22"/>
              </w:rPr>
              <w:t> </w:t>
            </w: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9D1A7C">
            <w:pPr>
              <w:spacing w:before="60" w:after="60"/>
              <w:jc w:val="both"/>
              <w:rPr>
                <w:sz w:val="22"/>
                <w:szCs w:val="22"/>
              </w:rPr>
            </w:pPr>
            <w:r w:rsidRPr="000B2E94">
              <w:rPr>
                <w:sz w:val="22"/>
                <w:szCs w:val="22"/>
              </w:rPr>
              <w:t>Çevre dostu soğutucu gazlar 2000/2037/EC (1005/2009/EU) ya da EN 378-1</w:t>
            </w:r>
            <w:r w:rsidR="009D1A7C" w:rsidRPr="000B2E94">
              <w:rPr>
                <w:sz w:val="22"/>
                <w:szCs w:val="22"/>
              </w:rPr>
              <w:t>’ye</w:t>
            </w:r>
            <w:r w:rsidRPr="000B2E94">
              <w:rPr>
                <w:sz w:val="22"/>
                <w:szCs w:val="22"/>
              </w:rPr>
              <w:t xml:space="preserve"> uygun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bCs/>
                <w:sz w:val="22"/>
                <w:szCs w:val="22"/>
              </w:rPr>
              <w:t>YHT Setinin gövdesi, çatısı her ekipmanı ve aracın tamamında ses, ısı, su, titreşim, toz, korozyon, oksidasyon izolasyonu olacaktır.</w:t>
            </w:r>
          </w:p>
        </w:tc>
        <w:tc>
          <w:tcPr>
            <w:tcW w:w="1329" w:type="dxa"/>
            <w:vAlign w:val="center"/>
          </w:tcPr>
          <w:p w:rsidR="00374DD4" w:rsidRPr="000B2E94" w:rsidRDefault="00374DD4" w:rsidP="00E4493F">
            <w:pPr>
              <w:spacing w:before="60" w:after="60"/>
              <w:rPr>
                <w:b/>
                <w:bCs/>
                <w:sz w:val="22"/>
                <w:szCs w:val="22"/>
              </w:rPr>
            </w:pPr>
            <w:r w:rsidRPr="000B2E94">
              <w:rPr>
                <w:b/>
                <w:bCs/>
                <w:sz w:val="22"/>
                <w:szCs w:val="22"/>
              </w:rPr>
              <w:t> </w:t>
            </w: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Ekipmanların araç gövdesine veya boji şasisine montajı gibi kritik olan tüm civata bağlantıları DIN 25201 ve/veya VDI 2230 standardına göre boyutlandırılacaktır.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9D1A7C">
            <w:pPr>
              <w:spacing w:before="60" w:after="60"/>
              <w:jc w:val="both"/>
              <w:rPr>
                <w:sz w:val="22"/>
                <w:szCs w:val="22"/>
              </w:rPr>
            </w:pPr>
            <w:r w:rsidRPr="000B2E94">
              <w:rPr>
                <w:sz w:val="22"/>
                <w:szCs w:val="22"/>
              </w:rPr>
              <w:t>YHT Setlerinde kullanılacak ahşaplar EN 45545</w:t>
            </w:r>
            <w:r w:rsidR="009D1A7C" w:rsidRPr="000B2E94">
              <w:rPr>
                <w:sz w:val="22"/>
                <w:szCs w:val="22"/>
              </w:rPr>
              <w:t>’ye</w:t>
            </w:r>
            <w:r w:rsidRPr="000B2E94">
              <w:rPr>
                <w:sz w:val="22"/>
                <w:szCs w:val="22"/>
              </w:rPr>
              <w:t xml:space="preserve"> uygun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 xml:space="preserve">YHT Setlerinde kullanılacak tüm elastomerler “Demiryolu uygulamaları –Lastik süspansiyon bileşenleri. Elastomer bazlı EN 13913”e uygun olacaktır. </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Basınçlı borular EN 10216-5 standardına uygun malzemeden minimum kavisli olarak döşenecek ve sistemde kullanılacak hortumlar amacına uygun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Boya, anti grafiti korumalı boya olacak, EN 12944 standardı C-IV kategorisine uygun ve 5 yıllık bir renk direnci ve renk parlaklığı garantisine sahip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Boya; hasarlar, mekanik veya kimyasal saldırı hariç olmak üzere, çatlamalara, kabuk soyulmaya ve sızdırmalara karşı 15 yıl garantili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Boyalar mikroorganizmalara karşı koruma (yosunlar, bakteriler, mantarlar, vb.), kimyasallara karşı koruma (asitler, alkaliler, organik çözücüler, gazlar, vb.), mekanik etkilere karşı koruma (aşınma, vb.) ve aleve karşı korumaya sahip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YHT Setinde kullanılacak kablolar, ilgili UIC; EN ve IEC standartlarına (EN 45545; EN 50343; EN 50355; EN 50264–1; EN 50264–2; EN 50264–3; EN 50265–2-1; EN 50266;EN 50267;EN 50268; EN 50306; EN 50305; EN 60811; IEC 60216-1; IEC 60840) uygun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9D1A7C" w:rsidP="009D1A7C">
            <w:pPr>
              <w:spacing w:before="60" w:after="60"/>
              <w:jc w:val="both"/>
              <w:rPr>
                <w:sz w:val="22"/>
                <w:szCs w:val="22"/>
              </w:rPr>
            </w:pPr>
            <w:r w:rsidRPr="000B2E94">
              <w:rPr>
                <w:sz w:val="22"/>
                <w:szCs w:val="22"/>
              </w:rPr>
              <w:t>YHT Setinde kullanılacak k</w:t>
            </w:r>
            <w:r w:rsidR="00374DD4" w:rsidRPr="000B2E94">
              <w:rPr>
                <w:sz w:val="22"/>
                <w:szCs w:val="22"/>
              </w:rPr>
              <w:t>onektörler EN 61984</w:t>
            </w:r>
            <w:r w:rsidRPr="000B2E94">
              <w:rPr>
                <w:sz w:val="22"/>
                <w:szCs w:val="22"/>
              </w:rPr>
              <w:t>’ye</w:t>
            </w:r>
            <w:r w:rsidR="00374DD4" w:rsidRPr="000B2E94">
              <w:rPr>
                <w:sz w:val="22"/>
                <w:szCs w:val="22"/>
              </w:rPr>
              <w:t xml:space="preserve"> uygun olacaktır. Tüm kablo konektörleri pimleri çıkarılabilir veya yaylı tipte terminal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Araç altı ve araç üstü gibi toz ile su temasına açık bölgelerde dış ortam şartlarına uygun (IEC 60529 – IP 66) ağır hizmet tipi “heavy duty type” konektörler kullanılacaktır.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Klemens izolasyonu, sağlam, yüksek sıcaklığa dayanıklı, kırılgan olmayan bir malzeme olacaktır. Malzeme, ısı ile sertleşen malzeme ile güçlendirilmiş veya termoplastik malzeme olacaktır. Bitişik terminaller arası bağlantılar (jumper) tak-çıkar tipli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YHT Setlerindeki elektronik ekipmanlar EN 50155, EN 61373 ve EN 60077’ye uygun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9D1A7C">
            <w:pPr>
              <w:spacing w:before="60" w:after="60"/>
              <w:jc w:val="both"/>
              <w:rPr>
                <w:sz w:val="22"/>
                <w:szCs w:val="22"/>
              </w:rPr>
            </w:pPr>
            <w:r w:rsidRPr="000B2E94">
              <w:rPr>
                <w:sz w:val="22"/>
                <w:szCs w:val="22"/>
              </w:rPr>
              <w:t>Elektrik ve elektronik cihazlar WEEE ya da RoHS mevzuatlarına göre düzenlenmiş ise</w:t>
            </w:r>
            <w:r w:rsidR="009D1A7C" w:rsidRPr="000B2E94">
              <w:rPr>
                <w:sz w:val="22"/>
                <w:szCs w:val="22"/>
              </w:rPr>
              <w:t>,</w:t>
            </w:r>
            <w:r w:rsidRPr="000B2E94">
              <w:rPr>
                <w:sz w:val="22"/>
                <w:szCs w:val="22"/>
              </w:rPr>
              <w:t xml:space="preserve"> 2002/96/EG (WEEE) ve 2002/95/EG (RoHS) Avrupa mevzuatlara uygun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Yarı-iletkenler EN50119'a göre tüm sürekli ve geçici aşırı gerilimlere karşı koyacaktır.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b/>
                <w:bCs/>
                <w:sz w:val="22"/>
                <w:szCs w:val="22"/>
              </w:rPr>
            </w:pPr>
            <w:r w:rsidRPr="000B2E94">
              <w:rPr>
                <w:sz w:val="22"/>
                <w:szCs w:val="22"/>
              </w:rPr>
              <w:t>Yarı iletken elemanların ömrü en az 30 yıl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9D1A7C">
            <w:pPr>
              <w:spacing w:before="60" w:after="60"/>
              <w:jc w:val="both"/>
              <w:rPr>
                <w:sz w:val="22"/>
                <w:szCs w:val="22"/>
              </w:rPr>
            </w:pPr>
            <w:r w:rsidRPr="000B2E94">
              <w:rPr>
                <w:sz w:val="22"/>
                <w:szCs w:val="22"/>
              </w:rPr>
              <w:t xml:space="preserve">IEC 60529’a göre kullanılan korumasız alana veya araç gövdesinin dışına kurulan </w:t>
            </w:r>
            <w:r w:rsidR="009D1A7C" w:rsidRPr="000B2E94">
              <w:rPr>
                <w:sz w:val="22"/>
                <w:szCs w:val="22"/>
              </w:rPr>
              <w:t>elamanlar (</w:t>
            </w:r>
            <w:r w:rsidRPr="000B2E94">
              <w:rPr>
                <w:sz w:val="22"/>
                <w:szCs w:val="22"/>
              </w:rPr>
              <w:t xml:space="preserve">buton, anahtar ve gösterge ekipmanları, </w:t>
            </w:r>
            <w:r w:rsidR="009D1A7C" w:rsidRPr="000B2E94">
              <w:rPr>
                <w:sz w:val="22"/>
                <w:szCs w:val="22"/>
              </w:rPr>
              <w:t xml:space="preserve">radar, takogeneratör, antenler, odometre vb.) için IP koruması </w:t>
            </w:r>
            <w:r w:rsidRPr="000B2E94">
              <w:rPr>
                <w:sz w:val="22"/>
                <w:szCs w:val="22"/>
              </w:rPr>
              <w:t>en az IP 66 olacaktır.</w:t>
            </w:r>
          </w:p>
        </w:tc>
        <w:tc>
          <w:tcPr>
            <w:tcW w:w="1329" w:type="dxa"/>
            <w:vAlign w:val="center"/>
          </w:tcPr>
          <w:p w:rsidR="00374DD4" w:rsidRPr="000B2E94" w:rsidRDefault="00374DD4" w:rsidP="00E4493F">
            <w:pPr>
              <w:spacing w:before="60" w:after="60"/>
              <w:rPr>
                <w:b/>
                <w:bCs/>
                <w:sz w:val="22"/>
                <w:szCs w:val="22"/>
              </w:rPr>
            </w:pPr>
          </w:p>
        </w:tc>
        <w:tc>
          <w:tcPr>
            <w:tcW w:w="1888" w:type="dxa"/>
          </w:tcPr>
          <w:p w:rsidR="00374DD4" w:rsidRPr="000B2E94" w:rsidRDefault="00374DD4" w:rsidP="00E4493F">
            <w:pPr>
              <w:spacing w:before="60" w:after="60"/>
              <w:rPr>
                <w:b/>
                <w:bCs/>
                <w:sz w:val="22"/>
                <w:szCs w:val="22"/>
              </w:rPr>
            </w:pPr>
          </w:p>
        </w:tc>
      </w:tr>
      <w:tr w:rsidR="000B2E94" w:rsidRPr="000B2E94" w:rsidTr="00610E99">
        <w:tc>
          <w:tcPr>
            <w:tcW w:w="6559" w:type="dxa"/>
            <w:vAlign w:val="center"/>
          </w:tcPr>
          <w:p w:rsidR="00374DD4" w:rsidRPr="000B2E94" w:rsidRDefault="00374DD4" w:rsidP="00E4493F">
            <w:pPr>
              <w:spacing w:before="60" w:after="60"/>
              <w:jc w:val="both"/>
              <w:rPr>
                <w:sz w:val="22"/>
                <w:szCs w:val="22"/>
              </w:rPr>
            </w:pPr>
            <w:r w:rsidRPr="000B2E94">
              <w:rPr>
                <w:sz w:val="22"/>
                <w:szCs w:val="22"/>
              </w:rPr>
              <w:t>Yapıştırmada kullanılacak malzemeler demiryolu uygulamalarına uygun yüksek burulma ve yırtılma dayanımına sahip, aleve dayanıklı, hızlı kürleşen malzemeler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vAlign w:val="center"/>
          </w:tcPr>
          <w:p w:rsidR="00374DD4" w:rsidRPr="000B2E94" w:rsidRDefault="00374DD4" w:rsidP="00E4493F">
            <w:pPr>
              <w:spacing w:before="60" w:after="60"/>
              <w:jc w:val="both"/>
              <w:rPr>
                <w:b/>
                <w:bCs/>
                <w:sz w:val="22"/>
                <w:szCs w:val="22"/>
              </w:rPr>
            </w:pPr>
            <w:r w:rsidRPr="000B2E94">
              <w:rPr>
                <w:sz w:val="22"/>
                <w:szCs w:val="22"/>
              </w:rPr>
              <w:t>Yapıştırma işlemi DIN 6701-1’e veya IRIS Rehberi 6’ya uygun olacaktır.</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60" w:after="60"/>
              <w:jc w:val="both"/>
              <w:rPr>
                <w:sz w:val="22"/>
                <w:szCs w:val="22"/>
              </w:rPr>
            </w:pPr>
            <w:r w:rsidRPr="000B2E94">
              <w:rPr>
                <w:sz w:val="22"/>
                <w:szCs w:val="22"/>
              </w:rPr>
              <w:t xml:space="preserve">Tüm rulmanların (yolcu kapısı mekanizmasının rulmanları hariç) ömrü bağlı olduğu ünitenin ağır bakımı için gereken sürenin en az 1,5 katı olacaktır. </w:t>
            </w:r>
          </w:p>
        </w:tc>
        <w:tc>
          <w:tcPr>
            <w:tcW w:w="1329" w:type="dxa"/>
            <w:vAlign w:val="center"/>
          </w:tcPr>
          <w:p w:rsidR="00374DD4" w:rsidRPr="000B2E94" w:rsidRDefault="00374DD4" w:rsidP="00E4493F">
            <w:pPr>
              <w:spacing w:before="40" w:after="40"/>
              <w:rPr>
                <w:b/>
                <w:sz w:val="22"/>
                <w:szCs w:val="22"/>
              </w:rPr>
            </w:pPr>
          </w:p>
        </w:tc>
        <w:tc>
          <w:tcPr>
            <w:tcW w:w="1888" w:type="dxa"/>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374DD4" w:rsidRPr="000B2E94" w:rsidRDefault="00374DD4" w:rsidP="00E4493F">
            <w:pPr>
              <w:spacing w:before="40" w:after="40"/>
              <w:jc w:val="both"/>
              <w:rPr>
                <w:sz w:val="22"/>
                <w:szCs w:val="22"/>
              </w:rPr>
            </w:pPr>
            <w:r w:rsidRPr="000B2E94">
              <w:rPr>
                <w:sz w:val="22"/>
                <w:szCs w:val="22"/>
              </w:rPr>
              <w:t xml:space="preserve">Güvenlikle ilgili fonksiyonlar üzerine etkisi olan yazılımlar EN 50128’e uygun olacaktır.  </w:t>
            </w:r>
          </w:p>
        </w:tc>
        <w:tc>
          <w:tcPr>
            <w:tcW w:w="1329" w:type="dxa"/>
            <w:tcBorders>
              <w:bottom w:val="single" w:sz="4" w:space="0" w:color="auto"/>
            </w:tcBorders>
            <w:vAlign w:val="center"/>
          </w:tcPr>
          <w:p w:rsidR="00374DD4" w:rsidRPr="000B2E94" w:rsidRDefault="00374DD4" w:rsidP="00E4493F">
            <w:pPr>
              <w:spacing w:before="40" w:after="40"/>
              <w:rPr>
                <w:b/>
                <w:sz w:val="22"/>
                <w:szCs w:val="22"/>
              </w:rPr>
            </w:pPr>
          </w:p>
        </w:tc>
        <w:tc>
          <w:tcPr>
            <w:tcW w:w="1888" w:type="dxa"/>
            <w:tcBorders>
              <w:bottom w:val="single" w:sz="4" w:space="0" w:color="auto"/>
            </w:tcBorders>
            <w:vAlign w:val="center"/>
          </w:tcPr>
          <w:p w:rsidR="00374DD4" w:rsidRPr="000B2E94" w:rsidRDefault="00374DD4"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E4493F" w:rsidP="00E4493F">
            <w:pPr>
              <w:spacing w:before="40" w:after="40"/>
              <w:jc w:val="both"/>
              <w:rPr>
                <w:b/>
                <w:sz w:val="22"/>
                <w:szCs w:val="22"/>
              </w:rPr>
            </w:pPr>
            <w:r w:rsidRPr="000B2E94">
              <w:rPr>
                <w:b/>
                <w:sz w:val="22"/>
                <w:szCs w:val="22"/>
              </w:rPr>
              <w:t>YHT Setleri Çevre ve İklim Koşulları</w:t>
            </w:r>
          </w:p>
        </w:tc>
        <w:tc>
          <w:tcPr>
            <w:tcW w:w="1329" w:type="dxa"/>
            <w:shd w:val="thinReverseDiagStripe" w:color="auto" w:fill="auto"/>
            <w:vAlign w:val="center"/>
          </w:tcPr>
          <w:p w:rsidR="00E4493F" w:rsidRPr="000B2E94" w:rsidRDefault="00E4493F" w:rsidP="00E4493F">
            <w:pPr>
              <w:spacing w:before="40" w:after="40"/>
              <w:rPr>
                <w:b/>
                <w:sz w:val="22"/>
                <w:szCs w:val="22"/>
              </w:rPr>
            </w:pPr>
          </w:p>
        </w:tc>
        <w:tc>
          <w:tcPr>
            <w:tcW w:w="1888" w:type="dxa"/>
            <w:shd w:val="thinReverseDiagStripe" w:color="auto" w:fill="auto"/>
            <w:vAlign w:val="center"/>
          </w:tcPr>
          <w:p w:rsidR="00E4493F" w:rsidRPr="000B2E94" w:rsidRDefault="00E4493F"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E4493F" w:rsidP="00E4493F">
            <w:pPr>
              <w:spacing w:before="60" w:after="60"/>
              <w:jc w:val="both"/>
              <w:rPr>
                <w:sz w:val="22"/>
                <w:szCs w:val="22"/>
              </w:rPr>
            </w:pPr>
            <w:r w:rsidRPr="000B2E94">
              <w:rPr>
                <w:sz w:val="22"/>
                <w:szCs w:val="22"/>
              </w:rPr>
              <w:t>YHT Setleri T3 sıcaklık sınıfındaki ortamlarda çalışacaktır.</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E4493F" w:rsidP="00E4493F">
            <w:pPr>
              <w:spacing w:before="60" w:after="60"/>
              <w:jc w:val="both"/>
              <w:rPr>
                <w:sz w:val="22"/>
                <w:szCs w:val="22"/>
              </w:rPr>
            </w:pPr>
            <w:r w:rsidRPr="000B2E94">
              <w:rPr>
                <w:sz w:val="22"/>
                <w:szCs w:val="22"/>
              </w:rPr>
              <w:t xml:space="preserve">YHT Setlerindeki tüm mekanik, pnömatik, hidrolik, termik, elektrik ve elektronik teçhizat, </w:t>
            </w:r>
            <w:r w:rsidR="00CA6114" w:rsidRPr="000B2E94">
              <w:rPr>
                <w:sz w:val="22"/>
                <w:szCs w:val="22"/>
              </w:rPr>
              <w:t>aşağıda</w:t>
            </w:r>
            <w:r w:rsidRPr="000B2E94">
              <w:rPr>
                <w:sz w:val="22"/>
                <w:szCs w:val="22"/>
              </w:rPr>
              <w:t xml:space="preserve"> belirtilen çevre ve iklim şartlarında güv</w:t>
            </w:r>
            <w:r w:rsidR="00CA6114" w:rsidRPr="000B2E94">
              <w:rPr>
                <w:sz w:val="22"/>
                <w:szCs w:val="22"/>
              </w:rPr>
              <w:t>enilir bir performans sağlayacaktır</w:t>
            </w:r>
            <w:r w:rsidRPr="000B2E94">
              <w:rPr>
                <w:sz w:val="22"/>
                <w:szCs w:val="22"/>
              </w:rPr>
              <w:t>:</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Günlük toplam en yüksek yağış miktarı: 128.9 mm</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Günlük en hızlı rüzgâr: 122.8 km/s</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 xml:space="preserve">Günlük en yüksek kar:110,0 cm </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Sıcaklık sınıfı ile ilgili sıcaklık aralığı: -25ºC/+45ºC</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 xml:space="preserve">Tam güneş ışıması: EN 50125-1; T3 </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YHT setinin dışındaki hava sıcaklığı (ºC): -25ºC-+45ºC,</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 xml:space="preserve">Yolcu bölmesi içindeki hava sıcaklığı (ºC);-25ºC-+55ºC, </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 xml:space="preserve">Kabin içi hava sıcaklığı (ºC);-25ºC-+70ºC </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Maksimum araç içi sıcaklık:+55ºC</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Maksimum dış sıcaklık:+45ºC</w:t>
            </w:r>
          </w:p>
          <w:p w:rsidR="00E4493F" w:rsidRPr="000B2E94" w:rsidRDefault="00E4493F" w:rsidP="00E4493F">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Minimum iç/dış sıcaklık:-40ºC</w:t>
            </w:r>
          </w:p>
          <w:p w:rsidR="00E4493F" w:rsidRPr="000B2E94" w:rsidRDefault="00E4493F" w:rsidP="00610E99">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Maksimum iç kabin sıcaklığı:+75ºC</w:t>
            </w:r>
          </w:p>
          <w:p w:rsidR="00E4493F" w:rsidRPr="000B2E94" w:rsidRDefault="00E4493F" w:rsidP="00610E99">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Minimum iç kabin sıcaklığı:-25ºC</w:t>
            </w:r>
          </w:p>
          <w:p w:rsidR="00E4493F" w:rsidRPr="000B2E94" w:rsidRDefault="00E4493F" w:rsidP="00610E99">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Maksimum dış nem</w:t>
            </w:r>
            <w:r w:rsidR="00610E99" w:rsidRPr="000B2E94">
              <w:rPr>
                <w:rFonts w:ascii="Times New Roman" w:hAnsi="Times New Roman" w:cs="Times New Roman"/>
                <w:sz w:val="22"/>
                <w:szCs w:val="22"/>
              </w:rPr>
              <w:t xml:space="preserve"> </w:t>
            </w:r>
            <w:r w:rsidRPr="000B2E94">
              <w:rPr>
                <w:rFonts w:ascii="Times New Roman" w:hAnsi="Times New Roman" w:cs="Times New Roman"/>
                <w:sz w:val="22"/>
                <w:szCs w:val="22"/>
              </w:rPr>
              <w:t>(</w:t>
            </w:r>
            <w:r w:rsidR="00610E99" w:rsidRPr="000B2E94">
              <w:rPr>
                <w:rFonts w:ascii="Times New Roman" w:hAnsi="Times New Roman" w:cs="Times New Roman"/>
                <w:sz w:val="22"/>
                <w:szCs w:val="22"/>
              </w:rPr>
              <w:t>o</w:t>
            </w:r>
            <w:r w:rsidRPr="000B2E94">
              <w:rPr>
                <w:rFonts w:ascii="Times New Roman" w:hAnsi="Times New Roman" w:cs="Times New Roman"/>
                <w:sz w:val="22"/>
                <w:szCs w:val="22"/>
              </w:rPr>
              <w:t>rtalama):</w:t>
            </w:r>
            <w:r w:rsidR="00610E99" w:rsidRPr="000B2E94">
              <w:rPr>
                <w:rFonts w:ascii="Times New Roman" w:hAnsi="Times New Roman" w:cs="Times New Roman"/>
                <w:sz w:val="22"/>
                <w:szCs w:val="22"/>
              </w:rPr>
              <w:t xml:space="preserve"> </w:t>
            </w:r>
            <w:r w:rsidRPr="000B2E94">
              <w:rPr>
                <w:rFonts w:ascii="Times New Roman" w:hAnsi="Times New Roman" w:cs="Times New Roman"/>
                <w:sz w:val="22"/>
                <w:szCs w:val="22"/>
              </w:rPr>
              <w:t>75%  Bağıl Nem</w:t>
            </w:r>
          </w:p>
          <w:p w:rsidR="00610E99" w:rsidRPr="000B2E94" w:rsidRDefault="00610E99" w:rsidP="00610E99">
            <w:pPr>
              <w:pStyle w:val="ListeParagraf"/>
              <w:numPr>
                <w:ilvl w:val="1"/>
                <w:numId w:val="26"/>
              </w:numPr>
              <w:spacing w:before="40" w:after="40"/>
              <w:ind w:left="598" w:hanging="283"/>
              <w:contextualSpacing w:val="0"/>
              <w:jc w:val="both"/>
              <w:rPr>
                <w:rFonts w:ascii="Times New Roman" w:hAnsi="Times New Roman" w:cs="Times New Roman"/>
                <w:sz w:val="22"/>
                <w:szCs w:val="22"/>
              </w:rPr>
            </w:pPr>
            <w:r w:rsidRPr="000B2E94">
              <w:rPr>
                <w:rFonts w:ascii="Times New Roman" w:hAnsi="Times New Roman" w:cs="Times New Roman"/>
                <w:sz w:val="22"/>
                <w:szCs w:val="22"/>
              </w:rPr>
              <w:t>Yıl içinde 30 gün, sürekli: 95% bağıl nem</w:t>
            </w:r>
          </w:p>
          <w:p w:rsidR="00610E99" w:rsidRPr="000B2E94" w:rsidRDefault="00610E99" w:rsidP="00610E99">
            <w:pPr>
              <w:pStyle w:val="ListeParagraf"/>
              <w:numPr>
                <w:ilvl w:val="1"/>
                <w:numId w:val="26"/>
              </w:numPr>
              <w:spacing w:before="40" w:after="40"/>
              <w:ind w:left="598" w:hanging="283"/>
              <w:contextualSpacing w:val="0"/>
              <w:jc w:val="both"/>
              <w:rPr>
                <w:rFonts w:ascii="Times New Roman" w:hAnsi="Times New Roman" w:cs="Times New Roman"/>
                <w:sz w:val="22"/>
                <w:szCs w:val="22"/>
              </w:rPr>
            </w:pPr>
            <w:r w:rsidRPr="000B2E94">
              <w:rPr>
                <w:rFonts w:ascii="Times New Roman" w:hAnsi="Times New Roman" w:cs="Times New Roman"/>
                <w:sz w:val="22"/>
                <w:szCs w:val="22"/>
              </w:rPr>
              <w:t>Başka günlerde, ara sıra: 100% bağıl nem</w:t>
            </w:r>
          </w:p>
          <w:p w:rsidR="00610E99" w:rsidRPr="000B2E94" w:rsidRDefault="00610E99" w:rsidP="00610E99">
            <w:pPr>
              <w:pStyle w:val="ListeParagraf"/>
              <w:numPr>
                <w:ilvl w:val="0"/>
                <w:numId w:val="26"/>
              </w:numPr>
              <w:spacing w:before="40" w:after="40"/>
              <w:ind w:left="598" w:hanging="283"/>
              <w:contextualSpacing w:val="0"/>
              <w:jc w:val="both"/>
              <w:rPr>
                <w:rFonts w:ascii="Times New Roman" w:hAnsi="Times New Roman" w:cs="Times New Roman"/>
                <w:sz w:val="22"/>
                <w:szCs w:val="22"/>
              </w:rPr>
            </w:pPr>
            <w:r w:rsidRPr="000B2E94">
              <w:rPr>
                <w:rFonts w:ascii="Times New Roman" w:hAnsi="Times New Roman" w:cs="Times New Roman"/>
                <w:sz w:val="22"/>
                <w:szCs w:val="22"/>
              </w:rPr>
              <w:t>Başka günlerde, ara sıra: 30 g/m³ tünellerde</w:t>
            </w:r>
          </w:p>
          <w:p w:rsidR="00E4493F" w:rsidRPr="000B2E94" w:rsidRDefault="00E4493F" w:rsidP="00610E99">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 xml:space="preserve">Solar </w:t>
            </w:r>
            <w:r w:rsidR="00CA6114" w:rsidRPr="000B2E94">
              <w:rPr>
                <w:rFonts w:ascii="Times New Roman" w:hAnsi="Times New Roman" w:cs="Times New Roman"/>
                <w:sz w:val="22"/>
                <w:szCs w:val="22"/>
              </w:rPr>
              <w:t>r</w:t>
            </w:r>
            <w:r w:rsidRPr="000B2E94">
              <w:rPr>
                <w:rFonts w:ascii="Times New Roman" w:hAnsi="Times New Roman" w:cs="Times New Roman"/>
                <w:sz w:val="22"/>
                <w:szCs w:val="22"/>
              </w:rPr>
              <w:t>adyasyon: R2 (1120 W/m²)</w:t>
            </w:r>
          </w:p>
          <w:p w:rsidR="00E4493F" w:rsidRPr="000B2E94" w:rsidRDefault="00E4493F" w:rsidP="00610E99">
            <w:pPr>
              <w:pStyle w:val="ListeParagraf"/>
              <w:numPr>
                <w:ilvl w:val="0"/>
                <w:numId w:val="19"/>
              </w:numPr>
              <w:spacing w:before="40" w:after="40"/>
              <w:ind w:left="312"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 xml:space="preserve">Kumlu tozlu ortam </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E4493F" w:rsidP="00E4493F">
            <w:pPr>
              <w:spacing w:before="60" w:after="60"/>
              <w:jc w:val="both"/>
              <w:rPr>
                <w:sz w:val="22"/>
                <w:szCs w:val="22"/>
              </w:rPr>
            </w:pPr>
            <w:r w:rsidRPr="000B2E94">
              <w:rPr>
                <w:sz w:val="22"/>
                <w:szCs w:val="22"/>
              </w:rPr>
              <w:t>Güneşin ışımasına doğrudan maruz kalan donanım için en yüksek seviye, 1120 W/m² olarak esas alınacaktır.</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E4493F" w:rsidP="00CA6114">
            <w:pPr>
              <w:spacing w:before="60" w:after="60"/>
              <w:jc w:val="both"/>
              <w:rPr>
                <w:sz w:val="22"/>
                <w:szCs w:val="22"/>
              </w:rPr>
            </w:pPr>
            <w:r w:rsidRPr="000B2E94">
              <w:rPr>
                <w:sz w:val="22"/>
                <w:szCs w:val="22"/>
              </w:rPr>
              <w:t>Güneşin ışımasına maruz kalmanın süresi azami 8 saat olarak esas alınacaktır. Isıya duyarlı parçalar ısı kalkanıyla korun</w:t>
            </w:r>
            <w:r w:rsidR="00CA6114" w:rsidRPr="000B2E94">
              <w:rPr>
                <w:sz w:val="22"/>
                <w:szCs w:val="22"/>
              </w:rPr>
              <w:t>acaktır</w:t>
            </w:r>
            <w:r w:rsidRPr="000B2E94">
              <w:rPr>
                <w:sz w:val="22"/>
                <w:szCs w:val="22"/>
              </w:rPr>
              <w:t>.</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E4493F" w:rsidP="00CA6114">
            <w:pPr>
              <w:spacing w:before="60" w:after="60"/>
              <w:jc w:val="both"/>
              <w:rPr>
                <w:sz w:val="22"/>
                <w:szCs w:val="22"/>
              </w:rPr>
            </w:pPr>
            <w:r w:rsidRPr="000B2E94">
              <w:rPr>
                <w:sz w:val="22"/>
                <w:szCs w:val="22"/>
              </w:rPr>
              <w:t>YHT Setleri</w:t>
            </w:r>
            <w:r w:rsidR="00CA6114" w:rsidRPr="000B2E94">
              <w:rPr>
                <w:sz w:val="22"/>
                <w:szCs w:val="22"/>
              </w:rPr>
              <w:t xml:space="preserve"> ve ekipmanları</w:t>
            </w:r>
            <w:r w:rsidRPr="000B2E94">
              <w:rPr>
                <w:sz w:val="22"/>
                <w:szCs w:val="22"/>
              </w:rPr>
              <w:t>, EN 50125-1’de yer alan A1 (deniz seviyesine bağlı olarak rakım aralığı 1400 (m)’ye kadar) sınıfı yükseklikte çalışabilece</w:t>
            </w:r>
            <w:r w:rsidR="00CA6114" w:rsidRPr="000B2E94">
              <w:rPr>
                <w:sz w:val="22"/>
                <w:szCs w:val="22"/>
              </w:rPr>
              <w:t>ktir</w:t>
            </w:r>
            <w:r w:rsidRPr="000B2E94">
              <w:rPr>
                <w:sz w:val="22"/>
                <w:szCs w:val="22"/>
              </w:rPr>
              <w:t>.</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E4493F" w:rsidP="00610E99">
            <w:pPr>
              <w:spacing w:before="60" w:after="60"/>
              <w:jc w:val="both"/>
              <w:rPr>
                <w:sz w:val="22"/>
                <w:szCs w:val="22"/>
              </w:rPr>
            </w:pPr>
            <w:r w:rsidRPr="000B2E94">
              <w:rPr>
                <w:sz w:val="22"/>
                <w:szCs w:val="22"/>
              </w:rPr>
              <w:t>YHT Setleri ve ekipman</w:t>
            </w:r>
            <w:r w:rsidR="00610E99" w:rsidRPr="000B2E94">
              <w:rPr>
                <w:sz w:val="22"/>
                <w:szCs w:val="22"/>
              </w:rPr>
              <w:t>ları</w:t>
            </w:r>
            <w:r w:rsidRPr="000B2E94">
              <w:rPr>
                <w:sz w:val="22"/>
                <w:szCs w:val="22"/>
              </w:rPr>
              <w:t xml:space="preserve"> </w:t>
            </w:r>
            <w:r w:rsidR="00610E99" w:rsidRPr="000B2E94">
              <w:rPr>
                <w:sz w:val="22"/>
                <w:szCs w:val="22"/>
              </w:rPr>
              <w:t>tuzlu su serpintisine maruz kal</w:t>
            </w:r>
            <w:r w:rsidRPr="000B2E94">
              <w:rPr>
                <w:sz w:val="22"/>
                <w:szCs w:val="22"/>
              </w:rPr>
              <w:t>dığında</w:t>
            </w:r>
            <w:r w:rsidR="00610E99" w:rsidRPr="000B2E94">
              <w:rPr>
                <w:sz w:val="22"/>
                <w:szCs w:val="22"/>
              </w:rPr>
              <w:t>,</w:t>
            </w:r>
            <w:r w:rsidRPr="000B2E94">
              <w:rPr>
                <w:sz w:val="22"/>
                <w:szCs w:val="22"/>
              </w:rPr>
              <w:t xml:space="preserve"> </w:t>
            </w:r>
            <w:r w:rsidR="00610E99" w:rsidRPr="000B2E94">
              <w:rPr>
                <w:sz w:val="22"/>
                <w:szCs w:val="22"/>
              </w:rPr>
              <w:t>söz konusu yüzey, komponent ve ekipmanlarda</w:t>
            </w:r>
            <w:r w:rsidRPr="000B2E94">
              <w:rPr>
                <w:sz w:val="22"/>
                <w:szCs w:val="22"/>
              </w:rPr>
              <w:t xml:space="preserve"> aşırı korozyon veya performans düşüşü</w:t>
            </w:r>
            <w:r w:rsidR="00610E99" w:rsidRPr="000B2E94">
              <w:rPr>
                <w:sz w:val="22"/>
                <w:szCs w:val="22"/>
              </w:rPr>
              <w:t xml:space="preserve"> oluşmayacaktır</w:t>
            </w:r>
            <w:r w:rsidRPr="000B2E94">
              <w:rPr>
                <w:sz w:val="22"/>
                <w:szCs w:val="22"/>
              </w:rPr>
              <w:t>.</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610E99" w:rsidP="00610E99">
            <w:pPr>
              <w:spacing w:before="60" w:after="60"/>
              <w:jc w:val="both"/>
              <w:rPr>
                <w:sz w:val="22"/>
                <w:szCs w:val="22"/>
              </w:rPr>
            </w:pPr>
            <w:r w:rsidRPr="000B2E94">
              <w:rPr>
                <w:sz w:val="22"/>
                <w:szCs w:val="22"/>
              </w:rPr>
              <w:t>YHT Setleri ve ekipmanları</w:t>
            </w:r>
            <w:r w:rsidR="00E4493F" w:rsidRPr="000B2E94">
              <w:rPr>
                <w:sz w:val="22"/>
                <w:szCs w:val="22"/>
              </w:rPr>
              <w:t xml:space="preserve">, sürekli 35 m/s hızdaki çapraz rüzgârlarda </w:t>
            </w:r>
            <w:r w:rsidRPr="000B2E94">
              <w:rPr>
                <w:sz w:val="22"/>
                <w:szCs w:val="22"/>
              </w:rPr>
              <w:t>fonksiyonlarını</w:t>
            </w:r>
            <w:r w:rsidR="00E4493F" w:rsidRPr="000B2E94">
              <w:rPr>
                <w:sz w:val="22"/>
                <w:szCs w:val="22"/>
              </w:rPr>
              <w:t xml:space="preserve"> eksiksiz yerine getirecektir.</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E4493F" w:rsidP="00610E99">
            <w:pPr>
              <w:spacing w:before="60" w:after="60"/>
              <w:jc w:val="both"/>
              <w:rPr>
                <w:sz w:val="22"/>
                <w:szCs w:val="22"/>
              </w:rPr>
            </w:pPr>
            <w:r w:rsidRPr="000B2E94">
              <w:rPr>
                <w:sz w:val="22"/>
                <w:szCs w:val="22"/>
              </w:rPr>
              <w:t>YHT</w:t>
            </w:r>
            <w:r w:rsidR="00610E99" w:rsidRPr="000B2E94">
              <w:rPr>
                <w:sz w:val="22"/>
                <w:szCs w:val="22"/>
              </w:rPr>
              <w:t xml:space="preserve"> Seti ekipmanları</w:t>
            </w:r>
            <w:r w:rsidRPr="000B2E94">
              <w:rPr>
                <w:sz w:val="22"/>
                <w:szCs w:val="22"/>
              </w:rPr>
              <w:t>nın performansı</w:t>
            </w:r>
            <w:r w:rsidR="00610E99" w:rsidRPr="000B2E94">
              <w:rPr>
                <w:sz w:val="22"/>
                <w:szCs w:val="22"/>
              </w:rPr>
              <w:t xml:space="preserve">, hızı 50 m/s ve süresi 1 saniye olan istisnai fırtınalardan </w:t>
            </w:r>
            <w:r w:rsidRPr="000B2E94">
              <w:rPr>
                <w:sz w:val="22"/>
                <w:szCs w:val="22"/>
              </w:rPr>
              <w:t>etkile</w:t>
            </w:r>
            <w:r w:rsidR="00610E99" w:rsidRPr="000B2E94">
              <w:rPr>
                <w:sz w:val="22"/>
                <w:szCs w:val="22"/>
              </w:rPr>
              <w:t>n</w:t>
            </w:r>
            <w:r w:rsidRPr="000B2E94">
              <w:rPr>
                <w:sz w:val="22"/>
                <w:szCs w:val="22"/>
              </w:rPr>
              <w:t>meyecektir. Hızı 50 m/s ve süresi 1 saniyeyi aşan fırtınalar</w:t>
            </w:r>
            <w:r w:rsidR="00610E99" w:rsidRPr="000B2E94">
              <w:rPr>
                <w:sz w:val="22"/>
                <w:szCs w:val="22"/>
              </w:rPr>
              <w:t>da</w:t>
            </w:r>
            <w:r w:rsidRPr="000B2E94">
              <w:rPr>
                <w:sz w:val="22"/>
                <w:szCs w:val="22"/>
              </w:rPr>
              <w:t xml:space="preserve"> ise</w:t>
            </w:r>
            <w:r w:rsidR="00610E99" w:rsidRPr="000B2E94">
              <w:rPr>
                <w:sz w:val="22"/>
                <w:szCs w:val="22"/>
              </w:rPr>
              <w:t xml:space="preserve"> ekipmanın performansı etkilen</w:t>
            </w:r>
            <w:r w:rsidRPr="000B2E94">
              <w:rPr>
                <w:sz w:val="22"/>
                <w:szCs w:val="22"/>
              </w:rPr>
              <w:t>ebilecek</w:t>
            </w:r>
            <w:r w:rsidR="00610E99" w:rsidRPr="000B2E94">
              <w:rPr>
                <w:sz w:val="22"/>
                <w:szCs w:val="22"/>
              </w:rPr>
              <w:t>,</w:t>
            </w:r>
            <w:r w:rsidRPr="000B2E94">
              <w:rPr>
                <w:sz w:val="22"/>
                <w:szCs w:val="22"/>
              </w:rPr>
              <w:t xml:space="preserve"> </w:t>
            </w:r>
            <w:r w:rsidR="00610E99" w:rsidRPr="000B2E94">
              <w:rPr>
                <w:sz w:val="22"/>
                <w:szCs w:val="22"/>
              </w:rPr>
              <w:t>ancak</w:t>
            </w:r>
            <w:r w:rsidRPr="000B2E94">
              <w:rPr>
                <w:sz w:val="22"/>
                <w:szCs w:val="22"/>
              </w:rPr>
              <w:t xml:space="preserve"> ekipman kalıcı hasar görmeyecektir.  </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r w:rsidR="000B2E94" w:rsidRPr="000B2E94" w:rsidTr="00610E99">
        <w:tc>
          <w:tcPr>
            <w:tcW w:w="6559" w:type="dxa"/>
            <w:shd w:val="clear" w:color="auto" w:fill="auto"/>
            <w:vAlign w:val="center"/>
          </w:tcPr>
          <w:p w:rsidR="00E4493F" w:rsidRPr="000B2E94" w:rsidRDefault="00E4493F" w:rsidP="00E4493F">
            <w:pPr>
              <w:spacing w:before="60" w:after="60"/>
              <w:jc w:val="both"/>
              <w:rPr>
                <w:sz w:val="22"/>
                <w:szCs w:val="22"/>
              </w:rPr>
            </w:pPr>
            <w:r w:rsidRPr="000B2E94">
              <w:rPr>
                <w:sz w:val="22"/>
                <w:szCs w:val="22"/>
              </w:rPr>
              <w:t>Yan rüzgârların etkileri EN 14067-6’da tanımlanan hususlara uygun olacaktır.</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r w:rsidR="00E4493F" w:rsidRPr="000B2E94" w:rsidTr="00610E99">
        <w:tc>
          <w:tcPr>
            <w:tcW w:w="6559" w:type="dxa"/>
            <w:shd w:val="clear" w:color="auto" w:fill="auto"/>
            <w:vAlign w:val="center"/>
          </w:tcPr>
          <w:p w:rsidR="00E4493F" w:rsidRPr="000B2E94" w:rsidRDefault="00E4493F" w:rsidP="00E4493F">
            <w:pPr>
              <w:spacing w:before="60" w:after="60"/>
              <w:jc w:val="both"/>
              <w:rPr>
                <w:sz w:val="22"/>
                <w:szCs w:val="22"/>
              </w:rPr>
            </w:pPr>
            <w:r w:rsidRPr="000B2E94">
              <w:rPr>
                <w:sz w:val="22"/>
                <w:szCs w:val="22"/>
              </w:rPr>
              <w:t>YHT Setlerinin donanım ve bileşenleri aşağıdaki standartlara uygun olacaktır:</w:t>
            </w:r>
          </w:p>
          <w:p w:rsidR="00E4493F" w:rsidRPr="000B2E94" w:rsidRDefault="00E4493F" w:rsidP="00610E99">
            <w:pPr>
              <w:pStyle w:val="ListeParagraf"/>
              <w:numPr>
                <w:ilvl w:val="0"/>
                <w:numId w:val="20"/>
              </w:numPr>
              <w:spacing w:before="40" w:after="40"/>
              <w:ind w:left="306" w:hanging="306"/>
              <w:contextualSpacing w:val="0"/>
              <w:jc w:val="both"/>
              <w:rPr>
                <w:rFonts w:ascii="Times New Roman" w:hAnsi="Times New Roman" w:cs="Times New Roman"/>
                <w:sz w:val="22"/>
                <w:szCs w:val="22"/>
              </w:rPr>
            </w:pPr>
            <w:r w:rsidRPr="000B2E94">
              <w:rPr>
                <w:rFonts w:ascii="Times New Roman" w:hAnsi="Times New Roman" w:cs="Times New Roman"/>
                <w:sz w:val="22"/>
                <w:szCs w:val="22"/>
              </w:rPr>
              <w:t>Gaz Kirleticiler: EN 60721-3-5 5C2 sınıfı</w:t>
            </w:r>
          </w:p>
          <w:p w:rsidR="00E4493F" w:rsidRPr="000B2E94" w:rsidRDefault="00E4493F" w:rsidP="00610E99">
            <w:pPr>
              <w:pStyle w:val="ListeParagraf"/>
              <w:numPr>
                <w:ilvl w:val="0"/>
                <w:numId w:val="20"/>
              </w:numPr>
              <w:spacing w:before="40" w:after="40"/>
              <w:ind w:left="306" w:hanging="306"/>
              <w:contextualSpacing w:val="0"/>
              <w:jc w:val="both"/>
              <w:rPr>
                <w:rFonts w:ascii="Times New Roman" w:hAnsi="Times New Roman" w:cs="Times New Roman"/>
                <w:sz w:val="22"/>
                <w:szCs w:val="22"/>
              </w:rPr>
            </w:pPr>
            <w:r w:rsidRPr="000B2E94">
              <w:rPr>
                <w:rFonts w:ascii="Times New Roman" w:hAnsi="Times New Roman" w:cs="Times New Roman"/>
                <w:sz w:val="22"/>
                <w:szCs w:val="22"/>
              </w:rPr>
              <w:t>Kirletici Sıvılar: EN 60721-3-5 5F2 sınıfı (Elektrikli Motor) ve EN 60721-3-5 5F3 sınıfı (Isıl Motor)</w:t>
            </w:r>
          </w:p>
          <w:p w:rsidR="00E4493F" w:rsidRPr="000B2E94" w:rsidRDefault="00E4493F" w:rsidP="00610E99">
            <w:pPr>
              <w:pStyle w:val="ListeParagraf"/>
              <w:numPr>
                <w:ilvl w:val="0"/>
                <w:numId w:val="20"/>
              </w:numPr>
              <w:spacing w:before="40" w:after="40"/>
              <w:ind w:left="306" w:hanging="306"/>
              <w:contextualSpacing w:val="0"/>
              <w:jc w:val="both"/>
              <w:rPr>
                <w:rFonts w:ascii="Times New Roman" w:hAnsi="Times New Roman" w:cs="Times New Roman"/>
                <w:sz w:val="22"/>
                <w:szCs w:val="22"/>
              </w:rPr>
            </w:pPr>
            <w:r w:rsidRPr="000B2E94">
              <w:rPr>
                <w:rFonts w:ascii="Times New Roman" w:hAnsi="Times New Roman" w:cs="Times New Roman"/>
                <w:sz w:val="22"/>
                <w:szCs w:val="22"/>
              </w:rPr>
              <w:t>Aktif Biyolojik Malzemeler: EN 60721-3-5 5B2 sınıfı</w:t>
            </w:r>
          </w:p>
          <w:p w:rsidR="00E4493F" w:rsidRPr="000B2E94" w:rsidRDefault="00E4493F" w:rsidP="00610E99">
            <w:pPr>
              <w:pStyle w:val="ListeParagraf"/>
              <w:numPr>
                <w:ilvl w:val="0"/>
                <w:numId w:val="20"/>
              </w:numPr>
              <w:spacing w:before="40" w:after="40"/>
              <w:ind w:left="306" w:hanging="306"/>
              <w:contextualSpacing w:val="0"/>
              <w:jc w:val="both"/>
              <w:rPr>
                <w:rFonts w:ascii="Times New Roman" w:hAnsi="Times New Roman" w:cs="Times New Roman"/>
                <w:sz w:val="22"/>
                <w:szCs w:val="22"/>
              </w:rPr>
            </w:pPr>
            <w:r w:rsidRPr="000B2E94">
              <w:rPr>
                <w:rFonts w:ascii="Times New Roman" w:hAnsi="Times New Roman" w:cs="Times New Roman"/>
                <w:sz w:val="22"/>
                <w:szCs w:val="22"/>
              </w:rPr>
              <w:t>Toz: EN 60721-3-5: 1997 5S2 sınıfı</w:t>
            </w:r>
          </w:p>
          <w:p w:rsidR="00E4493F" w:rsidRPr="000B2E94" w:rsidRDefault="00E4493F" w:rsidP="00610E99">
            <w:pPr>
              <w:pStyle w:val="ListeParagraf"/>
              <w:numPr>
                <w:ilvl w:val="0"/>
                <w:numId w:val="20"/>
              </w:numPr>
              <w:spacing w:before="40" w:after="40"/>
              <w:ind w:left="306" w:hanging="306"/>
              <w:contextualSpacing w:val="0"/>
              <w:jc w:val="both"/>
              <w:rPr>
                <w:rFonts w:ascii="Times New Roman" w:hAnsi="Times New Roman" w:cs="Times New Roman"/>
                <w:sz w:val="22"/>
                <w:szCs w:val="22"/>
              </w:rPr>
            </w:pPr>
            <w:r w:rsidRPr="000B2E94">
              <w:rPr>
                <w:rFonts w:ascii="Times New Roman" w:hAnsi="Times New Roman" w:cs="Times New Roman"/>
                <w:sz w:val="22"/>
                <w:szCs w:val="22"/>
              </w:rPr>
              <w:t>Diğer: EN 60721-3-5: 1997</w:t>
            </w:r>
          </w:p>
          <w:p w:rsidR="00E4493F" w:rsidRPr="000B2E94" w:rsidRDefault="00E4493F" w:rsidP="00610E99">
            <w:pPr>
              <w:pStyle w:val="ListeParagraf"/>
              <w:numPr>
                <w:ilvl w:val="0"/>
                <w:numId w:val="20"/>
              </w:numPr>
              <w:spacing w:before="40" w:after="40"/>
              <w:ind w:left="306" w:hanging="306"/>
              <w:contextualSpacing w:val="0"/>
              <w:jc w:val="both"/>
              <w:rPr>
                <w:sz w:val="22"/>
                <w:szCs w:val="22"/>
              </w:rPr>
            </w:pPr>
            <w:r w:rsidRPr="000B2E94">
              <w:rPr>
                <w:rFonts w:ascii="Times New Roman" w:hAnsi="Times New Roman" w:cs="Times New Roman"/>
                <w:sz w:val="22"/>
                <w:szCs w:val="22"/>
              </w:rPr>
              <w:t>Deniz Ortamı: EN 60721-3-5: 1997 5C2 sınıfı</w:t>
            </w:r>
          </w:p>
        </w:tc>
        <w:tc>
          <w:tcPr>
            <w:tcW w:w="1329" w:type="dxa"/>
            <w:vAlign w:val="center"/>
          </w:tcPr>
          <w:p w:rsidR="00E4493F" w:rsidRPr="000B2E94" w:rsidRDefault="00E4493F" w:rsidP="00E4493F">
            <w:pPr>
              <w:spacing w:before="40" w:after="40"/>
              <w:rPr>
                <w:b/>
                <w:sz w:val="22"/>
                <w:szCs w:val="22"/>
              </w:rPr>
            </w:pPr>
          </w:p>
        </w:tc>
        <w:tc>
          <w:tcPr>
            <w:tcW w:w="1888" w:type="dxa"/>
            <w:vAlign w:val="center"/>
          </w:tcPr>
          <w:p w:rsidR="00E4493F" w:rsidRPr="000B2E94" w:rsidRDefault="00E4493F" w:rsidP="00E4493F">
            <w:pPr>
              <w:spacing w:before="40" w:after="40"/>
              <w:rPr>
                <w:b/>
                <w:sz w:val="22"/>
                <w:szCs w:val="22"/>
              </w:rPr>
            </w:pPr>
          </w:p>
        </w:tc>
      </w:tr>
    </w:tbl>
    <w:p w:rsidR="00374DD4" w:rsidRPr="000B2E94" w:rsidRDefault="00374DD4" w:rsidP="005779A7">
      <w:pPr>
        <w:pStyle w:val="GvdeMetni"/>
        <w:rPr>
          <w:b/>
        </w:rPr>
      </w:pPr>
    </w:p>
    <w:p w:rsidR="00CC21DD" w:rsidRPr="000B2E94" w:rsidRDefault="00CC21DD" w:rsidP="00E13E7C">
      <w:pPr>
        <w:pStyle w:val="GvdeMetni"/>
        <w:spacing w:after="240"/>
        <w:rPr>
          <w:b/>
        </w:rPr>
      </w:pPr>
      <w:r w:rsidRPr="000B2E94">
        <w:rPr>
          <w:b/>
        </w:rPr>
        <w:t>3.2.2. Araç Gövdesi:</w:t>
      </w:r>
    </w:p>
    <w:tbl>
      <w:tblPr>
        <w:tblStyle w:val="TabloKlavuzu"/>
        <w:tblW w:w="9776" w:type="dxa"/>
        <w:tblLayout w:type="fixed"/>
        <w:tblLook w:val="04A0" w:firstRow="1" w:lastRow="0" w:firstColumn="1" w:lastColumn="0" w:noHBand="0" w:noVBand="1"/>
      </w:tblPr>
      <w:tblGrid>
        <w:gridCol w:w="6567"/>
        <w:gridCol w:w="1330"/>
        <w:gridCol w:w="1879"/>
      </w:tblGrid>
      <w:tr w:rsidR="000B2E94" w:rsidRPr="000B2E94" w:rsidTr="00463E77">
        <w:trPr>
          <w:tblHeader/>
        </w:trPr>
        <w:tc>
          <w:tcPr>
            <w:tcW w:w="6567" w:type="dxa"/>
            <w:shd w:val="clear" w:color="auto" w:fill="FFFFFF" w:themeFill="background1"/>
            <w:vAlign w:val="center"/>
          </w:tcPr>
          <w:p w:rsidR="00CC21DD" w:rsidRPr="000B2E94" w:rsidRDefault="00CC21DD" w:rsidP="009C7D20">
            <w:pPr>
              <w:spacing w:before="60" w:after="60"/>
              <w:jc w:val="both"/>
              <w:rPr>
                <w:b/>
                <w:bCs/>
                <w:sz w:val="22"/>
                <w:szCs w:val="22"/>
              </w:rPr>
            </w:pPr>
            <w:r w:rsidRPr="000B2E94">
              <w:rPr>
                <w:b/>
                <w:bCs/>
                <w:sz w:val="22"/>
                <w:szCs w:val="22"/>
              </w:rPr>
              <w:t>Araç Gövdesi Teknik İsterleri</w:t>
            </w:r>
          </w:p>
        </w:tc>
        <w:tc>
          <w:tcPr>
            <w:tcW w:w="1330" w:type="dxa"/>
            <w:vAlign w:val="center"/>
          </w:tcPr>
          <w:p w:rsidR="00CC21DD" w:rsidRPr="000B2E94" w:rsidRDefault="00CC21DD" w:rsidP="001C26E2">
            <w:pPr>
              <w:spacing w:before="60" w:after="60"/>
              <w:jc w:val="center"/>
              <w:rPr>
                <w:b/>
                <w:bCs/>
                <w:sz w:val="22"/>
                <w:szCs w:val="22"/>
              </w:rPr>
            </w:pPr>
            <w:r w:rsidRPr="000B2E94">
              <w:rPr>
                <w:b/>
                <w:bCs/>
                <w:sz w:val="22"/>
                <w:szCs w:val="22"/>
              </w:rPr>
              <w:t>Karşılanma Durumu</w:t>
            </w:r>
          </w:p>
        </w:tc>
        <w:tc>
          <w:tcPr>
            <w:tcW w:w="1879" w:type="dxa"/>
          </w:tcPr>
          <w:p w:rsidR="00CC21DD" w:rsidRPr="000B2E94" w:rsidRDefault="00CC21DD" w:rsidP="001C26E2">
            <w:pPr>
              <w:spacing w:before="60" w:after="60"/>
              <w:jc w:val="center"/>
              <w:rPr>
                <w:b/>
                <w:bCs/>
                <w:sz w:val="22"/>
                <w:szCs w:val="22"/>
              </w:rPr>
            </w:pPr>
            <w:r w:rsidRPr="000B2E94">
              <w:rPr>
                <w:b/>
                <w:bCs/>
                <w:sz w:val="22"/>
                <w:szCs w:val="22"/>
              </w:rPr>
              <w:t>Karşılanamaması Halinde Gerekçesi</w:t>
            </w: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Araç gövdesi monoblok olacaktır.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sz w:val="22"/>
                <w:szCs w:val="22"/>
              </w:rPr>
              <w:t>Araç gövdesinde yüksek mukavemetli alüminyum malzemeler kullanılacaktır.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sz w:val="22"/>
                <w:szCs w:val="22"/>
              </w:rPr>
              <w:t>Araç gövdesine ait tüm yassı, profil ve döküm ürünler EN standartlarına uygun malzemelerden imal edilecektir.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Kapılar ve pencereler dâhil olmak üzere tüm araç gövdesi, bir tren yıkama tesisinden geçiş dâhil olmak üzere her türlü işletim koşulları altında IEC 61133 standardına göre su geçirmez olacaktır.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 xml:space="preserve">Araç gövdesi ve ana ekipman parçalarının işletme ömrü en az 30 yıl olacaktır. </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Araç iç döşeme ve donanımları/tefrişatlarının kullanım ömrü en az 15 yıl olacaktır.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
                <w:bCs/>
                <w:sz w:val="22"/>
                <w:szCs w:val="22"/>
              </w:rPr>
            </w:pPr>
            <w:r w:rsidRPr="000B2E94">
              <w:rPr>
                <w:bCs/>
                <w:sz w:val="22"/>
                <w:szCs w:val="22"/>
              </w:rPr>
              <w:t>Araç gövdesindeki yapısal elemanlar, en az EN 12663: 2000’nin P II kategorisine karşılık gelen araç gövdeleri için uzunlamasına ve dikey statik yüklere dayanabilecektir.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
                <w:bCs/>
                <w:sz w:val="22"/>
                <w:szCs w:val="22"/>
              </w:rPr>
            </w:pPr>
            <w:r w:rsidRPr="000B2E94">
              <w:rPr>
                <w:bCs/>
                <w:sz w:val="22"/>
                <w:szCs w:val="22"/>
              </w:rPr>
              <w:t>Şasi ve gövde konstrüksiyonunun emniyeti ve dayanımı (statik/dinamik), LOC &amp;PAS TSI 2015 (RST-TSI 1302/2014)’in ilgili maddelerine ve EN 12663’e uygun olacaktır.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Şasi, en az 30 yıllık bir çalışma süresindeki dinamik yüklere dayanıklı olacaktır.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sz w:val="22"/>
                <w:szCs w:val="22"/>
              </w:rPr>
            </w:pPr>
            <w:r w:rsidRPr="000B2E94">
              <w:rPr>
                <w:sz w:val="22"/>
                <w:szCs w:val="22"/>
              </w:rPr>
              <w:t>Şaside kullanılacak malzemeler EN 10204’e uygun 3.1 sertifikaya sahip olacaktır.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rPr>
          <w:trHeight w:val="461"/>
        </w:trPr>
        <w:tc>
          <w:tcPr>
            <w:tcW w:w="6567" w:type="dxa"/>
            <w:vAlign w:val="center"/>
          </w:tcPr>
          <w:p w:rsidR="00CC21DD" w:rsidRPr="000B2E94" w:rsidRDefault="00CC21DD" w:rsidP="009C7D20">
            <w:pPr>
              <w:spacing w:before="60" w:after="60"/>
              <w:jc w:val="both"/>
              <w:rPr>
                <w:bCs/>
                <w:sz w:val="22"/>
                <w:szCs w:val="22"/>
              </w:rPr>
            </w:pPr>
            <w:r w:rsidRPr="000B2E94">
              <w:rPr>
                <w:sz w:val="22"/>
                <w:szCs w:val="22"/>
              </w:rPr>
              <w:t xml:space="preserve">Şasi altında kalan ekipmanlar, 250 km/s’ye kadar olan hızlarda, 75 mm çapa kadar olan balastın çarpmasına karşı korunmuş olacaktır. </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rPr>
          <w:trHeight w:val="461"/>
        </w:trPr>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 xml:space="preserve">Alt şasi ve üzerine monte edilen ekipman ve donanımın aerodinamik direncini azaltmak için, gövdenin devamı şeklinde alt şasi kapaklarla donatılacaktır. </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 xml:space="preserve">Yan paneller tek kişinin değiştirebileceği büyüklükte olacaktır. Panellerin montaj ve bağlantı noktaları standart olacak ve araçtan araca değişiklik göstermeyecektir. </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Yan duvar kaplamaları özel bir koruyucu bakım işlemi gerektirmeyecek özellikte olacaktır.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Ekipman parçalarını (kapıyı aktive eden cihazlar gibi) kapatan iç kaplama bölümleri, açılabilecek nitelikte olacak ve ayrıca menteşelerle yeterli hareket sağlanacak, UIC anahtar ara birimiyle kurcalamaya karşı korumalı kilitlerle kilitli tutulacaktır.</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 xml:space="preserve">Tavan kaplaması; iç aydınlatmayla, anons sistemiyle, duman algılayıcılarla, HVAC sistemi vb. ile entegre olacaktır.   </w:t>
            </w:r>
          </w:p>
        </w:tc>
        <w:tc>
          <w:tcPr>
            <w:tcW w:w="1330" w:type="dxa"/>
            <w:vAlign w:val="center"/>
          </w:tcPr>
          <w:p w:rsidR="00CC21DD" w:rsidRPr="000B2E94" w:rsidRDefault="00CC21DD" w:rsidP="001C26E2">
            <w:pPr>
              <w:spacing w:before="60" w:after="60"/>
              <w:rPr>
                <w:b/>
                <w:bCs/>
                <w:sz w:val="22"/>
                <w:szCs w:val="22"/>
              </w:rPr>
            </w:pPr>
          </w:p>
        </w:tc>
        <w:tc>
          <w:tcPr>
            <w:tcW w:w="1879" w:type="dxa"/>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CC21DD" w:rsidRPr="000B2E94" w:rsidRDefault="00CC21DD" w:rsidP="009C7D20">
            <w:pPr>
              <w:spacing w:before="60" w:after="60"/>
              <w:jc w:val="both"/>
              <w:rPr>
                <w:bCs/>
                <w:sz w:val="22"/>
                <w:szCs w:val="22"/>
              </w:rPr>
            </w:pPr>
            <w:r w:rsidRPr="000B2E94">
              <w:rPr>
                <w:bCs/>
                <w:sz w:val="22"/>
                <w:szCs w:val="22"/>
              </w:rPr>
              <w:t xml:space="preserve">İç duvar panelleri kolay temizlenebilecek ve çizilmeye, aşınmaya, kırılmaya, parçalanmaya ve vandalist davranışlara dayanıklı malzemeden olacaktır. </w:t>
            </w:r>
          </w:p>
        </w:tc>
        <w:tc>
          <w:tcPr>
            <w:tcW w:w="1330" w:type="dxa"/>
            <w:tcBorders>
              <w:bottom w:val="single" w:sz="4" w:space="0" w:color="auto"/>
            </w:tcBorders>
            <w:vAlign w:val="center"/>
          </w:tcPr>
          <w:p w:rsidR="00CC21DD" w:rsidRPr="000B2E94" w:rsidRDefault="00CC21DD" w:rsidP="001C26E2">
            <w:pPr>
              <w:spacing w:before="60" w:after="60"/>
              <w:rPr>
                <w:b/>
                <w:bCs/>
                <w:sz w:val="22"/>
                <w:szCs w:val="22"/>
              </w:rPr>
            </w:pPr>
          </w:p>
        </w:tc>
        <w:tc>
          <w:tcPr>
            <w:tcW w:w="1879" w:type="dxa"/>
            <w:tcBorders>
              <w:bottom w:val="single" w:sz="4" w:space="0" w:color="auto"/>
            </w:tcBorders>
          </w:tcPr>
          <w:p w:rsidR="00CC21DD" w:rsidRPr="000B2E94" w:rsidRDefault="00CC21DD" w:rsidP="001C26E2">
            <w:pPr>
              <w:spacing w:before="60" w:after="60"/>
              <w:rPr>
                <w:b/>
                <w:bCs/>
                <w:sz w:val="22"/>
                <w:szCs w:val="22"/>
              </w:rPr>
            </w:pPr>
          </w:p>
        </w:tc>
      </w:tr>
      <w:tr w:rsidR="000B2E94" w:rsidRPr="000B2E94" w:rsidTr="00463E77">
        <w:tc>
          <w:tcPr>
            <w:tcW w:w="6567" w:type="dxa"/>
            <w:vAlign w:val="center"/>
          </w:tcPr>
          <w:p w:rsidR="00463E77" w:rsidRPr="000B2E94" w:rsidRDefault="00463E77" w:rsidP="00463E77">
            <w:pPr>
              <w:spacing w:before="60" w:after="60"/>
              <w:rPr>
                <w:bCs/>
                <w:sz w:val="22"/>
                <w:szCs w:val="22"/>
              </w:rPr>
            </w:pPr>
            <w:r w:rsidRPr="000B2E94">
              <w:rPr>
                <w:b/>
                <w:bCs/>
                <w:sz w:val="22"/>
                <w:szCs w:val="22"/>
              </w:rPr>
              <w:t>Engel Saptırıcı ve Taş Kovan Ünitesi</w:t>
            </w:r>
          </w:p>
        </w:tc>
        <w:tc>
          <w:tcPr>
            <w:tcW w:w="1330" w:type="dxa"/>
            <w:shd w:val="thinDiagStripe" w:color="auto" w:fill="auto"/>
            <w:vAlign w:val="center"/>
          </w:tcPr>
          <w:p w:rsidR="00463E77" w:rsidRPr="000B2E94" w:rsidRDefault="00463E77" w:rsidP="00463E77">
            <w:pPr>
              <w:spacing w:before="60" w:after="60"/>
              <w:rPr>
                <w:b/>
                <w:bCs/>
                <w:sz w:val="22"/>
                <w:szCs w:val="22"/>
              </w:rPr>
            </w:pPr>
          </w:p>
        </w:tc>
        <w:tc>
          <w:tcPr>
            <w:tcW w:w="1879" w:type="dxa"/>
            <w:shd w:val="thinDiagStripe" w:color="auto" w:fill="auto"/>
          </w:tcPr>
          <w:p w:rsidR="00463E77" w:rsidRPr="000B2E94" w:rsidRDefault="00463E77" w:rsidP="00463E77">
            <w:pPr>
              <w:spacing w:before="60" w:after="60"/>
              <w:rPr>
                <w:b/>
                <w:bCs/>
                <w:sz w:val="22"/>
                <w:szCs w:val="22"/>
              </w:rPr>
            </w:pPr>
          </w:p>
        </w:tc>
      </w:tr>
      <w:tr w:rsidR="000B2E94" w:rsidRPr="000B2E94" w:rsidTr="00463E77">
        <w:tc>
          <w:tcPr>
            <w:tcW w:w="6567" w:type="dxa"/>
            <w:vAlign w:val="center"/>
          </w:tcPr>
          <w:p w:rsidR="00463E77" w:rsidRPr="000B2E94" w:rsidRDefault="00463E77" w:rsidP="00463E77">
            <w:pPr>
              <w:spacing w:before="60" w:after="60"/>
              <w:jc w:val="both"/>
              <w:rPr>
                <w:bCs/>
                <w:sz w:val="22"/>
                <w:szCs w:val="22"/>
              </w:rPr>
            </w:pPr>
            <w:r w:rsidRPr="000B2E94">
              <w:rPr>
                <w:bCs/>
                <w:sz w:val="22"/>
                <w:szCs w:val="22"/>
              </w:rPr>
              <w:t>Araba ve büyük hayvan gibi nesnelerin raydan çıkmaya neden olma olasılığını azaltmak ve trenin geçeceği yolun engellerden temizlenmesi için, trenin öncü uçlarında EN 15227 ve LOC &amp;PAS TSI 2015 (RST-TSI 1302/2014)’e uygun engel saptırıcılar olacaktır.</w:t>
            </w:r>
          </w:p>
        </w:tc>
        <w:tc>
          <w:tcPr>
            <w:tcW w:w="1330" w:type="dxa"/>
            <w:vAlign w:val="center"/>
          </w:tcPr>
          <w:p w:rsidR="00463E77" w:rsidRPr="000B2E94" w:rsidRDefault="00463E77" w:rsidP="00463E77">
            <w:pPr>
              <w:spacing w:before="60" w:after="60"/>
              <w:rPr>
                <w:b/>
                <w:bCs/>
                <w:sz w:val="22"/>
                <w:szCs w:val="22"/>
              </w:rPr>
            </w:pPr>
          </w:p>
        </w:tc>
        <w:tc>
          <w:tcPr>
            <w:tcW w:w="1879" w:type="dxa"/>
          </w:tcPr>
          <w:p w:rsidR="00463E77" w:rsidRPr="000B2E94" w:rsidRDefault="00463E77" w:rsidP="00463E77">
            <w:pPr>
              <w:spacing w:before="60" w:after="60"/>
              <w:rPr>
                <w:b/>
                <w:bCs/>
                <w:sz w:val="22"/>
                <w:szCs w:val="22"/>
              </w:rPr>
            </w:pPr>
          </w:p>
        </w:tc>
      </w:tr>
      <w:tr w:rsidR="000B2E94" w:rsidRPr="000B2E94" w:rsidTr="00463E77">
        <w:tc>
          <w:tcPr>
            <w:tcW w:w="6567" w:type="dxa"/>
            <w:vAlign w:val="center"/>
          </w:tcPr>
          <w:p w:rsidR="00463E77" w:rsidRPr="000B2E94" w:rsidRDefault="00463E77" w:rsidP="00463E77">
            <w:pPr>
              <w:spacing w:before="60" w:after="60"/>
              <w:jc w:val="both"/>
              <w:rPr>
                <w:bCs/>
                <w:sz w:val="22"/>
                <w:szCs w:val="22"/>
              </w:rPr>
            </w:pPr>
            <w:r w:rsidRPr="000B2E94">
              <w:rPr>
                <w:bCs/>
                <w:sz w:val="22"/>
                <w:szCs w:val="22"/>
              </w:rPr>
              <w:t>Engel saptırıcı, YHT Setinin karlı bölgelerde çalışacağı göz önüne alınarak ray mantarı üzerinde 20 cm yüksekliğe kadar olan karı hattın yan taraflarına atabilecektir.</w:t>
            </w:r>
          </w:p>
        </w:tc>
        <w:tc>
          <w:tcPr>
            <w:tcW w:w="1330" w:type="dxa"/>
            <w:vAlign w:val="center"/>
          </w:tcPr>
          <w:p w:rsidR="00463E77" w:rsidRPr="000B2E94" w:rsidRDefault="00463E77" w:rsidP="00463E77">
            <w:pPr>
              <w:spacing w:before="60" w:after="60"/>
              <w:rPr>
                <w:b/>
                <w:bCs/>
                <w:sz w:val="22"/>
                <w:szCs w:val="22"/>
              </w:rPr>
            </w:pPr>
          </w:p>
        </w:tc>
        <w:tc>
          <w:tcPr>
            <w:tcW w:w="1879" w:type="dxa"/>
          </w:tcPr>
          <w:p w:rsidR="00463E77" w:rsidRPr="000B2E94" w:rsidRDefault="00463E77" w:rsidP="00463E77">
            <w:pPr>
              <w:spacing w:before="60" w:after="60"/>
              <w:rPr>
                <w:b/>
                <w:bCs/>
                <w:sz w:val="22"/>
                <w:szCs w:val="22"/>
              </w:rPr>
            </w:pPr>
          </w:p>
        </w:tc>
      </w:tr>
      <w:tr w:rsidR="00463E77" w:rsidRPr="000B2E94" w:rsidTr="00463E77">
        <w:tc>
          <w:tcPr>
            <w:tcW w:w="6567" w:type="dxa"/>
            <w:vAlign w:val="center"/>
          </w:tcPr>
          <w:p w:rsidR="00463E77" w:rsidRPr="000B2E94" w:rsidRDefault="00463E77" w:rsidP="00463E77">
            <w:pPr>
              <w:spacing w:before="60" w:after="60"/>
              <w:jc w:val="both"/>
              <w:rPr>
                <w:bCs/>
                <w:sz w:val="22"/>
                <w:szCs w:val="22"/>
              </w:rPr>
            </w:pPr>
            <w:r w:rsidRPr="000B2E94">
              <w:rPr>
                <w:bCs/>
                <w:sz w:val="22"/>
                <w:szCs w:val="22"/>
              </w:rPr>
              <w:t>Ray üzerindeki taş ve benzeri cisimleri uzaklaştırmak amacıyla, aracın her iki ucunda paslanmaz tel fırçalı taş kovan ünitesi ya da muadili bir sistem olacaktır.</w:t>
            </w:r>
          </w:p>
        </w:tc>
        <w:tc>
          <w:tcPr>
            <w:tcW w:w="1330" w:type="dxa"/>
            <w:vAlign w:val="center"/>
          </w:tcPr>
          <w:p w:rsidR="00463E77" w:rsidRPr="000B2E94" w:rsidRDefault="00463E77" w:rsidP="00463E77">
            <w:pPr>
              <w:spacing w:before="60" w:after="60"/>
              <w:rPr>
                <w:b/>
                <w:bCs/>
                <w:sz w:val="22"/>
                <w:szCs w:val="22"/>
              </w:rPr>
            </w:pPr>
          </w:p>
        </w:tc>
        <w:tc>
          <w:tcPr>
            <w:tcW w:w="1879" w:type="dxa"/>
          </w:tcPr>
          <w:p w:rsidR="00463E77" w:rsidRPr="000B2E94" w:rsidRDefault="00463E77" w:rsidP="00463E77">
            <w:pPr>
              <w:spacing w:before="60" w:after="60"/>
              <w:rPr>
                <w:b/>
                <w:bCs/>
                <w:sz w:val="22"/>
                <w:szCs w:val="22"/>
              </w:rPr>
            </w:pPr>
          </w:p>
        </w:tc>
      </w:tr>
    </w:tbl>
    <w:p w:rsidR="00CC21DD" w:rsidRPr="000B2E94" w:rsidRDefault="00CC21DD" w:rsidP="005779A7">
      <w:pPr>
        <w:pStyle w:val="GvdeMetni"/>
        <w:rPr>
          <w:b/>
        </w:rPr>
      </w:pPr>
    </w:p>
    <w:p w:rsidR="00CC21DD" w:rsidRPr="000B2E94" w:rsidRDefault="00CC21DD" w:rsidP="00E13E7C">
      <w:pPr>
        <w:pStyle w:val="GvdeMetni"/>
        <w:spacing w:after="240"/>
        <w:rPr>
          <w:b/>
        </w:rPr>
      </w:pPr>
      <w:r w:rsidRPr="000B2E94">
        <w:rPr>
          <w:b/>
        </w:rPr>
        <w:t>3.2.3. Yolcu Bölmesi:</w:t>
      </w:r>
    </w:p>
    <w:tbl>
      <w:tblPr>
        <w:tblStyle w:val="TabloKlavuzu"/>
        <w:tblW w:w="9776" w:type="dxa"/>
        <w:tblLayout w:type="fixed"/>
        <w:tblLook w:val="04A0" w:firstRow="1" w:lastRow="0" w:firstColumn="1" w:lastColumn="0" w:noHBand="0" w:noVBand="1"/>
      </w:tblPr>
      <w:tblGrid>
        <w:gridCol w:w="6567"/>
        <w:gridCol w:w="1330"/>
        <w:gridCol w:w="1879"/>
      </w:tblGrid>
      <w:tr w:rsidR="000B2E94" w:rsidRPr="000B2E94" w:rsidTr="00A73724">
        <w:trPr>
          <w:tblHeader/>
        </w:trPr>
        <w:tc>
          <w:tcPr>
            <w:tcW w:w="6567" w:type="dxa"/>
            <w:shd w:val="clear" w:color="auto" w:fill="FFFFFF" w:themeFill="background1"/>
            <w:vAlign w:val="center"/>
          </w:tcPr>
          <w:p w:rsidR="00A73724" w:rsidRPr="000B2E94" w:rsidRDefault="00A73724" w:rsidP="00AE4B9B">
            <w:pPr>
              <w:spacing w:before="60" w:after="60"/>
              <w:jc w:val="both"/>
              <w:rPr>
                <w:b/>
                <w:bCs/>
                <w:sz w:val="22"/>
                <w:szCs w:val="22"/>
              </w:rPr>
            </w:pPr>
            <w:r w:rsidRPr="000B2E94">
              <w:rPr>
                <w:b/>
                <w:bCs/>
                <w:sz w:val="22"/>
                <w:szCs w:val="22"/>
              </w:rPr>
              <w:t>Yolcu Bölmesi Teknik İsterleri</w:t>
            </w:r>
          </w:p>
        </w:tc>
        <w:tc>
          <w:tcPr>
            <w:tcW w:w="1330" w:type="dxa"/>
            <w:vAlign w:val="center"/>
          </w:tcPr>
          <w:p w:rsidR="00A73724" w:rsidRPr="000B2E94" w:rsidRDefault="00A73724" w:rsidP="00AE4B9B">
            <w:pPr>
              <w:spacing w:before="60" w:after="60"/>
              <w:jc w:val="center"/>
              <w:rPr>
                <w:b/>
                <w:bCs/>
                <w:sz w:val="22"/>
                <w:szCs w:val="22"/>
              </w:rPr>
            </w:pPr>
            <w:r w:rsidRPr="000B2E94">
              <w:rPr>
                <w:b/>
                <w:bCs/>
                <w:sz w:val="22"/>
                <w:szCs w:val="22"/>
              </w:rPr>
              <w:t>Karşılanma Durumu</w:t>
            </w:r>
          </w:p>
        </w:tc>
        <w:tc>
          <w:tcPr>
            <w:tcW w:w="1879" w:type="dxa"/>
          </w:tcPr>
          <w:p w:rsidR="00A73724" w:rsidRPr="000B2E94" w:rsidRDefault="00A73724" w:rsidP="00AE4B9B">
            <w:pPr>
              <w:spacing w:before="60" w:after="60"/>
              <w:jc w:val="center"/>
              <w:rPr>
                <w:b/>
                <w:bCs/>
                <w:sz w:val="22"/>
                <w:szCs w:val="22"/>
              </w:rPr>
            </w:pPr>
            <w:r w:rsidRPr="000B2E94">
              <w:rPr>
                <w:b/>
                <w:bCs/>
                <w:sz w:val="22"/>
                <w:szCs w:val="22"/>
              </w:rPr>
              <w:t>Karşılanamaması Halinde Gerekçesi</w:t>
            </w:r>
          </w:p>
        </w:tc>
      </w:tr>
      <w:tr w:rsidR="000B2E94" w:rsidRPr="000B2E94" w:rsidTr="00A73724">
        <w:tc>
          <w:tcPr>
            <w:tcW w:w="6567" w:type="dxa"/>
            <w:vAlign w:val="center"/>
          </w:tcPr>
          <w:p w:rsidR="00A73724" w:rsidRPr="000B2E94" w:rsidRDefault="00A73724" w:rsidP="00E24FE7">
            <w:pPr>
              <w:spacing w:before="60" w:after="60"/>
              <w:jc w:val="both"/>
              <w:rPr>
                <w:bCs/>
                <w:sz w:val="22"/>
                <w:szCs w:val="22"/>
              </w:rPr>
            </w:pPr>
            <w:r w:rsidRPr="000B2E94">
              <w:rPr>
                <w:bCs/>
                <w:sz w:val="22"/>
                <w:szCs w:val="22"/>
              </w:rPr>
              <w:t>Yolcu vagonları LOC &amp;PAS TSI 2015 (RST-TSI 1302/2014)’e ve UIC 660 standartlarına uygun olacaktır. UIC 567 OR no</w:t>
            </w:r>
            <w:r w:rsidR="00E24FE7" w:rsidRPr="000B2E94">
              <w:rPr>
                <w:bCs/>
                <w:sz w:val="22"/>
                <w:szCs w:val="22"/>
              </w:rPr>
              <w:t>’</w:t>
            </w:r>
            <w:r w:rsidRPr="000B2E94">
              <w:rPr>
                <w:bCs/>
                <w:sz w:val="22"/>
                <w:szCs w:val="22"/>
              </w:rPr>
              <w:t>lu fiş ise kılavuz olarak kullanılacaktır.</w:t>
            </w:r>
            <w:r w:rsidRPr="000B2E94">
              <w:rPr>
                <w:bCs/>
                <w:sz w:val="22"/>
                <w:szCs w:val="22"/>
              </w:rPr>
              <w:tab/>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Yolcu bölmesinde bulunan ekipmanın çevresel koşulları EN 50125-1'e uygun olacaktır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tcPr>
          <w:p w:rsidR="00A73724" w:rsidRPr="000B2E94" w:rsidRDefault="00A73724" w:rsidP="00A73724">
            <w:pPr>
              <w:spacing w:before="60" w:after="60"/>
              <w:jc w:val="both"/>
              <w:rPr>
                <w:sz w:val="22"/>
                <w:szCs w:val="22"/>
              </w:rPr>
            </w:pPr>
            <w:r w:rsidRPr="000B2E94">
              <w:rPr>
                <w:sz w:val="22"/>
                <w:szCs w:val="22"/>
              </w:rPr>
              <w:t xml:space="preserve">Yolcu bölümünde bulunan civata ve vidalar vandal-proof kafaya haiz paslanmaz malzemeden üretilmiş bağlantı elemanlarından (gizli/görünmeyen bağlantı elemanları hariç) olacaktır.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 xml:space="preserve">Yolcu bölmesindeki akustik konfor LOC &amp;PAS TSI 2015 (RST-TSI 1302/2014) ve UIC 660 OR’ye uygun olacaktır.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Yolcu bölmesindeki termal konfor LOC &amp;PAS TSI 2015 (RST-TSI 1302/2014), EN 13129 ve UIC 660 OR’ye uygun olacaktır.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 xml:space="preserve">Yolcu alanlarındaki LpAeq gürültü seviyesi, 250 km/s’de 68 dB (A)’yı (açık arazide ve vagonun ortasında) aşmayacaktır,  </w:t>
            </w:r>
            <w:r w:rsidRPr="000B2E94">
              <w:rPr>
                <w:sz w:val="22"/>
                <w:szCs w:val="22"/>
              </w:rPr>
              <w:t>EN ISO 3381 ve EN ISO 3095 e uygun olacaktır.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shd w:val="clear" w:color="auto" w:fill="FFFFFF" w:themeFill="background1"/>
            <w:vAlign w:val="center"/>
          </w:tcPr>
          <w:p w:rsidR="00A73724" w:rsidRPr="000B2E94" w:rsidRDefault="00A73724" w:rsidP="00A73724">
            <w:pPr>
              <w:spacing w:before="60" w:after="60"/>
              <w:jc w:val="both"/>
              <w:rPr>
                <w:bCs/>
                <w:sz w:val="22"/>
                <w:szCs w:val="22"/>
              </w:rPr>
            </w:pPr>
            <w:r w:rsidRPr="000B2E94">
              <w:rPr>
                <w:bCs/>
                <w:sz w:val="22"/>
                <w:szCs w:val="22"/>
              </w:rPr>
              <w:t>Tekerlekli sandalyeli yolcular için YHT Setinde toplam 2 kişilik oturma yeri, WC, tekerlekli sandalyeyi koyma yeri, uygun iniş-biniş kapısı gibi düzenekler bulunacaktır.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 xml:space="preserve">YHT Setlerinde, tekerlekli sandalyedeki yolcuların, platformdan YHT Setine her iki taraftan binişini sağlayan ve araç içerisinde bulunacak lift (araç üstü asansör) olacaktır.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 xml:space="preserve">Liftin genel teknik özellikleri TSI PRM 2015’e uygun olacaktır.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Lift tekerlekli sandalyenin hem ön hem de arka tarafından YHT Setine yüklenmesine izin verecektir.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 xml:space="preserve">Restoran büfe bölmeli vagon haricindeki tüm vagonlarda en az 700 x 300 x 500 mm ebatlarında bagaj bölmesi bulunacaktır.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Yolcu vagonlarında YHT Seti azami hızında seyrederken dahi, bavul/eşyaların kaymasına engel olacak şekilde içe doğru eğimli ve ebatları en az 450 mm/650 mm/250 mm ölçülerinde olan bagaj raf bölmeleri bulunacaktır.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E24FE7" w:rsidP="00A73724">
            <w:pPr>
              <w:spacing w:before="60" w:after="60"/>
              <w:jc w:val="both"/>
              <w:rPr>
                <w:bCs/>
                <w:sz w:val="22"/>
                <w:szCs w:val="22"/>
              </w:rPr>
            </w:pPr>
            <w:r w:rsidRPr="000B2E94">
              <w:rPr>
                <w:bCs/>
                <w:sz w:val="22"/>
                <w:szCs w:val="22"/>
              </w:rPr>
              <w:t>Bagaj raf bölmeleri UIC 566’</w:t>
            </w:r>
            <w:r w:rsidR="00A73724" w:rsidRPr="000B2E94">
              <w:rPr>
                <w:bCs/>
                <w:sz w:val="22"/>
                <w:szCs w:val="22"/>
              </w:rPr>
              <w:t>ya uygun olacak ve kullanılan malzeme eloksallı alüminyum olacaktır.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 xml:space="preserve">YHT Setlerinde, snack barlı bir kafeterya ile soğuk-sıcak yiyeceklerin kolay ve çabuk hazırlanıp depolanabileceği mutfaktan oluşan restoran vagon bulunacaktır.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Restoran vagonun hareketli aksamları (catering ekipmanlarının kapıları vb.) en az 250 km/s hızda işletilmeye uygun olacaktır.</w:t>
            </w:r>
            <w:r w:rsidRPr="000B2E94">
              <w:rPr>
                <w:bCs/>
                <w:sz w:val="22"/>
                <w:szCs w:val="22"/>
              </w:rPr>
              <w:tab/>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
                <w:bCs/>
                <w:sz w:val="22"/>
                <w:szCs w:val="22"/>
              </w:rPr>
            </w:pPr>
            <w:r w:rsidRPr="000B2E94">
              <w:rPr>
                <w:bCs/>
                <w:sz w:val="22"/>
                <w:szCs w:val="22"/>
              </w:rPr>
              <w:t xml:space="preserve">Mutfak kullanımına yönelik olarak en az 250 litre kapasiteli arıtma sistemine sahip içme suyu tankı bulunacaktır.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
                <w:bCs/>
                <w:sz w:val="22"/>
                <w:szCs w:val="22"/>
              </w:rPr>
            </w:pPr>
            <w:r w:rsidRPr="000B2E94">
              <w:rPr>
                <w:bCs/>
                <w:sz w:val="22"/>
                <w:szCs w:val="22"/>
              </w:rPr>
              <w:t>Yemek ve servis ekipmanlarının dokunulabilir yüzeyleri, ekipmanın kullanımında gerekli olduğu durumlar dışında, 60 °C’yi geçmeyecektir.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YHT Setlerinde LOC &amp;PAS TSI 2015 (RST-TSI 1302/2014), UIC 660 Madde 10.8 hükümlerine uygun standart vakumlu ve üniversal tuvaletler bulunacaktır.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E24FE7" w:rsidP="00E24FE7">
            <w:pPr>
              <w:spacing w:before="60" w:after="60"/>
              <w:jc w:val="both"/>
              <w:rPr>
                <w:sz w:val="22"/>
                <w:szCs w:val="22"/>
              </w:rPr>
            </w:pPr>
            <w:r w:rsidRPr="000B2E94">
              <w:rPr>
                <w:sz w:val="22"/>
                <w:szCs w:val="22"/>
              </w:rPr>
              <w:t>G</w:t>
            </w:r>
            <w:r w:rsidR="00A73724" w:rsidRPr="000B2E94">
              <w:rPr>
                <w:sz w:val="22"/>
                <w:szCs w:val="22"/>
              </w:rPr>
              <w:t>övde</w:t>
            </w:r>
            <w:r w:rsidRPr="000B2E94">
              <w:rPr>
                <w:sz w:val="22"/>
                <w:szCs w:val="22"/>
              </w:rPr>
              <w:t>ye</w:t>
            </w:r>
            <w:r w:rsidR="00A73724" w:rsidRPr="000B2E94">
              <w:rPr>
                <w:sz w:val="22"/>
                <w:szCs w:val="22"/>
              </w:rPr>
              <w:t>e sabitlenmiş tuvalet montajı EN 12663-1</w:t>
            </w:r>
            <w:r w:rsidRPr="000B2E94">
              <w:rPr>
                <w:sz w:val="22"/>
                <w:szCs w:val="22"/>
              </w:rPr>
              <w:t>’e uygun</w:t>
            </w:r>
            <w:r w:rsidR="00A73724" w:rsidRPr="000B2E94">
              <w:rPr>
                <w:sz w:val="22"/>
                <w:szCs w:val="22"/>
              </w:rPr>
              <w:t xml:space="preserve"> olacaktır.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sz w:val="22"/>
                <w:szCs w:val="22"/>
              </w:rPr>
            </w:pPr>
            <w:r w:rsidRPr="000B2E94">
              <w:rPr>
                <w:sz w:val="22"/>
                <w:szCs w:val="22"/>
              </w:rPr>
              <w:t>Tuvaletlerdeki elektronik cihazlar EN 50155 ile uyumlu olacaktır.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Standart tuvalet kabinlerindeki kapı genişliği en az 500 mm, üniversal tuvalet kabinlerindeki kapı genişliği ise en az 800 mm olacaktır.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sz w:val="22"/>
                <w:szCs w:val="22"/>
              </w:rPr>
            </w:pPr>
            <w:r w:rsidRPr="000B2E94">
              <w:rPr>
                <w:sz w:val="22"/>
                <w:szCs w:val="22"/>
              </w:rPr>
              <w:t>Tuvaletler korozyona karşı dayanımlı malzemeden olacaktır.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 xml:space="preserve">Vakum sistemi, lavabolar ve tutamaklar TSI 1300/2014 PRM gerekliliklerine uygun olacaktır.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Temiz ve atık su deposu ile boşaltma ve doldurma borularının yapımında kullanılan malzemeler bozulmayacak ve özellikle korozif ve zehirli olmayacaktır.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0B2E94" w:rsidRPr="000B2E94" w:rsidTr="00A73724">
        <w:tc>
          <w:tcPr>
            <w:tcW w:w="6567" w:type="dxa"/>
            <w:vAlign w:val="center"/>
          </w:tcPr>
          <w:p w:rsidR="00A73724" w:rsidRPr="000B2E94" w:rsidRDefault="00A73724" w:rsidP="00E24FE7">
            <w:pPr>
              <w:spacing w:before="60" w:after="60"/>
              <w:jc w:val="both"/>
              <w:rPr>
                <w:bCs/>
                <w:sz w:val="22"/>
                <w:szCs w:val="22"/>
              </w:rPr>
            </w:pPr>
            <w:r w:rsidRPr="000B2E94">
              <w:rPr>
                <w:bCs/>
                <w:sz w:val="22"/>
                <w:szCs w:val="22"/>
              </w:rPr>
              <w:t xml:space="preserve">Temiz ve atık su deposunun </w:t>
            </w:r>
            <w:r w:rsidR="00E24FE7" w:rsidRPr="000B2E94">
              <w:rPr>
                <w:bCs/>
                <w:sz w:val="22"/>
                <w:szCs w:val="22"/>
              </w:rPr>
              <w:t xml:space="preserve">malzemesi </w:t>
            </w:r>
            <w:r w:rsidRPr="000B2E94">
              <w:rPr>
                <w:bCs/>
                <w:sz w:val="22"/>
                <w:szCs w:val="22"/>
              </w:rPr>
              <w:t>paslanmaz çelik ve/veya EN 45545</w:t>
            </w:r>
            <w:r w:rsidR="00E24FE7" w:rsidRPr="000B2E94">
              <w:rPr>
                <w:bCs/>
                <w:sz w:val="22"/>
                <w:szCs w:val="22"/>
              </w:rPr>
              <w:t>’</w:t>
            </w:r>
            <w:r w:rsidRPr="000B2E94">
              <w:rPr>
                <w:bCs/>
                <w:sz w:val="22"/>
                <w:szCs w:val="22"/>
              </w:rPr>
              <w:t>e uygun kompozit malzeme</w:t>
            </w:r>
            <w:r w:rsidR="00E24FE7" w:rsidRPr="000B2E94">
              <w:rPr>
                <w:bCs/>
                <w:sz w:val="22"/>
                <w:szCs w:val="22"/>
              </w:rPr>
              <w:t xml:space="preserve"> olacaktır. </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r w:rsidR="00A73724" w:rsidRPr="000B2E94" w:rsidTr="00A73724">
        <w:tc>
          <w:tcPr>
            <w:tcW w:w="6567" w:type="dxa"/>
            <w:vAlign w:val="center"/>
          </w:tcPr>
          <w:p w:rsidR="00A73724" w:rsidRPr="000B2E94" w:rsidRDefault="00A73724" w:rsidP="00A73724">
            <w:pPr>
              <w:spacing w:before="60" w:after="60"/>
              <w:jc w:val="both"/>
              <w:rPr>
                <w:bCs/>
                <w:sz w:val="22"/>
                <w:szCs w:val="22"/>
              </w:rPr>
            </w:pPr>
            <w:r w:rsidRPr="000B2E94">
              <w:rPr>
                <w:bCs/>
                <w:sz w:val="22"/>
                <w:szCs w:val="22"/>
              </w:rPr>
              <w:t>Temiz ve atık su deposu üzerinde UIC 563’e uygun seviye göstergeleri bulunacaktır.</w:t>
            </w:r>
          </w:p>
        </w:tc>
        <w:tc>
          <w:tcPr>
            <w:tcW w:w="1330" w:type="dxa"/>
            <w:vAlign w:val="center"/>
          </w:tcPr>
          <w:p w:rsidR="00A73724" w:rsidRPr="000B2E94" w:rsidRDefault="00A73724" w:rsidP="00A73724">
            <w:pPr>
              <w:spacing w:before="60" w:after="60"/>
              <w:rPr>
                <w:b/>
                <w:bCs/>
                <w:sz w:val="22"/>
                <w:szCs w:val="22"/>
              </w:rPr>
            </w:pPr>
          </w:p>
        </w:tc>
        <w:tc>
          <w:tcPr>
            <w:tcW w:w="1879" w:type="dxa"/>
          </w:tcPr>
          <w:p w:rsidR="00A73724" w:rsidRPr="000B2E94" w:rsidRDefault="00A73724" w:rsidP="00A73724">
            <w:pPr>
              <w:spacing w:before="60" w:after="60"/>
              <w:rPr>
                <w:b/>
                <w:bCs/>
                <w:sz w:val="22"/>
                <w:szCs w:val="22"/>
              </w:rPr>
            </w:pPr>
          </w:p>
        </w:tc>
      </w:tr>
    </w:tbl>
    <w:p w:rsidR="00A73724" w:rsidRPr="000B2E94" w:rsidRDefault="00A73724" w:rsidP="00A73724">
      <w:pPr>
        <w:pStyle w:val="GvdeMetni"/>
        <w:spacing w:after="240"/>
        <w:rPr>
          <w:b/>
        </w:rPr>
      </w:pPr>
    </w:p>
    <w:p w:rsidR="0055586B" w:rsidRPr="000B2E94" w:rsidRDefault="0055586B" w:rsidP="00A73724">
      <w:pPr>
        <w:pStyle w:val="GvdeMetni"/>
        <w:spacing w:after="240"/>
        <w:rPr>
          <w:b/>
        </w:rPr>
      </w:pPr>
      <w:r w:rsidRPr="000B2E94">
        <w:rPr>
          <w:b/>
        </w:rPr>
        <w:t>3.2.4. Kumanda Kabini:</w:t>
      </w:r>
    </w:p>
    <w:tbl>
      <w:tblPr>
        <w:tblStyle w:val="TabloKlavuzu"/>
        <w:tblW w:w="9776" w:type="dxa"/>
        <w:tblLook w:val="04A0" w:firstRow="1" w:lastRow="0" w:firstColumn="1" w:lastColumn="0" w:noHBand="0" w:noVBand="1"/>
      </w:tblPr>
      <w:tblGrid>
        <w:gridCol w:w="6568"/>
        <w:gridCol w:w="1329"/>
        <w:gridCol w:w="1879"/>
      </w:tblGrid>
      <w:tr w:rsidR="000B2E94" w:rsidRPr="000B2E94" w:rsidTr="00E24FE7">
        <w:trPr>
          <w:tblHeader/>
        </w:trPr>
        <w:tc>
          <w:tcPr>
            <w:tcW w:w="6605" w:type="dxa"/>
            <w:vAlign w:val="center"/>
          </w:tcPr>
          <w:p w:rsidR="0055586B" w:rsidRPr="000B2E94" w:rsidRDefault="0055586B" w:rsidP="00E24FE7">
            <w:pPr>
              <w:spacing w:before="60" w:after="60"/>
              <w:jc w:val="both"/>
              <w:rPr>
                <w:b/>
                <w:bCs/>
                <w:sz w:val="22"/>
                <w:szCs w:val="22"/>
              </w:rPr>
            </w:pPr>
            <w:r w:rsidRPr="000B2E94">
              <w:rPr>
                <w:b/>
                <w:bCs/>
                <w:sz w:val="22"/>
                <w:szCs w:val="22"/>
              </w:rPr>
              <w:t>Kumanda Kabini Teknik İsterleri</w:t>
            </w:r>
          </w:p>
        </w:tc>
        <w:tc>
          <w:tcPr>
            <w:tcW w:w="1329" w:type="dxa"/>
            <w:vAlign w:val="center"/>
          </w:tcPr>
          <w:p w:rsidR="0055586B" w:rsidRPr="000B2E94" w:rsidRDefault="0055586B" w:rsidP="0055586B">
            <w:pPr>
              <w:spacing w:before="60" w:after="60"/>
              <w:jc w:val="center"/>
              <w:rPr>
                <w:b/>
                <w:bCs/>
                <w:sz w:val="22"/>
                <w:szCs w:val="22"/>
              </w:rPr>
            </w:pPr>
            <w:r w:rsidRPr="000B2E94">
              <w:rPr>
                <w:b/>
                <w:bCs/>
                <w:sz w:val="22"/>
                <w:szCs w:val="22"/>
              </w:rPr>
              <w:t>Karşılanma Durumu</w:t>
            </w:r>
          </w:p>
        </w:tc>
        <w:tc>
          <w:tcPr>
            <w:tcW w:w="1842" w:type="dxa"/>
          </w:tcPr>
          <w:p w:rsidR="0055586B" w:rsidRPr="000B2E94" w:rsidRDefault="0055586B" w:rsidP="0055586B">
            <w:pPr>
              <w:spacing w:before="60" w:after="60"/>
              <w:jc w:val="center"/>
              <w:rPr>
                <w:b/>
                <w:bCs/>
                <w:sz w:val="22"/>
                <w:szCs w:val="22"/>
              </w:rPr>
            </w:pPr>
            <w:r w:rsidRPr="000B2E94">
              <w:rPr>
                <w:b/>
                <w:bCs/>
                <w:sz w:val="22"/>
                <w:szCs w:val="22"/>
              </w:rPr>
              <w:t>Karşılanamaması Halinde Gerekçesi</w:t>
            </w:r>
          </w:p>
        </w:tc>
      </w:tr>
      <w:tr w:rsidR="000B2E94" w:rsidRPr="000B2E94" w:rsidTr="00E24FE7">
        <w:tc>
          <w:tcPr>
            <w:tcW w:w="6605" w:type="dxa"/>
            <w:vAlign w:val="center"/>
          </w:tcPr>
          <w:p w:rsidR="0055586B" w:rsidRPr="000B2E94" w:rsidRDefault="0055586B" w:rsidP="00E24FE7">
            <w:pPr>
              <w:spacing w:before="60" w:after="60"/>
              <w:jc w:val="both"/>
              <w:rPr>
                <w:bCs/>
                <w:sz w:val="22"/>
                <w:szCs w:val="22"/>
              </w:rPr>
            </w:pPr>
            <w:r w:rsidRPr="000B2E94">
              <w:rPr>
                <w:bCs/>
                <w:sz w:val="22"/>
                <w:szCs w:val="22"/>
              </w:rPr>
              <w:t>YHT Setlerinin her iki başında birer kumanda kabini bulunacaktır. Kumanda kabinlerinin tasarımı LOC &amp;PAS TSI 2015 (RST-TSI 1302/2014)’e ve EN 16186-1 standartlarına uygun olacak, UIC 612 ve UIC 651 no’lu fişler kılavuz olarak kullanılacaktır.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spacing w:before="60" w:after="60"/>
              <w:jc w:val="both"/>
              <w:rPr>
                <w:bCs/>
                <w:sz w:val="22"/>
                <w:szCs w:val="22"/>
              </w:rPr>
            </w:pPr>
            <w:r w:rsidRPr="000B2E94">
              <w:rPr>
                <w:bCs/>
                <w:sz w:val="22"/>
                <w:szCs w:val="22"/>
              </w:rPr>
              <w:t>Kumanda kabinindeki duvarlar, zemin ve çatı dış kuvvetlere maruz kaldığında baskı kuvvetine, kıvrılmaya veya bükülmeye karşı yeterli mukavemete sahip olacaktır.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shd w:val="clear" w:color="auto" w:fill="FFFFFF" w:themeFill="background1"/>
            <w:vAlign w:val="center"/>
          </w:tcPr>
          <w:p w:rsidR="0055586B" w:rsidRPr="000B2E94" w:rsidRDefault="0055586B" w:rsidP="00E24FE7">
            <w:pPr>
              <w:shd w:val="clear" w:color="auto" w:fill="FFFFFF" w:themeFill="background1"/>
              <w:spacing w:before="60" w:after="60"/>
              <w:jc w:val="both"/>
              <w:rPr>
                <w:bCs/>
                <w:sz w:val="22"/>
                <w:szCs w:val="22"/>
              </w:rPr>
            </w:pPr>
            <w:r w:rsidRPr="000B2E94">
              <w:rPr>
                <w:bCs/>
                <w:sz w:val="22"/>
                <w:szCs w:val="22"/>
              </w:rPr>
              <w:t xml:space="preserve">Kumanda kabinlerine; doğrudan dışa açılan kapı ve acil bir durumda personelin yolcu bölmesine kolayca geçiş yapabilmesine imkân sağlayan kilitlenebilir kapı aracılığıyla erişilebilecektir. </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spacing w:before="60" w:after="60"/>
              <w:jc w:val="both"/>
              <w:rPr>
                <w:bCs/>
                <w:sz w:val="22"/>
                <w:szCs w:val="22"/>
              </w:rPr>
            </w:pPr>
            <w:r w:rsidRPr="000B2E94">
              <w:rPr>
                <w:bCs/>
                <w:sz w:val="22"/>
                <w:szCs w:val="22"/>
              </w:rPr>
              <w:t>Kumanda kabini, UIC 651 Ek D’de (4. basım, Temmuz 2002) tanımlandığı şekilde, hattın hem solu hem de sağına kurulan sabit sinyalleri ayırt etmek için ve 300 m veya üzeri yarıçapa sahip kurplarda, oturur sürüş konumunda makiniste net ve engelsiz bir görüş hattı sağlayacak şekilde tasarlanacaktır.</w:t>
            </w:r>
          </w:p>
        </w:tc>
        <w:tc>
          <w:tcPr>
            <w:tcW w:w="1329" w:type="dxa"/>
            <w:vAlign w:val="center"/>
          </w:tcPr>
          <w:p w:rsidR="0055586B" w:rsidRPr="000B2E94" w:rsidRDefault="0055586B" w:rsidP="0055586B">
            <w:pPr>
              <w:spacing w:before="60" w:after="60"/>
              <w:rPr>
                <w:bCs/>
                <w:sz w:val="22"/>
                <w:szCs w:val="22"/>
              </w:rPr>
            </w:pPr>
          </w:p>
        </w:tc>
        <w:tc>
          <w:tcPr>
            <w:tcW w:w="1842" w:type="dxa"/>
          </w:tcPr>
          <w:p w:rsidR="0055586B" w:rsidRPr="000B2E94" w:rsidRDefault="0055586B" w:rsidP="0055586B">
            <w:pPr>
              <w:spacing w:before="60" w:after="60"/>
              <w:rPr>
                <w:bCs/>
                <w:sz w:val="22"/>
                <w:szCs w:val="22"/>
              </w:rPr>
            </w:pPr>
          </w:p>
        </w:tc>
      </w:tr>
      <w:tr w:rsidR="000B2E94" w:rsidRPr="000B2E94" w:rsidTr="00E24FE7">
        <w:tc>
          <w:tcPr>
            <w:tcW w:w="6605" w:type="dxa"/>
          </w:tcPr>
          <w:p w:rsidR="0055586B" w:rsidRPr="000B2E94" w:rsidRDefault="0055586B" w:rsidP="00E24FE7">
            <w:pPr>
              <w:spacing w:before="60" w:after="60"/>
              <w:jc w:val="both"/>
              <w:rPr>
                <w:bCs/>
                <w:sz w:val="22"/>
                <w:szCs w:val="22"/>
              </w:rPr>
            </w:pPr>
            <w:r w:rsidRPr="000B2E94">
              <w:rPr>
                <w:bCs/>
                <w:sz w:val="22"/>
                <w:szCs w:val="22"/>
              </w:rPr>
              <w:t>Kumanda mahallindeki gürültü seviyesi, LOC &amp;PAS TSI 2015 (RST-TSI 1302/2014)’e uygun olacaktır.</w:t>
            </w:r>
          </w:p>
        </w:tc>
        <w:tc>
          <w:tcPr>
            <w:tcW w:w="1329" w:type="dxa"/>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tcPr>
          <w:p w:rsidR="0055586B" w:rsidRPr="000B2E94" w:rsidRDefault="0055586B" w:rsidP="008514A8">
            <w:pPr>
              <w:spacing w:before="60" w:after="60"/>
              <w:jc w:val="both"/>
              <w:rPr>
                <w:bCs/>
                <w:sz w:val="22"/>
                <w:szCs w:val="22"/>
              </w:rPr>
            </w:pPr>
            <w:r w:rsidRPr="000B2E94">
              <w:rPr>
                <w:bCs/>
                <w:sz w:val="22"/>
                <w:szCs w:val="22"/>
              </w:rPr>
              <w:t>Kumanda kabini içinde makiniste yönelik olarak araç üstü ekipmanın</w:t>
            </w:r>
            <w:r w:rsidR="008514A8" w:rsidRPr="000B2E94">
              <w:rPr>
                <w:bCs/>
                <w:sz w:val="22"/>
                <w:szCs w:val="22"/>
              </w:rPr>
              <w:t xml:space="preserve"> </w:t>
            </w:r>
            <w:r w:rsidRPr="000B2E94">
              <w:rPr>
                <w:bCs/>
                <w:sz w:val="22"/>
                <w:szCs w:val="22"/>
              </w:rPr>
              <w:t>oluşturduğu sesli bilgiler, kabindeki gürültü seviyesinden en az 6 dB(A) fazla olacaktır.</w:t>
            </w:r>
          </w:p>
        </w:tc>
        <w:tc>
          <w:tcPr>
            <w:tcW w:w="1329" w:type="dxa"/>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tcPr>
          <w:p w:rsidR="0055586B" w:rsidRPr="000B2E94" w:rsidRDefault="0055586B" w:rsidP="00E24FE7">
            <w:pPr>
              <w:spacing w:before="60" w:after="60"/>
              <w:jc w:val="both"/>
              <w:rPr>
                <w:bCs/>
                <w:sz w:val="22"/>
                <w:szCs w:val="22"/>
              </w:rPr>
            </w:pPr>
            <w:r w:rsidRPr="000B2E94">
              <w:rPr>
                <w:bCs/>
                <w:sz w:val="22"/>
                <w:szCs w:val="22"/>
              </w:rPr>
              <w:t>Kumanda kabininde, YHT Setinin herhangi bir kabini ile yolcu kompartımanları arasında bulunan acil iletişim cihazları arasında iletişimin yapılmasına olanak sağlayan LOC &amp;PAS TSI 2015 (RST-TSI 1302/2014)’e uyumlu sabit cihazlar olacaktır.</w:t>
            </w:r>
          </w:p>
        </w:tc>
        <w:tc>
          <w:tcPr>
            <w:tcW w:w="1329" w:type="dxa"/>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spacing w:before="60" w:after="60"/>
              <w:jc w:val="both"/>
              <w:rPr>
                <w:bCs/>
                <w:sz w:val="22"/>
                <w:szCs w:val="22"/>
              </w:rPr>
            </w:pPr>
            <w:r w:rsidRPr="000B2E94">
              <w:rPr>
                <w:bCs/>
                <w:sz w:val="22"/>
                <w:szCs w:val="22"/>
              </w:rPr>
              <w:t>Kabinin her iki yanında yan, geri görüş ve kumanda kabinlerinin ön tarafında birer adet makinistin gördüğünü gör kamera sistemi olacaktır. Bu kameralar görüş mesafesi uzun, yüksek çözünürlükte görüntü alan IP tip kameralar olacaktır.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spacing w:before="60" w:after="60"/>
              <w:jc w:val="both"/>
              <w:rPr>
                <w:b/>
                <w:bCs/>
                <w:sz w:val="22"/>
                <w:szCs w:val="22"/>
              </w:rPr>
            </w:pPr>
            <w:r w:rsidRPr="000B2E94">
              <w:rPr>
                <w:bCs/>
                <w:sz w:val="22"/>
                <w:szCs w:val="22"/>
              </w:rPr>
              <w:t xml:space="preserve">Kumanda kabininde, LOC &amp;PAS TSI 2015 (RST-TSI 1302/2014) kapsamındaki işlevler için makinistin treni kontrol ve komuta edebilmesine ve görüntüleme birimleri veya ekranlar vasıtasıyla bilgi almasına ve komut vermesine imkân tanıyan kumanda konsolu olacaktır. </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spacing w:before="60" w:after="60"/>
              <w:jc w:val="both"/>
              <w:rPr>
                <w:b/>
                <w:bCs/>
                <w:sz w:val="22"/>
                <w:szCs w:val="22"/>
              </w:rPr>
            </w:pPr>
            <w:r w:rsidRPr="000B2E94">
              <w:rPr>
                <w:bCs/>
                <w:sz w:val="22"/>
                <w:szCs w:val="22"/>
              </w:rPr>
              <w:t>Kumanda konsolu, UIC 612 ve UIC 651 gereksinimlerine uygun olacaktır.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tcPr>
          <w:p w:rsidR="0055586B" w:rsidRPr="000B2E94" w:rsidRDefault="0055586B" w:rsidP="00E24FE7">
            <w:pPr>
              <w:spacing w:before="60" w:after="60"/>
              <w:jc w:val="both"/>
              <w:rPr>
                <w:bCs/>
                <w:sz w:val="22"/>
                <w:szCs w:val="22"/>
              </w:rPr>
            </w:pPr>
            <w:r w:rsidRPr="000B2E94">
              <w:rPr>
                <w:bCs/>
                <w:sz w:val="22"/>
                <w:szCs w:val="22"/>
              </w:rPr>
              <w:t>Kumanda konsolunun ve tüm ölçüm aygıtlarının yüzeyi UIC 651’e göre yansıma önleyici tipte olacaktır.</w:t>
            </w:r>
          </w:p>
        </w:tc>
        <w:tc>
          <w:tcPr>
            <w:tcW w:w="1329" w:type="dxa"/>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widowControl w:val="0"/>
              <w:spacing w:before="60" w:after="60"/>
              <w:jc w:val="both"/>
              <w:rPr>
                <w:rFonts w:eastAsia="Calibri"/>
                <w:sz w:val="22"/>
                <w:szCs w:val="22"/>
              </w:rPr>
            </w:pPr>
            <w:r w:rsidRPr="000B2E94">
              <w:rPr>
                <w:rFonts w:eastAsia="Calibri"/>
                <w:sz w:val="22"/>
                <w:szCs w:val="22"/>
              </w:rPr>
              <w:t>Kumanda kabini aydınlatması yolcu kompartımanından bağımsız olacak ve LOC &amp;PAS TSI 2015, UIC 651 OR ve EN 13272’ye uygun olacaktır.</w:t>
            </w:r>
          </w:p>
        </w:tc>
        <w:tc>
          <w:tcPr>
            <w:tcW w:w="1329" w:type="dxa"/>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tcPr>
          <w:p w:rsidR="0055586B" w:rsidRPr="000B2E94" w:rsidRDefault="0055586B" w:rsidP="00E24FE7">
            <w:pPr>
              <w:spacing w:before="60" w:after="60"/>
              <w:jc w:val="both"/>
              <w:rPr>
                <w:rFonts w:eastAsia="SimSun"/>
                <w:sz w:val="22"/>
                <w:szCs w:val="22"/>
              </w:rPr>
            </w:pPr>
            <w:r w:rsidRPr="000B2E94">
              <w:rPr>
                <w:rFonts w:eastAsia="Calibri"/>
                <w:sz w:val="22"/>
                <w:szCs w:val="22"/>
              </w:rPr>
              <w:t>Kumanda kabini aydınlatması; tüm kabinin aydınlatılmasını ve tüm kabini aydınlatmadan okuyabilmeyi sağlayacak ayarlanabilir makinist konsol lambası/lambalarını içerecektir.</w:t>
            </w:r>
          </w:p>
        </w:tc>
        <w:tc>
          <w:tcPr>
            <w:tcW w:w="1329" w:type="dxa"/>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tcPr>
          <w:p w:rsidR="0055586B" w:rsidRPr="000B2E94" w:rsidRDefault="0055586B" w:rsidP="00E24FE7">
            <w:pPr>
              <w:spacing w:before="60" w:after="60"/>
              <w:jc w:val="both"/>
              <w:rPr>
                <w:rFonts w:eastAsia="Calibri"/>
                <w:sz w:val="22"/>
                <w:szCs w:val="22"/>
              </w:rPr>
            </w:pPr>
            <w:r w:rsidRPr="000B2E94">
              <w:rPr>
                <w:rFonts w:eastAsia="Calibri"/>
                <w:sz w:val="22"/>
                <w:szCs w:val="22"/>
              </w:rPr>
              <w:t>Kumanda kabinleri tavandan ışık şiddeti ayarlanabilir lamba/lambalar ile aydınlatılacaktır. Yardımcı makinist ve makinist kürsülerinde, gece okuması amacıyla hüzmeli lambalar bulunacaktır.</w:t>
            </w:r>
          </w:p>
        </w:tc>
        <w:tc>
          <w:tcPr>
            <w:tcW w:w="1329" w:type="dxa"/>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tcPr>
          <w:p w:rsidR="0055586B" w:rsidRPr="000B2E94" w:rsidRDefault="0055586B" w:rsidP="00E24FE7">
            <w:pPr>
              <w:spacing w:before="60" w:after="60"/>
              <w:jc w:val="both"/>
              <w:rPr>
                <w:rFonts w:eastAsia="Calibri"/>
                <w:sz w:val="22"/>
                <w:szCs w:val="22"/>
              </w:rPr>
            </w:pPr>
            <w:r w:rsidRPr="000B2E94">
              <w:rPr>
                <w:rFonts w:eastAsia="Calibri"/>
                <w:sz w:val="22"/>
                <w:szCs w:val="22"/>
              </w:rPr>
              <w:t>Lambaların kumandası otomatik olacak, gerektiğinde makinist panelinden de yapılacaktır.</w:t>
            </w:r>
          </w:p>
        </w:tc>
        <w:tc>
          <w:tcPr>
            <w:tcW w:w="1329" w:type="dxa"/>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tcPr>
          <w:p w:rsidR="0055586B" w:rsidRPr="000B2E94" w:rsidRDefault="0055586B" w:rsidP="00E24FE7">
            <w:pPr>
              <w:spacing w:before="60" w:after="60"/>
              <w:jc w:val="both"/>
              <w:rPr>
                <w:bCs/>
                <w:sz w:val="22"/>
                <w:szCs w:val="22"/>
              </w:rPr>
            </w:pPr>
            <w:r w:rsidRPr="000B2E94">
              <w:rPr>
                <w:rFonts w:eastAsia="SimSun"/>
                <w:sz w:val="22"/>
                <w:szCs w:val="22"/>
              </w:rPr>
              <w:t>Konsol seviyesindeki aydınlatma şiddeti makinist konsolu seviyesinde 75 lux’ten daha fazla olacaktır</w:t>
            </w:r>
          </w:p>
        </w:tc>
        <w:tc>
          <w:tcPr>
            <w:tcW w:w="1329" w:type="dxa"/>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spacing w:before="60" w:after="60"/>
              <w:jc w:val="both"/>
              <w:rPr>
                <w:bCs/>
                <w:sz w:val="22"/>
                <w:szCs w:val="22"/>
              </w:rPr>
            </w:pPr>
            <w:r w:rsidRPr="000B2E94">
              <w:rPr>
                <w:bCs/>
                <w:sz w:val="22"/>
                <w:szCs w:val="22"/>
              </w:rPr>
              <w:t>Makinistin komutu ile makinist konsolu okuma bölgesinde bağımsız aydınlatma sağlanacaktır ve bu aydınlatma, 150 lux’ten daha yüksek bir değere ayarlanabilecektir.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spacing w:before="60" w:after="60"/>
              <w:jc w:val="both"/>
              <w:rPr>
                <w:bCs/>
                <w:sz w:val="22"/>
                <w:szCs w:val="22"/>
              </w:rPr>
            </w:pPr>
            <w:r w:rsidRPr="000B2E94">
              <w:rPr>
                <w:bCs/>
                <w:sz w:val="22"/>
                <w:szCs w:val="22"/>
              </w:rPr>
              <w:t>Kumanda kabininde yolcu bölümlerinden bağımsız iklimlendirme ve havalandırma elemanları bulunacaktır.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8514A8">
            <w:pPr>
              <w:spacing w:before="60" w:after="60"/>
              <w:jc w:val="both"/>
              <w:rPr>
                <w:bCs/>
                <w:sz w:val="22"/>
                <w:szCs w:val="22"/>
              </w:rPr>
            </w:pPr>
            <w:r w:rsidRPr="000B2E94">
              <w:rPr>
                <w:bCs/>
                <w:sz w:val="22"/>
                <w:szCs w:val="22"/>
              </w:rPr>
              <w:t>HVAC sisteminin tasarımı ve kumanda kabinine uygulaması, EN 14813–1 ve EN 14813–2 standartların</w:t>
            </w:r>
            <w:r w:rsidR="008514A8" w:rsidRPr="000B2E94">
              <w:rPr>
                <w:bCs/>
                <w:sz w:val="22"/>
                <w:szCs w:val="22"/>
              </w:rPr>
              <w:t xml:space="preserve">a </w:t>
            </w:r>
            <w:r w:rsidRPr="000B2E94">
              <w:rPr>
                <w:bCs/>
                <w:sz w:val="22"/>
                <w:szCs w:val="22"/>
              </w:rPr>
              <w:t>uygun olacaktır.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spacing w:before="60" w:after="60"/>
              <w:jc w:val="both"/>
              <w:rPr>
                <w:bCs/>
                <w:sz w:val="22"/>
                <w:szCs w:val="22"/>
              </w:rPr>
            </w:pPr>
            <w:r w:rsidRPr="000B2E94">
              <w:rPr>
                <w:bCs/>
                <w:sz w:val="22"/>
                <w:szCs w:val="22"/>
              </w:rPr>
              <w:t>Dış hava sıcaklığı -25ºC iken kumanda kabini iç sıcaklığı  +18˚C, +45ºC iken ise en fazla +27 ºC olacaktır.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E24FE7">
            <w:pPr>
              <w:shd w:val="clear" w:color="auto" w:fill="FFFFFF" w:themeFill="background1"/>
              <w:spacing w:before="60" w:after="60"/>
              <w:jc w:val="both"/>
              <w:rPr>
                <w:bCs/>
                <w:sz w:val="22"/>
                <w:szCs w:val="22"/>
              </w:rPr>
            </w:pPr>
            <w:r w:rsidRPr="000B2E94">
              <w:rPr>
                <w:bCs/>
                <w:sz w:val="22"/>
                <w:szCs w:val="22"/>
              </w:rPr>
              <w:t>Kumanda kabininde tüm işletim koşullarında CO2 seviyesi 5.000 ppm’yi aşmayacaktır.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0B2E94" w:rsidRPr="000B2E94" w:rsidTr="00E24FE7">
        <w:tc>
          <w:tcPr>
            <w:tcW w:w="6605" w:type="dxa"/>
            <w:vAlign w:val="center"/>
          </w:tcPr>
          <w:p w:rsidR="0055586B" w:rsidRPr="000B2E94" w:rsidRDefault="0055586B" w:rsidP="008514A8">
            <w:pPr>
              <w:spacing w:before="60" w:after="60"/>
              <w:jc w:val="both"/>
              <w:rPr>
                <w:bCs/>
                <w:sz w:val="22"/>
                <w:szCs w:val="22"/>
              </w:rPr>
            </w:pPr>
            <w:r w:rsidRPr="000B2E94">
              <w:rPr>
                <w:bCs/>
                <w:sz w:val="22"/>
                <w:szCs w:val="22"/>
              </w:rPr>
              <w:t>Kumanda kabinleri, kişi başına en az 30 m3/</w:t>
            </w:r>
            <w:r w:rsidR="008514A8" w:rsidRPr="000B2E94">
              <w:rPr>
                <w:bCs/>
                <w:sz w:val="22"/>
                <w:szCs w:val="22"/>
              </w:rPr>
              <w:t>s</w:t>
            </w:r>
            <w:r w:rsidRPr="000B2E94">
              <w:rPr>
                <w:bCs/>
                <w:sz w:val="22"/>
                <w:szCs w:val="22"/>
              </w:rPr>
              <w:t>’lik bir taze hava akımı ile havalandırılacaktır.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r w:rsidR="0055586B" w:rsidRPr="000B2E94" w:rsidTr="00E24FE7">
        <w:tc>
          <w:tcPr>
            <w:tcW w:w="6605" w:type="dxa"/>
            <w:vAlign w:val="center"/>
          </w:tcPr>
          <w:p w:rsidR="0055586B" w:rsidRPr="000B2E94" w:rsidRDefault="0055586B" w:rsidP="00E24FE7">
            <w:pPr>
              <w:spacing w:before="60" w:after="60"/>
              <w:jc w:val="both"/>
              <w:rPr>
                <w:b/>
                <w:bCs/>
                <w:sz w:val="22"/>
                <w:szCs w:val="22"/>
              </w:rPr>
            </w:pPr>
            <w:r w:rsidRPr="000B2E94">
              <w:rPr>
                <w:bCs/>
                <w:sz w:val="22"/>
                <w:szCs w:val="22"/>
              </w:rPr>
              <w:t>Makinistin görüş açısını daraltmayacak şekilde elektrik tahrikli ve ayarlanabilir bir güneşlik bulunacaktır. Güneşlik, arıza durumunda manuel olarak açılabilecektir.</w:t>
            </w:r>
          </w:p>
        </w:tc>
        <w:tc>
          <w:tcPr>
            <w:tcW w:w="1329" w:type="dxa"/>
            <w:vAlign w:val="center"/>
          </w:tcPr>
          <w:p w:rsidR="0055586B" w:rsidRPr="000B2E94" w:rsidRDefault="0055586B" w:rsidP="0055586B">
            <w:pPr>
              <w:spacing w:before="60" w:after="60"/>
              <w:rPr>
                <w:b/>
                <w:bCs/>
                <w:sz w:val="22"/>
                <w:szCs w:val="22"/>
              </w:rPr>
            </w:pPr>
          </w:p>
        </w:tc>
        <w:tc>
          <w:tcPr>
            <w:tcW w:w="1842" w:type="dxa"/>
          </w:tcPr>
          <w:p w:rsidR="0055586B" w:rsidRPr="000B2E94" w:rsidRDefault="0055586B" w:rsidP="0055586B">
            <w:pPr>
              <w:spacing w:before="60" w:after="60"/>
              <w:rPr>
                <w:b/>
                <w:bCs/>
                <w:sz w:val="22"/>
                <w:szCs w:val="22"/>
              </w:rPr>
            </w:pPr>
          </w:p>
        </w:tc>
      </w:tr>
    </w:tbl>
    <w:p w:rsidR="0055586B" w:rsidRPr="000B2E94" w:rsidRDefault="0055586B" w:rsidP="005779A7">
      <w:pPr>
        <w:pStyle w:val="GvdeMetni"/>
        <w:rPr>
          <w:b/>
        </w:rPr>
      </w:pPr>
    </w:p>
    <w:p w:rsidR="001C26E2" w:rsidRPr="000B2E94" w:rsidRDefault="001C26E2" w:rsidP="008514A8">
      <w:pPr>
        <w:pStyle w:val="GvdeMetni"/>
        <w:spacing w:after="240"/>
        <w:rPr>
          <w:b/>
        </w:rPr>
      </w:pPr>
      <w:r w:rsidRPr="000B2E94">
        <w:rPr>
          <w:b/>
        </w:rPr>
        <w:t>3.2.4. Kapılar:</w:t>
      </w:r>
    </w:p>
    <w:tbl>
      <w:tblPr>
        <w:tblStyle w:val="TabloKlavuzu"/>
        <w:tblW w:w="9776" w:type="dxa"/>
        <w:tblLook w:val="04A0" w:firstRow="1" w:lastRow="0" w:firstColumn="1" w:lastColumn="0" w:noHBand="0" w:noVBand="1"/>
      </w:tblPr>
      <w:tblGrid>
        <w:gridCol w:w="6518"/>
        <w:gridCol w:w="1379"/>
        <w:gridCol w:w="1879"/>
      </w:tblGrid>
      <w:tr w:rsidR="000B2E94" w:rsidRPr="000B2E94" w:rsidTr="00B643BE">
        <w:trPr>
          <w:tblHeader/>
        </w:trPr>
        <w:tc>
          <w:tcPr>
            <w:tcW w:w="6518" w:type="dxa"/>
            <w:shd w:val="clear" w:color="auto" w:fill="auto"/>
            <w:vAlign w:val="center"/>
          </w:tcPr>
          <w:p w:rsidR="001C26E2" w:rsidRPr="000B2E94" w:rsidRDefault="001C26E2" w:rsidP="008514A8">
            <w:pPr>
              <w:spacing w:before="60" w:after="60"/>
              <w:jc w:val="both"/>
              <w:rPr>
                <w:b/>
                <w:sz w:val="22"/>
                <w:szCs w:val="22"/>
              </w:rPr>
            </w:pPr>
            <w:r w:rsidRPr="000B2E94">
              <w:rPr>
                <w:b/>
                <w:sz w:val="22"/>
                <w:szCs w:val="22"/>
              </w:rPr>
              <w:t>Kapılar Teknik İsterleri</w:t>
            </w:r>
          </w:p>
        </w:tc>
        <w:tc>
          <w:tcPr>
            <w:tcW w:w="1379" w:type="dxa"/>
            <w:vAlign w:val="center"/>
          </w:tcPr>
          <w:p w:rsidR="001C26E2" w:rsidRPr="000B2E94" w:rsidRDefault="001C26E2" w:rsidP="001C26E2">
            <w:pPr>
              <w:spacing w:before="60" w:after="60"/>
              <w:jc w:val="center"/>
              <w:rPr>
                <w:b/>
                <w:bCs/>
                <w:sz w:val="22"/>
                <w:szCs w:val="22"/>
              </w:rPr>
            </w:pPr>
            <w:r w:rsidRPr="000B2E94">
              <w:rPr>
                <w:b/>
                <w:bCs/>
                <w:sz w:val="22"/>
                <w:szCs w:val="22"/>
              </w:rPr>
              <w:t>Karşılanma Durumu</w:t>
            </w:r>
          </w:p>
        </w:tc>
        <w:tc>
          <w:tcPr>
            <w:tcW w:w="1879" w:type="dxa"/>
          </w:tcPr>
          <w:p w:rsidR="001C26E2" w:rsidRPr="000B2E94" w:rsidRDefault="001C26E2" w:rsidP="001C26E2">
            <w:pPr>
              <w:spacing w:before="60" w:after="60"/>
              <w:jc w:val="center"/>
              <w:rPr>
                <w:b/>
                <w:bCs/>
                <w:sz w:val="22"/>
                <w:szCs w:val="22"/>
              </w:rPr>
            </w:pPr>
            <w:r w:rsidRPr="000B2E94">
              <w:rPr>
                <w:b/>
                <w:bCs/>
                <w:sz w:val="22"/>
                <w:szCs w:val="22"/>
              </w:rPr>
              <w:t>Karşılanamaması Halinde Gerekçesi</w:t>
            </w: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lang w:eastAsia="tr-TR"/>
              </w:rPr>
            </w:pPr>
            <w:r w:rsidRPr="000B2E94">
              <w:rPr>
                <w:color w:val="auto"/>
                <w:sz w:val="22"/>
                <w:szCs w:val="22"/>
                <w:lang w:eastAsia="tr-TR"/>
              </w:rPr>
              <w:t xml:space="preserve">Kapılar, EN 14752, LOC &amp;PAS TSI 2015’in ilgili maddelerine, EN 12663 Avrupa normu gereklerine ve aşağıdaki diğer standartlara uygun olacaktır. </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EN 50155 Demiryolu Uygulamaları – Tren araçlarında kullanılan elektronik ekipman,</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 xml:space="preserve">EN 50153 Demiryolu Uygulamaları – Elektrikli ekipmanın tehlikelere karşı korunması </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 xml:space="preserve">EN 45545 Demiryolu araçlarında yangına karşı koruma </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IEC 61373 Demiryolu Uygulamaları –Araç Ekipmanı–Darbe ve Titreşim</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EN 50121 Demiryolu Uygulamaları –Elektromanyetik uyumluluk</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EN 50126 Demiryolu Uygulamaları–Güvenilirlik elde edilebilirlilik–Bakım yapılabilirlilik ve Güvenilirlilik (RAMS) Şartnamesi ve Gösterimi.</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EN 50128 Demiryolu uygulamaları (İletişim, Sinyalizasyon ve Proses Sistemleri, Demiryolu Kontrol ve Koruma Sistemleri için Yazılım)</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EN 15085 Belgelendirme (Kaynak)</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DIN 6701-2 Belgelendirme (Yapıştırma)</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bCs/>
                <w:sz w:val="22"/>
                <w:szCs w:val="22"/>
              </w:rPr>
            </w:pPr>
            <w:r w:rsidRPr="000B2E94">
              <w:rPr>
                <w:rFonts w:ascii="Times New Roman" w:hAnsi="Times New Roman" w:cs="Times New Roman"/>
                <w:bCs/>
                <w:sz w:val="22"/>
                <w:szCs w:val="22"/>
              </w:rPr>
              <w:t>UIC 560 Yolcu vagonu ve furgonların kapı, pencere, tutamak ve basamakları.</w:t>
            </w:r>
          </w:p>
          <w:p w:rsidR="001C26E2" w:rsidRPr="000B2E94" w:rsidRDefault="001C26E2" w:rsidP="008514A8">
            <w:pPr>
              <w:pStyle w:val="ListeParagraf"/>
              <w:numPr>
                <w:ilvl w:val="0"/>
                <w:numId w:val="21"/>
              </w:numPr>
              <w:spacing w:before="60" w:after="60"/>
              <w:ind w:left="306" w:hanging="306"/>
              <w:contextualSpacing w:val="0"/>
              <w:jc w:val="both"/>
              <w:rPr>
                <w:rFonts w:ascii="Times New Roman" w:hAnsi="Times New Roman" w:cs="Times New Roman"/>
                <w:sz w:val="22"/>
                <w:szCs w:val="22"/>
              </w:rPr>
            </w:pPr>
            <w:r w:rsidRPr="000B2E94">
              <w:rPr>
                <w:rFonts w:ascii="Times New Roman" w:hAnsi="Times New Roman" w:cs="Times New Roman"/>
                <w:bCs/>
                <w:sz w:val="22"/>
                <w:szCs w:val="22"/>
              </w:rPr>
              <w:t>UIC 660 Yüksek hızlı trenlerin teknik uyumluluğunun temin edilmesine yönelik önlemler.</w:t>
            </w:r>
          </w:p>
        </w:tc>
        <w:tc>
          <w:tcPr>
            <w:tcW w:w="1379" w:type="dxa"/>
          </w:tcPr>
          <w:p w:rsidR="001C26E2" w:rsidRPr="000B2E94" w:rsidRDefault="001C26E2" w:rsidP="001C26E2">
            <w:pPr>
              <w:pStyle w:val="Default"/>
              <w:spacing w:before="60" w:after="60"/>
              <w:rPr>
                <w:color w:val="auto"/>
                <w:sz w:val="22"/>
                <w:szCs w:val="22"/>
                <w:lang w:eastAsia="tr-TR"/>
              </w:rPr>
            </w:pPr>
          </w:p>
        </w:tc>
        <w:tc>
          <w:tcPr>
            <w:tcW w:w="1879" w:type="dxa"/>
          </w:tcPr>
          <w:p w:rsidR="001C26E2" w:rsidRPr="000B2E94" w:rsidRDefault="001C26E2" w:rsidP="001C26E2">
            <w:pPr>
              <w:pStyle w:val="Default"/>
              <w:spacing w:before="60" w:after="60"/>
              <w:rPr>
                <w:color w:val="auto"/>
                <w:sz w:val="22"/>
                <w:szCs w:val="22"/>
                <w:lang w:eastAsia="tr-TR"/>
              </w:rPr>
            </w:pPr>
          </w:p>
        </w:tc>
      </w:tr>
      <w:tr w:rsidR="000B2E94" w:rsidRPr="000B2E94" w:rsidTr="00B643BE">
        <w:tc>
          <w:tcPr>
            <w:tcW w:w="6518" w:type="dxa"/>
            <w:vAlign w:val="center"/>
          </w:tcPr>
          <w:p w:rsidR="001C26E2" w:rsidRPr="000B2E94" w:rsidRDefault="001C26E2" w:rsidP="00BE5224">
            <w:pPr>
              <w:pStyle w:val="Default"/>
              <w:spacing w:before="60" w:after="60"/>
              <w:jc w:val="both"/>
              <w:rPr>
                <w:color w:val="auto"/>
                <w:sz w:val="22"/>
                <w:szCs w:val="22"/>
              </w:rPr>
            </w:pPr>
            <w:r w:rsidRPr="000B2E94">
              <w:rPr>
                <w:color w:val="auto"/>
                <w:sz w:val="22"/>
                <w:szCs w:val="22"/>
              </w:rPr>
              <w:t>Kapılar, düşük sıcaklık aralığında (-25 ºC ve +45 ºC) çalışabilecektir.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Kapıların çalışmasında yolcu konforu ile ilgili olarak TSI PRM 2015’de veya UIC 660 OR Madde 7.1.4’te belirtilen isteklere (Erişim alanı, açma butonları, basınç geçirmeme özelliği, hava geçirmeme özelliği, termal yalıtım, ses geçirmeme özelliği, işaretler, giriş basamakları açısından) uyulacaktır.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Kapı kontrolleri, araç durmadan kapıların açılmasını önleyen fail–safe sıfır hız tanıma anklaşman sistemi ile donatılacaktır. Sıfır hız tanıma sistemi hassasiyeti 0 ila 5 km/s arasındaki hızı sıfır hız durumu olarak algılayacaktır.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Kapı (PRM kapıları hariç) açılma ve kapanma süreleri 5 ± 1 saniye olacaktır. PRM kapıları için, açılma ve kapanma süreleri maksimum 6 ± 1 saniye olacaktır.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shd w:val="clear" w:color="auto" w:fill="auto"/>
            <w:vAlign w:val="center"/>
          </w:tcPr>
          <w:p w:rsidR="001C26E2" w:rsidRPr="000B2E94" w:rsidRDefault="001C26E2" w:rsidP="008514A8">
            <w:pPr>
              <w:pStyle w:val="Default"/>
              <w:spacing w:before="60" w:after="60"/>
              <w:jc w:val="both"/>
              <w:rPr>
                <w:b/>
                <w:color w:val="auto"/>
                <w:sz w:val="22"/>
                <w:szCs w:val="22"/>
              </w:rPr>
            </w:pPr>
            <w:r w:rsidRPr="000B2E94">
              <w:rPr>
                <w:color w:val="auto"/>
                <w:sz w:val="22"/>
                <w:szCs w:val="22"/>
              </w:rPr>
              <w:t>PRM kapıları, hareketi kısıtlı yolcuların rahatça inip/binebileceği bir genişliğe sahip olacaktır. Kapılarda, tekerlekli sandalyeli yolcuların inip binmesine uygun düzenekler bulunacaktır.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rPr>
          <w:trHeight w:val="313"/>
        </w:trPr>
        <w:tc>
          <w:tcPr>
            <w:tcW w:w="6518" w:type="dxa"/>
            <w:vAlign w:val="center"/>
          </w:tcPr>
          <w:p w:rsidR="001C26E2" w:rsidRPr="000B2E94" w:rsidRDefault="001C26E2" w:rsidP="008514A8">
            <w:pPr>
              <w:widowControl w:val="0"/>
              <w:spacing w:before="60" w:after="60"/>
              <w:jc w:val="both"/>
              <w:rPr>
                <w:b/>
                <w:sz w:val="22"/>
                <w:szCs w:val="22"/>
              </w:rPr>
            </w:pPr>
            <w:r w:rsidRPr="000B2E94">
              <w:rPr>
                <w:bCs/>
                <w:sz w:val="22"/>
                <w:szCs w:val="22"/>
              </w:rPr>
              <w:t>Hareketi kısıtlı yolcular için ayrılan tuvalet erişim kapısı TSI PRM 2015’e uygun olacaktır.</w:t>
            </w:r>
          </w:p>
        </w:tc>
        <w:tc>
          <w:tcPr>
            <w:tcW w:w="1379" w:type="dxa"/>
          </w:tcPr>
          <w:p w:rsidR="001C26E2" w:rsidRPr="000B2E94" w:rsidRDefault="001C26E2" w:rsidP="001C26E2">
            <w:pPr>
              <w:widowControl w:val="0"/>
              <w:spacing w:before="60" w:after="60"/>
              <w:rPr>
                <w:bCs/>
                <w:sz w:val="22"/>
                <w:szCs w:val="22"/>
              </w:rPr>
            </w:pPr>
          </w:p>
        </w:tc>
        <w:tc>
          <w:tcPr>
            <w:tcW w:w="1879" w:type="dxa"/>
          </w:tcPr>
          <w:p w:rsidR="001C26E2" w:rsidRPr="000B2E94" w:rsidRDefault="001C26E2" w:rsidP="001C26E2">
            <w:pPr>
              <w:widowControl w:val="0"/>
              <w:spacing w:before="60" w:after="60"/>
              <w:rPr>
                <w:bCs/>
                <w:sz w:val="22"/>
                <w:szCs w:val="22"/>
              </w:rPr>
            </w:pPr>
          </w:p>
        </w:tc>
      </w:tr>
      <w:tr w:rsidR="000B2E94" w:rsidRPr="000B2E94" w:rsidTr="00B643BE">
        <w:trPr>
          <w:trHeight w:val="336"/>
        </w:trPr>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Standart tuvalet kapıları kayar veya döner tipte olacaktır. PRM (universal) tuvalet kapıları otomatik kayar tipte olacaktır.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0B2E94"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Tuvalet kapıları acil durumlarda (yolcunun içeride bayılması vb.) dışarıdan açılabilecektir.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 xml:space="preserve">Tüm yolcu dış kapıları açıldıklarında serbest geçiş genişliği en az 900 mm olacaktır. Harici basamaklar en az tam serbest kapı genişliğinde ve kapı geçiş yolu ile aynı hizada olacaktır. </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 xml:space="preserve">Dış kapılar tamamen elektrikli tahrikli olacaktır. </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 xml:space="preserve">Dış kapı kanadı ve bağlantıları 1 °C fark altında 4 W/m2 termal yalıtım sağlayacaktır. </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Dış kapıların ses izolasyonu UIC 660 Madde 7.1.4.6’da belirtildiği şekilde olacaktır. Emisyon spektrumu beyaz veya pembe gürültü tipinde olacaktır.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 xml:space="preserve">Dış kapılar, kilitler ve mekanizmaları ile erişim kapıları içindeki bağlantıları, basınç dalgalarının yol açtığı salınımlar esnasında kapı ile kasa arasında basınç geçirmez bir tutunma olmasını temin edecek şekilde olacaktır. Dış kapılar, dışarıda oluşan ± 6.000 Pa aralığındaki basınca karşı sızdırmaz olacaktır. </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B643BE" w:rsidRPr="000B2E94" w:rsidRDefault="00B643BE" w:rsidP="008514A8">
            <w:pPr>
              <w:pStyle w:val="Default"/>
              <w:spacing w:before="60" w:after="60"/>
              <w:jc w:val="both"/>
              <w:rPr>
                <w:color w:val="auto"/>
                <w:sz w:val="22"/>
                <w:szCs w:val="22"/>
              </w:rPr>
            </w:pPr>
            <w:r w:rsidRPr="000B2E94">
              <w:rPr>
                <w:color w:val="auto"/>
                <w:sz w:val="22"/>
                <w:szCs w:val="22"/>
              </w:rPr>
              <w:t>Yolcu bölmesindeki salon giriş kapıları tek veya çift kanatlı sürme tipte olacak ve elektrik tahrikli olarak açılıp kapanacaktır</w:t>
            </w:r>
          </w:p>
        </w:tc>
        <w:tc>
          <w:tcPr>
            <w:tcW w:w="1379" w:type="dxa"/>
          </w:tcPr>
          <w:p w:rsidR="00B643BE" w:rsidRPr="000B2E94" w:rsidRDefault="00B643BE" w:rsidP="001C26E2">
            <w:pPr>
              <w:pStyle w:val="Default"/>
              <w:spacing w:before="60" w:after="60"/>
              <w:rPr>
                <w:color w:val="auto"/>
                <w:sz w:val="22"/>
                <w:szCs w:val="22"/>
              </w:rPr>
            </w:pPr>
          </w:p>
        </w:tc>
        <w:tc>
          <w:tcPr>
            <w:tcW w:w="1879" w:type="dxa"/>
          </w:tcPr>
          <w:p w:rsidR="00B643BE" w:rsidRPr="000B2E94" w:rsidRDefault="00B643BE"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 xml:space="preserve">Açılıp kapanma işlemi elektronik gözle otomatik olarak sağlanacaktır. Elektronik göz arızalandığı zaman söz konusu kapılar manuel olarak kumanda edilecektir. </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YHT Seti azami hızda seyrederken dış kapılarda hiçbir sızıntı olmayacaktır. ELS (eş değer sızıntı yüzeyi) değerlendirmesi EN 14752’e göre olacaktır.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Dış kapılar, alçak peron (yüksekliği 380 mm), hızlı tren peronu (yüksekliği 550 mm) ve banliyö peronunda (yüksekliği 1050 mm) açılıp kapanabilecek şekilde ayarlanacaktır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 xml:space="preserve">Dış kapılar şeffaf pencerelerle donatılacaktır. </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Dış kapılar dışarıdan anahtarla açılan mekanizmalı olacaktır.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Çalışmayan dış kapılarla ilgili olarak UIC 660 OR Madde 7.1.3.5’te belirtilen isterlere uyulacaktır.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Dış kapı mekanizmasının rulmanların servis ömrü en az 15 yıl olacaktır.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 xml:space="preserve">Tren kalkmadan önce makinistin veya tren personelinin, hareketli merdiveni geri çekilmiş konuma getirmesini ve tüm kapıları kapatıp kilitlemesini sağlayan kapı kontrol sistemi bulunacaktır. </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 xml:space="preserve">Merkezi kapı kapatma ve kilitleme sistemi kapıya yakın yerel bir kontrol noktasından etkin hale getirildiğinde, kapının personel tarafından kapatılıp kilitlenmesi kapı kontrol sistemi ile sağlanacaktır. </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pStyle w:val="Default"/>
              <w:spacing w:before="60" w:after="60"/>
              <w:jc w:val="both"/>
              <w:rPr>
                <w:color w:val="auto"/>
                <w:sz w:val="22"/>
                <w:szCs w:val="22"/>
              </w:rPr>
            </w:pPr>
            <w:r w:rsidRPr="000B2E94">
              <w:rPr>
                <w:color w:val="auto"/>
                <w:sz w:val="22"/>
                <w:szCs w:val="22"/>
              </w:rPr>
              <w:t>Kapı kontrollerine güç beslemesi kesildiği durumda kapılar kilitleme mekanizması yoluyla kilitli tutulacaktır.</w:t>
            </w:r>
          </w:p>
        </w:tc>
        <w:tc>
          <w:tcPr>
            <w:tcW w:w="1379" w:type="dxa"/>
          </w:tcPr>
          <w:p w:rsidR="001C26E2" w:rsidRPr="000B2E94" w:rsidRDefault="001C26E2" w:rsidP="001C26E2">
            <w:pPr>
              <w:pStyle w:val="Default"/>
              <w:spacing w:before="60" w:after="60"/>
              <w:rPr>
                <w:color w:val="auto"/>
                <w:sz w:val="22"/>
                <w:szCs w:val="22"/>
              </w:rPr>
            </w:pPr>
          </w:p>
        </w:tc>
        <w:tc>
          <w:tcPr>
            <w:tcW w:w="1879" w:type="dxa"/>
          </w:tcPr>
          <w:p w:rsidR="001C26E2" w:rsidRPr="000B2E94" w:rsidRDefault="001C26E2" w:rsidP="001C26E2">
            <w:pPr>
              <w:pStyle w:val="Default"/>
              <w:spacing w:before="60" w:after="60"/>
              <w:rPr>
                <w:color w:val="auto"/>
                <w:sz w:val="22"/>
                <w:szCs w:val="22"/>
              </w:rPr>
            </w:pPr>
          </w:p>
        </w:tc>
      </w:tr>
      <w:tr w:rsidR="000B2E94"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Dış yolcu kapılarında, UIC 660 OR Madde 7.1.3.6’da ve EN 14752’e uygun engel algılama cihazları bulunacaktır.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0B2E94"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 xml:space="preserve">Hizmet dışı kapının kilitlenmesini sağlamak amacıyla manuel olarak çalıştırılan hizmet dışı kilitleme cihazı bulunacaktır. Bu cihaz, </w:t>
            </w:r>
          </w:p>
          <w:p w:rsidR="001C26E2" w:rsidRPr="000B2E94" w:rsidRDefault="001C26E2" w:rsidP="008514A8">
            <w:pPr>
              <w:pStyle w:val="ListeParagraf"/>
              <w:widowControl w:val="0"/>
              <w:numPr>
                <w:ilvl w:val="0"/>
                <w:numId w:val="22"/>
              </w:numPr>
              <w:spacing w:before="60" w:after="60"/>
              <w:ind w:left="313"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Kapıyı tüm açma komutlarına karşı ayıracaktır/izole edecektir.</w:t>
            </w:r>
          </w:p>
          <w:p w:rsidR="001C26E2" w:rsidRPr="000B2E94" w:rsidRDefault="001C26E2" w:rsidP="008514A8">
            <w:pPr>
              <w:pStyle w:val="ListeParagraf"/>
              <w:widowControl w:val="0"/>
              <w:numPr>
                <w:ilvl w:val="0"/>
                <w:numId w:val="22"/>
              </w:numPr>
              <w:spacing w:before="60" w:after="60"/>
              <w:ind w:left="313"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Kapıyı mekanik olarak kapalı durumda kilitleyecektir.</w:t>
            </w:r>
          </w:p>
          <w:p w:rsidR="001C26E2" w:rsidRPr="000B2E94" w:rsidRDefault="001C26E2" w:rsidP="008514A8">
            <w:pPr>
              <w:pStyle w:val="ListeParagraf"/>
              <w:widowControl w:val="0"/>
              <w:numPr>
                <w:ilvl w:val="0"/>
                <w:numId w:val="22"/>
              </w:numPr>
              <w:spacing w:before="60" w:after="60"/>
              <w:ind w:left="313"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Ayırma (izolasyon) cihazının durumunu gösterecektir.</w:t>
            </w:r>
          </w:p>
          <w:p w:rsidR="001C26E2" w:rsidRPr="000B2E94" w:rsidRDefault="001C26E2" w:rsidP="008514A8">
            <w:pPr>
              <w:pStyle w:val="ListeParagraf"/>
              <w:widowControl w:val="0"/>
              <w:numPr>
                <w:ilvl w:val="0"/>
                <w:numId w:val="22"/>
              </w:numPr>
              <w:spacing w:before="60" w:after="60"/>
              <w:ind w:left="313"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Kapının “kapının kapalı olduğunu doğrulayan sistem” tarafından by-pass edilmesini sağlayacaktır.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0B2E94"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Tüm kapılar, yolcuların erişim sağlayabileceği, kapıların açılmasını sağlayacak ayrı bir acil durumda içeriden açma cihazına sahip olacaktır. Bu cihazın hizmet dışı kapı kilitleme üzerine bir etkisi olmayacak, böyle bir durumda önce kapının kilidi açılacaktır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0B2E94"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 xml:space="preserve">Bu cihaz hız 10 km/saatten daha azsa devreye girecek ve çalıştığı zaman, makiniste ve </w:t>
            </w:r>
            <w:bookmarkStart w:id="44" w:name="OLE_LINK4"/>
            <w:r w:rsidRPr="000B2E94">
              <w:rPr>
                <w:sz w:val="22"/>
                <w:szCs w:val="22"/>
              </w:rPr>
              <w:t>tren yöneticisi</w:t>
            </w:r>
            <w:bookmarkEnd w:id="44"/>
            <w:r w:rsidRPr="000B2E94">
              <w:rPr>
                <w:sz w:val="22"/>
                <w:szCs w:val="22"/>
              </w:rPr>
              <w:t>ne sesli veya görsel lokal bir sinyal bir sinyal iletilecektir.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0B2E94"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 xml:space="preserve">Tüm kapılar, kurtarma personelinin erişim sağlayabileceği, acil durumlarda ilgili kapıların açılmasını sağlayacak ayrı bir acil durumda dışarıdan açma cihazına sahip olacaktır. Bu cihazın hizmet dışı kapı kilitleme üzerine bir etkisi olmayacak, böyle bir durumda önce kapının kilidi açılacaktır. Bu cihazın işletim elemanı hattan ve ilgili tüm </w:t>
            </w:r>
            <w:bookmarkStart w:id="45" w:name="OLE_LINK126"/>
            <w:bookmarkStart w:id="46" w:name="OLE_LINK125"/>
            <w:r w:rsidRPr="000B2E94">
              <w:rPr>
                <w:sz w:val="22"/>
                <w:szCs w:val="22"/>
              </w:rPr>
              <w:t>platform</w:t>
            </w:r>
            <w:bookmarkEnd w:id="45"/>
            <w:bookmarkEnd w:id="46"/>
            <w:r w:rsidRPr="000B2E94">
              <w:rPr>
                <w:sz w:val="22"/>
                <w:szCs w:val="22"/>
              </w:rPr>
              <w:t xml:space="preserve"> seviyelerinden hem anahtar hem de kol ile çalıştırılabilecektir.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0B2E94"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Bir yolcu vagonundan diğerine geçişi sağlayan geçit kapıları, TSI SRT 2014 ve EN 14752’e uygun olacaktır.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0B2E94"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 xml:space="preserve">Kumanda kabinlerinde, basamak ve tutamaklar ile donatılmış ve direkt makinistin kullanımına ayrılmış bir kilitlenebilir yan kapı olacaktır. </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0B2E94"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Kumanda kabinlerinde, kumanda kabininden yolcu bölmesine doğru açılan ve acil bir durumda personelin yolcu bölmesine kolayca geçiş yapabilmesine imkân sağlayan kilitlenebilir ve yangın bariyerli tipte en az bir kapı olacaktır. Bu kapı yolcu bölümü tarafından ancak özel bir anahtarla açılabilecektir.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r w:rsidR="001C26E2" w:rsidRPr="000B2E94" w:rsidTr="00B643BE">
        <w:tc>
          <w:tcPr>
            <w:tcW w:w="6518" w:type="dxa"/>
            <w:vAlign w:val="center"/>
          </w:tcPr>
          <w:p w:rsidR="001C26E2" w:rsidRPr="000B2E94" w:rsidRDefault="001C26E2" w:rsidP="008514A8">
            <w:pPr>
              <w:widowControl w:val="0"/>
              <w:spacing w:before="60" w:after="60"/>
              <w:jc w:val="both"/>
              <w:rPr>
                <w:sz w:val="22"/>
                <w:szCs w:val="22"/>
              </w:rPr>
            </w:pPr>
            <w:r w:rsidRPr="000B2E94">
              <w:rPr>
                <w:sz w:val="22"/>
                <w:szCs w:val="22"/>
              </w:rPr>
              <w:t>Acil bir durumda, yolcuların ve görevli personelin kullanacağı çıkışlar LOC &amp; PAS TSI 2015’in ilgili maddelerinde yer alan acil durum çıkışlarına uygun olacaktır.</w:t>
            </w:r>
          </w:p>
        </w:tc>
        <w:tc>
          <w:tcPr>
            <w:tcW w:w="1379" w:type="dxa"/>
          </w:tcPr>
          <w:p w:rsidR="001C26E2" w:rsidRPr="000B2E94" w:rsidRDefault="001C26E2" w:rsidP="001C26E2">
            <w:pPr>
              <w:widowControl w:val="0"/>
              <w:spacing w:before="60" w:after="60"/>
              <w:rPr>
                <w:sz w:val="22"/>
                <w:szCs w:val="22"/>
              </w:rPr>
            </w:pPr>
          </w:p>
        </w:tc>
        <w:tc>
          <w:tcPr>
            <w:tcW w:w="1879" w:type="dxa"/>
          </w:tcPr>
          <w:p w:rsidR="001C26E2" w:rsidRPr="000B2E94" w:rsidRDefault="001C26E2" w:rsidP="001C26E2">
            <w:pPr>
              <w:widowControl w:val="0"/>
              <w:spacing w:before="60" w:after="60"/>
              <w:rPr>
                <w:sz w:val="22"/>
                <w:szCs w:val="22"/>
              </w:rPr>
            </w:pPr>
          </w:p>
        </w:tc>
      </w:tr>
    </w:tbl>
    <w:p w:rsidR="0055586B" w:rsidRPr="000B2E94" w:rsidRDefault="0055586B" w:rsidP="005779A7">
      <w:pPr>
        <w:pStyle w:val="GvdeMetni"/>
        <w:rPr>
          <w:b/>
        </w:rPr>
      </w:pPr>
    </w:p>
    <w:p w:rsidR="00070C00" w:rsidRPr="000B2E94" w:rsidRDefault="00070C00" w:rsidP="00B643BE">
      <w:pPr>
        <w:pStyle w:val="GvdeMetni"/>
        <w:spacing w:after="240"/>
        <w:rPr>
          <w:b/>
        </w:rPr>
      </w:pPr>
      <w:r w:rsidRPr="000B2E94">
        <w:rPr>
          <w:b/>
        </w:rPr>
        <w:t>3.2.</w:t>
      </w:r>
      <w:r w:rsidR="001C26E2" w:rsidRPr="000B2E94">
        <w:rPr>
          <w:b/>
        </w:rPr>
        <w:t>5</w:t>
      </w:r>
      <w:r w:rsidRPr="000B2E94">
        <w:rPr>
          <w:b/>
        </w:rPr>
        <w:t>. Koltuklar:</w:t>
      </w:r>
    </w:p>
    <w:tbl>
      <w:tblPr>
        <w:tblStyle w:val="TabloKlavuzu"/>
        <w:tblW w:w="5077" w:type="pct"/>
        <w:tblLook w:val="04A0" w:firstRow="1" w:lastRow="0" w:firstColumn="1" w:lastColumn="0" w:noHBand="0" w:noVBand="1"/>
      </w:tblPr>
      <w:tblGrid>
        <w:gridCol w:w="6517"/>
        <w:gridCol w:w="1380"/>
        <w:gridCol w:w="1879"/>
      </w:tblGrid>
      <w:tr w:rsidR="000B2E94" w:rsidRPr="000B2E94" w:rsidTr="00904A86">
        <w:tc>
          <w:tcPr>
            <w:tcW w:w="3333" w:type="pct"/>
            <w:vAlign w:val="center"/>
          </w:tcPr>
          <w:p w:rsidR="00070C00" w:rsidRPr="000B2E94" w:rsidRDefault="00070C00" w:rsidP="00B643BE">
            <w:pPr>
              <w:spacing w:before="60" w:after="60"/>
              <w:jc w:val="both"/>
              <w:rPr>
                <w:b/>
                <w:bCs/>
                <w:sz w:val="22"/>
                <w:szCs w:val="22"/>
              </w:rPr>
            </w:pPr>
            <w:r w:rsidRPr="000B2E94">
              <w:rPr>
                <w:b/>
                <w:bCs/>
                <w:sz w:val="22"/>
                <w:szCs w:val="22"/>
              </w:rPr>
              <w:t>Koltuk Teknik İsterleri</w:t>
            </w:r>
          </w:p>
        </w:tc>
        <w:tc>
          <w:tcPr>
            <w:tcW w:w="706" w:type="pct"/>
            <w:vAlign w:val="center"/>
          </w:tcPr>
          <w:p w:rsidR="00070C00" w:rsidRPr="000B2E94" w:rsidRDefault="00070C00" w:rsidP="00070C00">
            <w:pPr>
              <w:spacing w:before="60" w:after="60"/>
              <w:jc w:val="center"/>
              <w:rPr>
                <w:b/>
                <w:bCs/>
                <w:sz w:val="22"/>
                <w:szCs w:val="22"/>
              </w:rPr>
            </w:pPr>
            <w:r w:rsidRPr="000B2E94">
              <w:rPr>
                <w:b/>
                <w:bCs/>
                <w:sz w:val="22"/>
                <w:szCs w:val="22"/>
              </w:rPr>
              <w:t>Karşılanma Durumu</w:t>
            </w:r>
          </w:p>
        </w:tc>
        <w:tc>
          <w:tcPr>
            <w:tcW w:w="961" w:type="pct"/>
          </w:tcPr>
          <w:p w:rsidR="00070C00" w:rsidRPr="000B2E94" w:rsidRDefault="00070C00" w:rsidP="00070C00">
            <w:pPr>
              <w:spacing w:before="60" w:after="60"/>
              <w:jc w:val="center"/>
              <w:rPr>
                <w:b/>
                <w:bCs/>
                <w:sz w:val="22"/>
                <w:szCs w:val="22"/>
              </w:rPr>
            </w:pPr>
            <w:r w:rsidRPr="000B2E94">
              <w:rPr>
                <w:b/>
                <w:bCs/>
                <w:sz w:val="22"/>
                <w:szCs w:val="22"/>
              </w:rPr>
              <w:t>Karşılanamaması Halinde Gerekçesi</w:t>
            </w:r>
          </w:p>
        </w:tc>
      </w:tr>
      <w:tr w:rsidR="000B2E94" w:rsidRPr="000B2E94" w:rsidTr="00904A86">
        <w:tc>
          <w:tcPr>
            <w:tcW w:w="3333" w:type="pct"/>
            <w:vAlign w:val="center"/>
          </w:tcPr>
          <w:p w:rsidR="00070C00" w:rsidRPr="000B2E94" w:rsidRDefault="00070C00" w:rsidP="00B643BE">
            <w:pPr>
              <w:spacing w:before="60" w:after="60"/>
              <w:jc w:val="both"/>
              <w:rPr>
                <w:bCs/>
                <w:sz w:val="22"/>
                <w:szCs w:val="22"/>
              </w:rPr>
            </w:pPr>
            <w:r w:rsidRPr="000B2E94">
              <w:rPr>
                <w:bCs/>
                <w:sz w:val="22"/>
                <w:szCs w:val="22"/>
              </w:rPr>
              <w:t>YHT Setlerinde birinci sınıf ve ekonomi sınıf oturma koltukları ile tekerlekli sandalyeli yolcular için koltuklar bulunacaktır.</w:t>
            </w:r>
            <w:r w:rsidRPr="000B2E94">
              <w:rPr>
                <w:noProof/>
                <w:spacing w:val="-1"/>
                <w:sz w:val="22"/>
                <w:szCs w:val="22"/>
              </w:rPr>
              <w:t xml:space="preserve"> </w:t>
            </w:r>
          </w:p>
        </w:tc>
        <w:tc>
          <w:tcPr>
            <w:tcW w:w="706" w:type="pct"/>
            <w:vAlign w:val="center"/>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r w:rsidR="000B2E94" w:rsidRPr="000B2E94" w:rsidTr="00904A86">
        <w:tc>
          <w:tcPr>
            <w:tcW w:w="3333" w:type="pct"/>
            <w:vAlign w:val="center"/>
          </w:tcPr>
          <w:p w:rsidR="00070C00" w:rsidRPr="000B2E94" w:rsidRDefault="00070C00" w:rsidP="00B643BE">
            <w:pPr>
              <w:spacing w:before="60" w:after="60"/>
              <w:jc w:val="both"/>
              <w:rPr>
                <w:bCs/>
                <w:sz w:val="22"/>
                <w:szCs w:val="22"/>
              </w:rPr>
            </w:pPr>
            <w:r w:rsidRPr="000B2E94">
              <w:rPr>
                <w:bCs/>
                <w:sz w:val="22"/>
                <w:szCs w:val="22"/>
              </w:rPr>
              <w:t>Yolcu koltukları, en az, LOC &amp;PAS TSI 2015 (RST-TSI 1302/2014)’e, PRM TSI ve UIC 660 OR Madde 10.5 ve ilgili alt maddelerinde belirtilen tüm özelliklere uygun olacaktır.</w:t>
            </w:r>
          </w:p>
        </w:tc>
        <w:tc>
          <w:tcPr>
            <w:tcW w:w="706" w:type="pct"/>
            <w:vAlign w:val="center"/>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r w:rsidR="000B2E94" w:rsidRPr="000B2E94" w:rsidTr="00904A86">
        <w:tc>
          <w:tcPr>
            <w:tcW w:w="3333" w:type="pct"/>
            <w:vAlign w:val="center"/>
          </w:tcPr>
          <w:p w:rsidR="00070C00" w:rsidRPr="000B2E94" w:rsidRDefault="00070C00" w:rsidP="00B643BE">
            <w:pPr>
              <w:spacing w:before="60" w:after="60"/>
              <w:jc w:val="both"/>
              <w:rPr>
                <w:bCs/>
                <w:sz w:val="22"/>
                <w:szCs w:val="22"/>
              </w:rPr>
            </w:pPr>
            <w:r w:rsidRPr="000B2E94">
              <w:rPr>
                <w:bCs/>
                <w:sz w:val="22"/>
                <w:szCs w:val="22"/>
              </w:rPr>
              <w:t>Yolcu koltukları ISO 10326-2 standardına uygun olarak titreşim ve darbeye dayanıklı olacaktır.</w:t>
            </w:r>
          </w:p>
        </w:tc>
        <w:tc>
          <w:tcPr>
            <w:tcW w:w="706" w:type="pct"/>
            <w:vAlign w:val="center"/>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r w:rsidR="000B2E94" w:rsidRPr="000B2E94" w:rsidTr="00904A86">
        <w:tc>
          <w:tcPr>
            <w:tcW w:w="3333" w:type="pct"/>
            <w:vAlign w:val="center"/>
          </w:tcPr>
          <w:p w:rsidR="00070C00" w:rsidRPr="000B2E94" w:rsidRDefault="00070C00" w:rsidP="00B643BE">
            <w:pPr>
              <w:spacing w:before="60" w:after="60"/>
              <w:jc w:val="both"/>
              <w:rPr>
                <w:bCs/>
                <w:sz w:val="22"/>
                <w:szCs w:val="22"/>
              </w:rPr>
            </w:pPr>
            <w:r w:rsidRPr="000B2E94">
              <w:rPr>
                <w:bCs/>
                <w:sz w:val="22"/>
                <w:szCs w:val="22"/>
              </w:rPr>
              <w:t xml:space="preserve">YHT Setinde kullanılan tüm koltuklar arkaya yatar tipte olacaktır. </w:t>
            </w:r>
          </w:p>
        </w:tc>
        <w:tc>
          <w:tcPr>
            <w:tcW w:w="706" w:type="pct"/>
            <w:vAlign w:val="center"/>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r w:rsidR="000B2E94" w:rsidRPr="000B2E94" w:rsidTr="00904A86">
        <w:tc>
          <w:tcPr>
            <w:tcW w:w="3333" w:type="pct"/>
            <w:vAlign w:val="center"/>
          </w:tcPr>
          <w:p w:rsidR="00070C00" w:rsidRPr="000B2E94" w:rsidRDefault="00070C00" w:rsidP="00B643BE">
            <w:pPr>
              <w:spacing w:before="60" w:after="60"/>
              <w:jc w:val="both"/>
              <w:rPr>
                <w:bCs/>
                <w:sz w:val="22"/>
                <w:szCs w:val="22"/>
              </w:rPr>
            </w:pPr>
            <w:r w:rsidRPr="000B2E94">
              <w:rPr>
                <w:bCs/>
                <w:sz w:val="22"/>
                <w:szCs w:val="22"/>
              </w:rPr>
              <w:t xml:space="preserve">Yolcu koltuklarında EN 50155 ve EN 13272 standartlarına uygun okuma lambaları olacaktır. </w:t>
            </w:r>
          </w:p>
        </w:tc>
        <w:tc>
          <w:tcPr>
            <w:tcW w:w="706" w:type="pct"/>
            <w:vAlign w:val="center"/>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r w:rsidR="000B2E94" w:rsidRPr="000B2E94" w:rsidTr="00904A86">
        <w:tc>
          <w:tcPr>
            <w:tcW w:w="3333" w:type="pct"/>
            <w:vAlign w:val="center"/>
          </w:tcPr>
          <w:p w:rsidR="00070C00" w:rsidRPr="000B2E94" w:rsidRDefault="00070C00" w:rsidP="00B643BE">
            <w:pPr>
              <w:spacing w:before="60" w:after="60"/>
              <w:jc w:val="both"/>
              <w:rPr>
                <w:bCs/>
                <w:sz w:val="22"/>
                <w:szCs w:val="22"/>
              </w:rPr>
            </w:pPr>
            <w:r w:rsidRPr="000B2E94">
              <w:rPr>
                <w:bCs/>
                <w:sz w:val="22"/>
                <w:szCs w:val="22"/>
              </w:rPr>
              <w:t>Yolcu koltuklarındaki hareketli kol destekleri UIC 566’da belirtilen yüklere dayanımlı olacaktır.</w:t>
            </w:r>
          </w:p>
        </w:tc>
        <w:tc>
          <w:tcPr>
            <w:tcW w:w="706" w:type="pct"/>
            <w:vAlign w:val="center"/>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r w:rsidR="000B2E94" w:rsidRPr="000B2E94" w:rsidTr="00904A86">
        <w:tc>
          <w:tcPr>
            <w:tcW w:w="3333" w:type="pct"/>
            <w:vAlign w:val="center"/>
          </w:tcPr>
          <w:p w:rsidR="00070C00" w:rsidRPr="000B2E94" w:rsidRDefault="00070C00" w:rsidP="00B643BE">
            <w:pPr>
              <w:spacing w:before="60" w:after="60"/>
              <w:jc w:val="both"/>
              <w:rPr>
                <w:bCs/>
                <w:sz w:val="22"/>
                <w:szCs w:val="22"/>
              </w:rPr>
            </w:pPr>
            <w:r w:rsidRPr="000B2E94">
              <w:rPr>
                <w:bCs/>
                <w:sz w:val="22"/>
                <w:szCs w:val="22"/>
              </w:rPr>
              <w:t>Yolcu koltuklarında bulunan elektriksel sistemler EN 60529’a göre en az IP 20 seviyesinde olacaktır.</w:t>
            </w:r>
          </w:p>
        </w:tc>
        <w:tc>
          <w:tcPr>
            <w:tcW w:w="706" w:type="pct"/>
            <w:vAlign w:val="center"/>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r w:rsidR="000B2E94" w:rsidRPr="000B2E94" w:rsidTr="00904A86">
        <w:tc>
          <w:tcPr>
            <w:tcW w:w="3333" w:type="pct"/>
            <w:vAlign w:val="center"/>
          </w:tcPr>
          <w:p w:rsidR="00070C00" w:rsidRPr="000B2E94" w:rsidRDefault="00070C00" w:rsidP="00080852">
            <w:pPr>
              <w:spacing w:before="60" w:after="60"/>
              <w:jc w:val="both"/>
              <w:rPr>
                <w:bCs/>
                <w:sz w:val="22"/>
                <w:szCs w:val="22"/>
              </w:rPr>
            </w:pPr>
            <w:r w:rsidRPr="000B2E94">
              <w:rPr>
                <w:bCs/>
                <w:sz w:val="22"/>
                <w:szCs w:val="22"/>
              </w:rPr>
              <w:t xml:space="preserve">Yolcu koltukları, altında, üstünde ve çevresindeki yanıcı </w:t>
            </w:r>
            <w:r w:rsidR="00080852" w:rsidRPr="000B2E94">
              <w:rPr>
                <w:bCs/>
                <w:sz w:val="22"/>
                <w:szCs w:val="22"/>
              </w:rPr>
              <w:t xml:space="preserve">maddelerin (örneğin atık kağıt </w:t>
            </w:r>
            <w:r w:rsidRPr="000B2E94">
              <w:rPr>
                <w:bCs/>
                <w:sz w:val="22"/>
                <w:szCs w:val="22"/>
              </w:rPr>
              <w:t>gibi) kolayca temizlen</w:t>
            </w:r>
            <w:r w:rsidR="00080852" w:rsidRPr="000B2E94">
              <w:rPr>
                <w:bCs/>
                <w:sz w:val="22"/>
                <w:szCs w:val="22"/>
              </w:rPr>
              <w:t>mesine</w:t>
            </w:r>
            <w:r w:rsidRPr="000B2E94">
              <w:rPr>
                <w:bCs/>
                <w:sz w:val="22"/>
                <w:szCs w:val="22"/>
              </w:rPr>
              <w:t xml:space="preserve"> (EN 45545-4 EK:A uyarınca) </w:t>
            </w:r>
            <w:r w:rsidR="00080852" w:rsidRPr="000B2E94">
              <w:rPr>
                <w:bCs/>
                <w:sz w:val="22"/>
                <w:szCs w:val="22"/>
              </w:rPr>
              <w:t>imkan tanıyan özellikte</w:t>
            </w:r>
            <w:r w:rsidRPr="000B2E94">
              <w:rPr>
                <w:bCs/>
                <w:sz w:val="22"/>
                <w:szCs w:val="22"/>
              </w:rPr>
              <w:t xml:space="preserve"> </w:t>
            </w:r>
            <w:r w:rsidR="00080852" w:rsidRPr="000B2E94">
              <w:rPr>
                <w:bCs/>
                <w:sz w:val="22"/>
                <w:szCs w:val="22"/>
              </w:rPr>
              <w:t>olacaktır</w:t>
            </w:r>
            <w:r w:rsidRPr="000B2E94">
              <w:rPr>
                <w:bCs/>
                <w:sz w:val="22"/>
                <w:szCs w:val="22"/>
              </w:rPr>
              <w:t xml:space="preserve">. Koltuklar, dayanıklı, kolay temizlenebilir, alev yürütmeyen kumaşla kaplanacaktır. </w:t>
            </w:r>
          </w:p>
        </w:tc>
        <w:tc>
          <w:tcPr>
            <w:tcW w:w="706" w:type="pct"/>
            <w:vAlign w:val="center"/>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r w:rsidR="000B2E94" w:rsidRPr="000B2E94" w:rsidTr="00904A86">
        <w:tc>
          <w:tcPr>
            <w:tcW w:w="3333" w:type="pct"/>
          </w:tcPr>
          <w:p w:rsidR="00070C00" w:rsidRPr="000B2E94" w:rsidRDefault="00070C00" w:rsidP="00B643BE">
            <w:pPr>
              <w:spacing w:before="60" w:after="60"/>
              <w:jc w:val="both"/>
              <w:rPr>
                <w:bCs/>
                <w:sz w:val="22"/>
                <w:szCs w:val="22"/>
              </w:rPr>
            </w:pPr>
            <w:r w:rsidRPr="000B2E94">
              <w:rPr>
                <w:bCs/>
                <w:sz w:val="22"/>
                <w:szCs w:val="22"/>
              </w:rPr>
              <w:t xml:space="preserve">YHT Setlerindeki restoran vagonunda restoran koltukları ve snack bar taburesi olacaktır. </w:t>
            </w:r>
          </w:p>
        </w:tc>
        <w:tc>
          <w:tcPr>
            <w:tcW w:w="706" w:type="pct"/>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r w:rsidR="00070C00" w:rsidRPr="000B2E94" w:rsidTr="00904A86">
        <w:tc>
          <w:tcPr>
            <w:tcW w:w="3333" w:type="pct"/>
          </w:tcPr>
          <w:p w:rsidR="00070C00" w:rsidRPr="000B2E94" w:rsidRDefault="00070C00" w:rsidP="00B643BE">
            <w:pPr>
              <w:spacing w:before="60" w:after="60"/>
              <w:jc w:val="both"/>
              <w:rPr>
                <w:bCs/>
                <w:sz w:val="22"/>
                <w:szCs w:val="22"/>
              </w:rPr>
            </w:pPr>
            <w:r w:rsidRPr="000B2E94">
              <w:rPr>
                <w:bCs/>
                <w:sz w:val="22"/>
                <w:szCs w:val="22"/>
              </w:rPr>
              <w:t>Kumanda kabininde, LOC &amp;PAS TSI 2015 (RST-TSI 1302/2014) ve UIC 651 OR standardında belirtilen antropometrik verilere uygun,  otomatik kilitlenme mekanizmasına sahip ve makinistin ağırlığı ve boyuna göre ayarlanabilir bir makinist koltuğu olacaktır.</w:t>
            </w:r>
          </w:p>
        </w:tc>
        <w:tc>
          <w:tcPr>
            <w:tcW w:w="706" w:type="pct"/>
          </w:tcPr>
          <w:p w:rsidR="00070C00" w:rsidRPr="000B2E94" w:rsidRDefault="00070C00" w:rsidP="00070C00">
            <w:pPr>
              <w:spacing w:before="60" w:after="60"/>
              <w:rPr>
                <w:b/>
                <w:bCs/>
                <w:sz w:val="22"/>
                <w:szCs w:val="22"/>
              </w:rPr>
            </w:pPr>
          </w:p>
        </w:tc>
        <w:tc>
          <w:tcPr>
            <w:tcW w:w="961" w:type="pct"/>
          </w:tcPr>
          <w:p w:rsidR="00070C00" w:rsidRPr="000B2E94" w:rsidRDefault="00070C00" w:rsidP="00070C00">
            <w:pPr>
              <w:spacing w:before="60" w:after="60"/>
              <w:rPr>
                <w:b/>
                <w:bCs/>
                <w:sz w:val="22"/>
                <w:szCs w:val="22"/>
              </w:rPr>
            </w:pPr>
          </w:p>
        </w:tc>
      </w:tr>
    </w:tbl>
    <w:p w:rsidR="00CC21DD" w:rsidRPr="000B2E94" w:rsidRDefault="00CC21DD" w:rsidP="005779A7">
      <w:pPr>
        <w:pStyle w:val="GvdeMetni"/>
        <w:rPr>
          <w:b/>
        </w:rPr>
      </w:pPr>
    </w:p>
    <w:p w:rsidR="005B718A" w:rsidRPr="000B2E94" w:rsidRDefault="005B718A" w:rsidP="00080852">
      <w:pPr>
        <w:pStyle w:val="GvdeMetni"/>
        <w:spacing w:after="240"/>
        <w:rPr>
          <w:b/>
        </w:rPr>
      </w:pPr>
      <w:r w:rsidRPr="000B2E94">
        <w:rPr>
          <w:b/>
        </w:rPr>
        <w:t>3.2.</w:t>
      </w:r>
      <w:r w:rsidR="001C26E2" w:rsidRPr="000B2E94">
        <w:rPr>
          <w:b/>
        </w:rPr>
        <w:t>6</w:t>
      </w:r>
      <w:r w:rsidRPr="000B2E94">
        <w:rPr>
          <w:b/>
        </w:rPr>
        <w:t>. Camlar/Pencereler:</w:t>
      </w:r>
    </w:p>
    <w:tbl>
      <w:tblPr>
        <w:tblStyle w:val="TabloKlavuzu"/>
        <w:tblW w:w="5077" w:type="pct"/>
        <w:tblLook w:val="04A0" w:firstRow="1" w:lastRow="0" w:firstColumn="1" w:lastColumn="0" w:noHBand="0" w:noVBand="1"/>
      </w:tblPr>
      <w:tblGrid>
        <w:gridCol w:w="6517"/>
        <w:gridCol w:w="1380"/>
        <w:gridCol w:w="1879"/>
      </w:tblGrid>
      <w:tr w:rsidR="000B2E94" w:rsidRPr="000B2E94" w:rsidTr="00080852">
        <w:trPr>
          <w:tblHeader/>
        </w:trPr>
        <w:tc>
          <w:tcPr>
            <w:tcW w:w="3333" w:type="pct"/>
            <w:vAlign w:val="center"/>
          </w:tcPr>
          <w:p w:rsidR="005B718A" w:rsidRPr="000B2E94" w:rsidRDefault="005B718A" w:rsidP="0012158A">
            <w:pPr>
              <w:spacing w:before="60" w:after="60"/>
              <w:jc w:val="both"/>
              <w:rPr>
                <w:b/>
                <w:bCs/>
                <w:sz w:val="22"/>
                <w:szCs w:val="22"/>
              </w:rPr>
            </w:pPr>
            <w:r w:rsidRPr="000B2E94">
              <w:rPr>
                <w:b/>
                <w:bCs/>
                <w:sz w:val="22"/>
                <w:szCs w:val="22"/>
              </w:rPr>
              <w:t>Camlar/Pencereler Teknik İsterleri</w:t>
            </w:r>
          </w:p>
        </w:tc>
        <w:tc>
          <w:tcPr>
            <w:tcW w:w="706" w:type="pct"/>
            <w:vAlign w:val="center"/>
          </w:tcPr>
          <w:p w:rsidR="005B718A" w:rsidRPr="000B2E94" w:rsidRDefault="005B718A" w:rsidP="005B718A">
            <w:pPr>
              <w:spacing w:before="60" w:after="60"/>
              <w:jc w:val="center"/>
              <w:rPr>
                <w:b/>
                <w:bCs/>
                <w:sz w:val="22"/>
                <w:szCs w:val="22"/>
              </w:rPr>
            </w:pPr>
            <w:r w:rsidRPr="000B2E94">
              <w:rPr>
                <w:b/>
                <w:bCs/>
                <w:sz w:val="22"/>
                <w:szCs w:val="22"/>
              </w:rPr>
              <w:t>Karşılanma Durumu</w:t>
            </w:r>
          </w:p>
        </w:tc>
        <w:tc>
          <w:tcPr>
            <w:tcW w:w="961" w:type="pct"/>
          </w:tcPr>
          <w:p w:rsidR="005B718A" w:rsidRPr="000B2E94" w:rsidRDefault="005B718A" w:rsidP="005B718A">
            <w:pPr>
              <w:spacing w:before="60" w:after="60"/>
              <w:jc w:val="center"/>
              <w:rPr>
                <w:b/>
                <w:bCs/>
                <w:sz w:val="22"/>
                <w:szCs w:val="22"/>
              </w:rPr>
            </w:pPr>
            <w:r w:rsidRPr="000B2E94">
              <w:rPr>
                <w:b/>
                <w:bCs/>
                <w:sz w:val="22"/>
                <w:szCs w:val="22"/>
              </w:rPr>
              <w:t>Karşılanamaması Halinde Gerekçesi</w:t>
            </w:r>
          </w:p>
        </w:tc>
      </w:tr>
      <w:tr w:rsidR="000B2E94" w:rsidRPr="000B2E94" w:rsidTr="00080852">
        <w:tc>
          <w:tcPr>
            <w:tcW w:w="3333" w:type="pct"/>
            <w:vAlign w:val="center"/>
          </w:tcPr>
          <w:p w:rsidR="005B718A" w:rsidRPr="000B2E94" w:rsidRDefault="005B718A" w:rsidP="0012158A">
            <w:pPr>
              <w:spacing w:before="60" w:after="60"/>
              <w:jc w:val="both"/>
              <w:rPr>
                <w:sz w:val="22"/>
                <w:szCs w:val="22"/>
              </w:rPr>
            </w:pPr>
            <w:r w:rsidRPr="000B2E94">
              <w:rPr>
                <w:sz w:val="22"/>
                <w:szCs w:val="22"/>
              </w:rPr>
              <w:t>Kumanda kabini camları ve pencereleri LOC &amp;PAS TSI 2015 (RST-TSI 1302/2014), EN 15152 ve UIC 651 OR’</w:t>
            </w:r>
            <w:r w:rsidR="0012158A" w:rsidRPr="000B2E94">
              <w:rPr>
                <w:sz w:val="22"/>
                <w:szCs w:val="22"/>
              </w:rPr>
              <w:t>ye</w:t>
            </w:r>
            <w:r w:rsidRPr="000B2E94">
              <w:rPr>
                <w:sz w:val="22"/>
                <w:szCs w:val="22"/>
              </w:rPr>
              <w:t xml:space="preserve"> uygun olacaktır.</w:t>
            </w:r>
          </w:p>
        </w:tc>
        <w:tc>
          <w:tcPr>
            <w:tcW w:w="706" w:type="pct"/>
            <w:vAlign w:val="center"/>
          </w:tcPr>
          <w:p w:rsidR="005B718A" w:rsidRPr="000B2E94" w:rsidRDefault="005B718A" w:rsidP="005B718A">
            <w:pPr>
              <w:spacing w:before="60" w:after="60"/>
              <w:rPr>
                <w:b/>
                <w:bCs/>
                <w:sz w:val="22"/>
                <w:szCs w:val="22"/>
              </w:rPr>
            </w:pPr>
          </w:p>
        </w:tc>
        <w:tc>
          <w:tcPr>
            <w:tcW w:w="961" w:type="pct"/>
          </w:tcPr>
          <w:p w:rsidR="005B718A" w:rsidRPr="000B2E94" w:rsidRDefault="005B718A" w:rsidP="005B718A">
            <w:pPr>
              <w:spacing w:before="60" w:after="60"/>
              <w:rPr>
                <w:b/>
                <w:bCs/>
                <w:sz w:val="22"/>
                <w:szCs w:val="22"/>
              </w:rPr>
            </w:pPr>
          </w:p>
        </w:tc>
      </w:tr>
      <w:tr w:rsidR="000B2E94" w:rsidRPr="000B2E94" w:rsidTr="00080852">
        <w:tc>
          <w:tcPr>
            <w:tcW w:w="3333" w:type="pct"/>
            <w:vAlign w:val="center"/>
          </w:tcPr>
          <w:p w:rsidR="005B718A" w:rsidRPr="000B2E94" w:rsidRDefault="005B718A" w:rsidP="0012158A">
            <w:pPr>
              <w:spacing w:before="60" w:after="60"/>
              <w:jc w:val="both"/>
              <w:rPr>
                <w:sz w:val="22"/>
                <w:szCs w:val="22"/>
              </w:rPr>
            </w:pPr>
            <w:r w:rsidRPr="000B2E94">
              <w:rPr>
                <w:sz w:val="22"/>
                <w:szCs w:val="22"/>
              </w:rPr>
              <w:t>Kumanda mahalli ön camında lamine emniyet camı kullanılacaktır. Cam, delindiğinde veya çatladığında YHT Setinin hareket etmesini sağlamak için yeterli görüş sağlayacak şekilde yerinde kalabilecektir.</w:t>
            </w:r>
          </w:p>
        </w:tc>
        <w:tc>
          <w:tcPr>
            <w:tcW w:w="706" w:type="pct"/>
            <w:vAlign w:val="center"/>
          </w:tcPr>
          <w:p w:rsidR="005B718A" w:rsidRPr="000B2E94" w:rsidRDefault="005B718A" w:rsidP="005B718A">
            <w:pPr>
              <w:spacing w:before="60" w:after="60"/>
              <w:rPr>
                <w:b/>
                <w:bCs/>
                <w:sz w:val="22"/>
                <w:szCs w:val="22"/>
              </w:rPr>
            </w:pPr>
          </w:p>
        </w:tc>
        <w:tc>
          <w:tcPr>
            <w:tcW w:w="961" w:type="pct"/>
          </w:tcPr>
          <w:p w:rsidR="005B718A" w:rsidRPr="000B2E94" w:rsidRDefault="005B718A" w:rsidP="005B718A">
            <w:pPr>
              <w:spacing w:before="60" w:after="60"/>
              <w:rPr>
                <w:b/>
                <w:bCs/>
                <w:sz w:val="22"/>
                <w:szCs w:val="22"/>
              </w:rPr>
            </w:pPr>
          </w:p>
        </w:tc>
      </w:tr>
      <w:tr w:rsidR="000B2E94" w:rsidRPr="000B2E94" w:rsidTr="00080852">
        <w:tc>
          <w:tcPr>
            <w:tcW w:w="3333" w:type="pct"/>
            <w:vAlign w:val="center"/>
          </w:tcPr>
          <w:p w:rsidR="005B718A" w:rsidRPr="000B2E94" w:rsidRDefault="005B718A" w:rsidP="0012158A">
            <w:pPr>
              <w:spacing w:before="60" w:after="60"/>
              <w:jc w:val="both"/>
              <w:rPr>
                <w:sz w:val="22"/>
                <w:szCs w:val="22"/>
              </w:rPr>
            </w:pPr>
            <w:r w:rsidRPr="000B2E94">
              <w:rPr>
                <w:sz w:val="22"/>
                <w:szCs w:val="22"/>
              </w:rPr>
              <w:t>Kumanda kabini yan camları</w:t>
            </w:r>
            <w:r w:rsidR="0012158A" w:rsidRPr="000B2E94">
              <w:rPr>
                <w:sz w:val="22"/>
                <w:szCs w:val="22"/>
              </w:rPr>
              <w:t>nın</w:t>
            </w:r>
            <w:r w:rsidRPr="000B2E94">
              <w:rPr>
                <w:sz w:val="22"/>
                <w:szCs w:val="22"/>
              </w:rPr>
              <w:t xml:space="preserve"> emniyetli bir durumda </w:t>
            </w:r>
            <w:r w:rsidR="0012158A" w:rsidRPr="000B2E94">
              <w:rPr>
                <w:sz w:val="22"/>
                <w:szCs w:val="22"/>
              </w:rPr>
              <w:t>kalabilmesi</w:t>
            </w:r>
            <w:r w:rsidRPr="000B2E94">
              <w:rPr>
                <w:sz w:val="22"/>
                <w:szCs w:val="22"/>
              </w:rPr>
              <w:t xml:space="preserve"> için </w:t>
            </w:r>
            <w:r w:rsidR="0012158A" w:rsidRPr="000B2E94">
              <w:rPr>
                <w:sz w:val="22"/>
                <w:szCs w:val="22"/>
              </w:rPr>
              <w:t xml:space="preserve">camlarda, </w:t>
            </w:r>
            <w:r w:rsidRPr="000B2E94">
              <w:rPr>
                <w:sz w:val="22"/>
                <w:szCs w:val="22"/>
              </w:rPr>
              <w:t>uygun sızdırmazlık ve kilitleme cihazı</w:t>
            </w:r>
            <w:r w:rsidR="0012158A" w:rsidRPr="000B2E94">
              <w:rPr>
                <w:sz w:val="22"/>
                <w:szCs w:val="22"/>
              </w:rPr>
              <w:t xml:space="preserve"> bulunacaktır. </w:t>
            </w:r>
          </w:p>
        </w:tc>
        <w:tc>
          <w:tcPr>
            <w:tcW w:w="706" w:type="pct"/>
            <w:vAlign w:val="center"/>
          </w:tcPr>
          <w:p w:rsidR="005B718A" w:rsidRPr="000B2E94" w:rsidRDefault="005B718A" w:rsidP="005B718A">
            <w:pPr>
              <w:spacing w:before="60" w:after="60"/>
              <w:rPr>
                <w:b/>
                <w:bCs/>
                <w:sz w:val="22"/>
                <w:szCs w:val="22"/>
              </w:rPr>
            </w:pPr>
          </w:p>
        </w:tc>
        <w:tc>
          <w:tcPr>
            <w:tcW w:w="961" w:type="pct"/>
          </w:tcPr>
          <w:p w:rsidR="005B718A" w:rsidRPr="000B2E94" w:rsidRDefault="005B718A" w:rsidP="005B718A">
            <w:pPr>
              <w:spacing w:before="60" w:after="60"/>
              <w:rPr>
                <w:b/>
                <w:bCs/>
                <w:sz w:val="22"/>
                <w:szCs w:val="22"/>
              </w:rPr>
            </w:pPr>
          </w:p>
        </w:tc>
      </w:tr>
      <w:tr w:rsidR="000B2E94" w:rsidRPr="000B2E94" w:rsidTr="00080852">
        <w:tc>
          <w:tcPr>
            <w:tcW w:w="3333" w:type="pct"/>
            <w:vAlign w:val="center"/>
          </w:tcPr>
          <w:p w:rsidR="005B718A" w:rsidRPr="000B2E94" w:rsidRDefault="005B718A" w:rsidP="0012158A">
            <w:pPr>
              <w:spacing w:before="60" w:after="60"/>
              <w:jc w:val="both"/>
              <w:rPr>
                <w:sz w:val="22"/>
                <w:szCs w:val="22"/>
              </w:rPr>
            </w:pPr>
            <w:r w:rsidRPr="000B2E94">
              <w:rPr>
                <w:sz w:val="22"/>
                <w:szCs w:val="22"/>
              </w:rPr>
              <w:t>YHT Setlerinin vagonlarında, hem iç hem de dış kısımlarda, emniyetli (hem temperli hem de lamine) cam kullanılacaktır. Pencerelerde çift cam olması durumunda, her iki taraf da emniyetli cam ile yapılacaktır.</w:t>
            </w:r>
          </w:p>
        </w:tc>
        <w:tc>
          <w:tcPr>
            <w:tcW w:w="706" w:type="pct"/>
            <w:vAlign w:val="center"/>
          </w:tcPr>
          <w:p w:rsidR="005B718A" w:rsidRPr="000B2E94" w:rsidRDefault="005B718A" w:rsidP="005B718A">
            <w:pPr>
              <w:spacing w:before="60" w:after="60"/>
              <w:rPr>
                <w:b/>
                <w:bCs/>
                <w:sz w:val="22"/>
                <w:szCs w:val="22"/>
              </w:rPr>
            </w:pPr>
          </w:p>
        </w:tc>
        <w:tc>
          <w:tcPr>
            <w:tcW w:w="961" w:type="pct"/>
          </w:tcPr>
          <w:p w:rsidR="005B718A" w:rsidRPr="000B2E94" w:rsidRDefault="005B718A" w:rsidP="005B718A">
            <w:pPr>
              <w:spacing w:before="60" w:after="60"/>
              <w:rPr>
                <w:b/>
                <w:bCs/>
                <w:sz w:val="22"/>
                <w:szCs w:val="22"/>
              </w:rPr>
            </w:pPr>
          </w:p>
        </w:tc>
      </w:tr>
      <w:tr w:rsidR="000B2E94" w:rsidRPr="000B2E94" w:rsidTr="00080852">
        <w:tc>
          <w:tcPr>
            <w:tcW w:w="3333" w:type="pct"/>
            <w:vAlign w:val="center"/>
          </w:tcPr>
          <w:p w:rsidR="005B718A" w:rsidRPr="000B2E94" w:rsidRDefault="005B718A" w:rsidP="0012158A">
            <w:pPr>
              <w:spacing w:before="60" w:after="60"/>
              <w:jc w:val="both"/>
              <w:rPr>
                <w:sz w:val="22"/>
                <w:szCs w:val="22"/>
              </w:rPr>
            </w:pPr>
            <w:r w:rsidRPr="000B2E94">
              <w:rPr>
                <w:sz w:val="22"/>
                <w:szCs w:val="22"/>
              </w:rPr>
              <w:t>Tüm camlarda toz, kar, yağmur ve basınçlı yıkama ünitesi suyu girişine karşı çok iyi bir yalıtım sağlanacaktır.</w:t>
            </w:r>
          </w:p>
        </w:tc>
        <w:tc>
          <w:tcPr>
            <w:tcW w:w="706" w:type="pct"/>
            <w:vAlign w:val="center"/>
          </w:tcPr>
          <w:p w:rsidR="005B718A" w:rsidRPr="000B2E94" w:rsidRDefault="005B718A" w:rsidP="005B718A">
            <w:pPr>
              <w:spacing w:before="60" w:after="60"/>
              <w:rPr>
                <w:b/>
                <w:bCs/>
                <w:sz w:val="22"/>
                <w:szCs w:val="22"/>
              </w:rPr>
            </w:pPr>
          </w:p>
        </w:tc>
        <w:tc>
          <w:tcPr>
            <w:tcW w:w="961" w:type="pct"/>
          </w:tcPr>
          <w:p w:rsidR="005B718A" w:rsidRPr="000B2E94" w:rsidRDefault="005B718A" w:rsidP="005B718A">
            <w:pPr>
              <w:spacing w:before="60" w:after="60"/>
              <w:rPr>
                <w:b/>
                <w:bCs/>
                <w:sz w:val="22"/>
                <w:szCs w:val="22"/>
              </w:rPr>
            </w:pPr>
          </w:p>
        </w:tc>
      </w:tr>
      <w:tr w:rsidR="000B2E94" w:rsidRPr="000B2E94" w:rsidTr="00080852">
        <w:tc>
          <w:tcPr>
            <w:tcW w:w="3333" w:type="pct"/>
            <w:vAlign w:val="center"/>
          </w:tcPr>
          <w:p w:rsidR="005B718A" w:rsidRPr="000B2E94" w:rsidRDefault="005B718A" w:rsidP="0012158A">
            <w:pPr>
              <w:spacing w:before="60" w:after="60"/>
              <w:jc w:val="both"/>
              <w:rPr>
                <w:bCs/>
                <w:sz w:val="22"/>
                <w:szCs w:val="22"/>
              </w:rPr>
            </w:pPr>
            <w:r w:rsidRPr="000B2E94">
              <w:rPr>
                <w:bCs/>
                <w:sz w:val="22"/>
                <w:szCs w:val="22"/>
              </w:rPr>
              <w:t>Makinistin görüş açısını daraltmayacak şekilde yıkayıcılı elektrik tahrikli ön cam silecekleri bulunacaktır. Ön cam silecekleri EN 16186-1 ve UIC ’ye uygun olacaktır.</w:t>
            </w:r>
          </w:p>
        </w:tc>
        <w:tc>
          <w:tcPr>
            <w:tcW w:w="706" w:type="pct"/>
            <w:vAlign w:val="center"/>
          </w:tcPr>
          <w:p w:rsidR="005B718A" w:rsidRPr="000B2E94" w:rsidRDefault="005B718A" w:rsidP="005B718A">
            <w:pPr>
              <w:spacing w:before="60" w:after="60"/>
              <w:rPr>
                <w:b/>
                <w:bCs/>
                <w:sz w:val="22"/>
                <w:szCs w:val="22"/>
              </w:rPr>
            </w:pPr>
          </w:p>
        </w:tc>
        <w:tc>
          <w:tcPr>
            <w:tcW w:w="961" w:type="pct"/>
          </w:tcPr>
          <w:p w:rsidR="005B718A" w:rsidRPr="000B2E94" w:rsidRDefault="005B718A" w:rsidP="005B718A">
            <w:pPr>
              <w:spacing w:before="60" w:after="60"/>
              <w:rPr>
                <w:b/>
                <w:bCs/>
                <w:sz w:val="22"/>
                <w:szCs w:val="22"/>
              </w:rPr>
            </w:pPr>
          </w:p>
        </w:tc>
      </w:tr>
      <w:tr w:rsidR="000B2E94" w:rsidRPr="000B2E94" w:rsidTr="00080852">
        <w:tc>
          <w:tcPr>
            <w:tcW w:w="3333" w:type="pct"/>
            <w:vAlign w:val="center"/>
          </w:tcPr>
          <w:p w:rsidR="005B718A" w:rsidRPr="000B2E94" w:rsidRDefault="005B718A" w:rsidP="0012158A">
            <w:pPr>
              <w:spacing w:before="60" w:after="60"/>
              <w:jc w:val="both"/>
              <w:rPr>
                <w:bCs/>
                <w:sz w:val="22"/>
                <w:szCs w:val="22"/>
              </w:rPr>
            </w:pPr>
            <w:r w:rsidRPr="000B2E94">
              <w:rPr>
                <w:bCs/>
                <w:sz w:val="22"/>
                <w:szCs w:val="22"/>
              </w:rPr>
              <w:t>Bir komple devirde makinist görüş alanının en azından % 80’lık kısmı silinebilir olacaktır. Yıkayıcılı ön cam silecekleri minimum iki adet sabit hızda çalışacaktır. Silecekler aktif değil iken otomatik olarak güvenli ve dikkat çekmeyen bir bölgede durdurulacaktır.</w:t>
            </w:r>
          </w:p>
        </w:tc>
        <w:tc>
          <w:tcPr>
            <w:tcW w:w="706" w:type="pct"/>
            <w:vAlign w:val="center"/>
          </w:tcPr>
          <w:p w:rsidR="005B718A" w:rsidRPr="000B2E94" w:rsidRDefault="005B718A" w:rsidP="005B718A">
            <w:pPr>
              <w:spacing w:before="60" w:after="60"/>
              <w:rPr>
                <w:b/>
                <w:bCs/>
                <w:sz w:val="22"/>
                <w:szCs w:val="22"/>
              </w:rPr>
            </w:pPr>
          </w:p>
        </w:tc>
        <w:tc>
          <w:tcPr>
            <w:tcW w:w="961" w:type="pct"/>
          </w:tcPr>
          <w:p w:rsidR="005B718A" w:rsidRPr="000B2E94" w:rsidRDefault="005B718A" w:rsidP="005B718A">
            <w:pPr>
              <w:spacing w:before="60" w:after="60"/>
              <w:rPr>
                <w:b/>
                <w:bCs/>
                <w:sz w:val="22"/>
                <w:szCs w:val="22"/>
              </w:rPr>
            </w:pPr>
          </w:p>
        </w:tc>
      </w:tr>
      <w:tr w:rsidR="000B2E94" w:rsidRPr="000B2E94" w:rsidTr="00080852">
        <w:tc>
          <w:tcPr>
            <w:tcW w:w="3333" w:type="pct"/>
            <w:vAlign w:val="center"/>
          </w:tcPr>
          <w:p w:rsidR="005B718A" w:rsidRPr="000B2E94" w:rsidRDefault="005B718A" w:rsidP="0012158A">
            <w:pPr>
              <w:spacing w:before="60" w:after="60"/>
              <w:jc w:val="both"/>
              <w:rPr>
                <w:bCs/>
                <w:sz w:val="22"/>
                <w:szCs w:val="22"/>
              </w:rPr>
            </w:pPr>
            <w:r w:rsidRPr="000B2E94">
              <w:rPr>
                <w:bCs/>
                <w:sz w:val="22"/>
                <w:szCs w:val="22"/>
              </w:rPr>
              <w:t>Ön cam silecekleri acil çalışma fonksiyonuna sahip olacaktır. Makinist kabininde bu sistem için güç beslemesinin kesilmesi durumunda dahi ön cam silecekleri çalıştırılabilir olacaktır.</w:t>
            </w:r>
          </w:p>
        </w:tc>
        <w:tc>
          <w:tcPr>
            <w:tcW w:w="706" w:type="pct"/>
            <w:vAlign w:val="center"/>
          </w:tcPr>
          <w:p w:rsidR="005B718A" w:rsidRPr="000B2E94" w:rsidRDefault="005B718A" w:rsidP="005B718A">
            <w:pPr>
              <w:spacing w:before="60" w:after="60"/>
              <w:rPr>
                <w:b/>
                <w:bCs/>
                <w:sz w:val="22"/>
                <w:szCs w:val="22"/>
              </w:rPr>
            </w:pPr>
          </w:p>
        </w:tc>
        <w:tc>
          <w:tcPr>
            <w:tcW w:w="961" w:type="pct"/>
          </w:tcPr>
          <w:p w:rsidR="005B718A" w:rsidRPr="000B2E94" w:rsidRDefault="005B718A" w:rsidP="005B718A">
            <w:pPr>
              <w:spacing w:before="60" w:after="60"/>
              <w:rPr>
                <w:b/>
                <w:bCs/>
                <w:sz w:val="22"/>
                <w:szCs w:val="22"/>
              </w:rPr>
            </w:pPr>
          </w:p>
        </w:tc>
      </w:tr>
      <w:tr w:rsidR="005B718A" w:rsidRPr="000B2E94" w:rsidTr="00080852">
        <w:tc>
          <w:tcPr>
            <w:tcW w:w="3333" w:type="pct"/>
            <w:vAlign w:val="center"/>
          </w:tcPr>
          <w:p w:rsidR="005B718A" w:rsidRPr="000B2E94" w:rsidRDefault="005B718A" w:rsidP="0012158A">
            <w:pPr>
              <w:spacing w:before="60" w:after="60"/>
              <w:jc w:val="both"/>
              <w:rPr>
                <w:bCs/>
                <w:sz w:val="22"/>
                <w:szCs w:val="22"/>
              </w:rPr>
            </w:pPr>
            <w:r w:rsidRPr="000B2E94">
              <w:rPr>
                <w:bCs/>
                <w:sz w:val="22"/>
                <w:szCs w:val="22"/>
              </w:rPr>
              <w:t>Ön cam silecekleri makinist görüşünün açıklığını korumaya yardım etmek için bir su püskürtücüsü içerecek veya püskürtücüyle koordineli çalışacaktır.</w:t>
            </w:r>
          </w:p>
        </w:tc>
        <w:tc>
          <w:tcPr>
            <w:tcW w:w="706" w:type="pct"/>
            <w:vAlign w:val="center"/>
          </w:tcPr>
          <w:p w:rsidR="005B718A" w:rsidRPr="000B2E94" w:rsidRDefault="005B718A" w:rsidP="005B718A">
            <w:pPr>
              <w:spacing w:before="60" w:after="60"/>
              <w:rPr>
                <w:b/>
                <w:bCs/>
                <w:sz w:val="22"/>
                <w:szCs w:val="22"/>
              </w:rPr>
            </w:pPr>
          </w:p>
        </w:tc>
        <w:tc>
          <w:tcPr>
            <w:tcW w:w="961" w:type="pct"/>
          </w:tcPr>
          <w:p w:rsidR="005B718A" w:rsidRPr="000B2E94" w:rsidRDefault="005B718A" w:rsidP="005B718A">
            <w:pPr>
              <w:spacing w:before="60" w:after="60"/>
              <w:rPr>
                <w:b/>
                <w:bCs/>
                <w:sz w:val="22"/>
                <w:szCs w:val="22"/>
              </w:rPr>
            </w:pPr>
          </w:p>
        </w:tc>
      </w:tr>
    </w:tbl>
    <w:p w:rsidR="0012158A" w:rsidRPr="000B2E94" w:rsidRDefault="0012158A" w:rsidP="005779A7">
      <w:pPr>
        <w:pStyle w:val="GvdeMetni"/>
        <w:rPr>
          <w:b/>
        </w:rPr>
      </w:pPr>
    </w:p>
    <w:p w:rsidR="00454BEB" w:rsidRPr="000B2E94" w:rsidRDefault="00454BEB">
      <w:pPr>
        <w:spacing w:after="200" w:line="276" w:lineRule="auto"/>
        <w:rPr>
          <w:b/>
        </w:rPr>
      </w:pPr>
      <w:r w:rsidRPr="000B2E94">
        <w:rPr>
          <w:b/>
        </w:rPr>
        <w:br w:type="page"/>
      </w:r>
    </w:p>
    <w:p w:rsidR="005B718A" w:rsidRPr="000B2E94" w:rsidRDefault="005B718A" w:rsidP="0012158A">
      <w:pPr>
        <w:pStyle w:val="GvdeMetni"/>
        <w:spacing w:after="240"/>
        <w:rPr>
          <w:b/>
        </w:rPr>
      </w:pPr>
      <w:r w:rsidRPr="000B2E94">
        <w:rPr>
          <w:b/>
        </w:rPr>
        <w:t>3.2.</w:t>
      </w:r>
      <w:r w:rsidR="001C26E2" w:rsidRPr="000B2E94">
        <w:rPr>
          <w:b/>
        </w:rPr>
        <w:t>7</w:t>
      </w:r>
      <w:r w:rsidRPr="000B2E94">
        <w:rPr>
          <w:b/>
        </w:rPr>
        <w:t>. Vagonlar Arası Yolcu Geçiş Sistemi:</w:t>
      </w:r>
    </w:p>
    <w:tbl>
      <w:tblPr>
        <w:tblStyle w:val="TabloKlavuzu"/>
        <w:tblW w:w="5077" w:type="pct"/>
        <w:tblLook w:val="04A0" w:firstRow="1" w:lastRow="0" w:firstColumn="1" w:lastColumn="0" w:noHBand="0" w:noVBand="1"/>
      </w:tblPr>
      <w:tblGrid>
        <w:gridCol w:w="6517"/>
        <w:gridCol w:w="1380"/>
        <w:gridCol w:w="1879"/>
      </w:tblGrid>
      <w:tr w:rsidR="000B2E94" w:rsidRPr="000B2E94" w:rsidTr="0012158A">
        <w:trPr>
          <w:tblHeader/>
        </w:trPr>
        <w:tc>
          <w:tcPr>
            <w:tcW w:w="3333" w:type="pct"/>
            <w:vAlign w:val="center"/>
          </w:tcPr>
          <w:p w:rsidR="0055586B" w:rsidRPr="000B2E94" w:rsidRDefault="0055586B" w:rsidP="0012158A">
            <w:pPr>
              <w:spacing w:before="60" w:after="60"/>
              <w:jc w:val="both"/>
              <w:rPr>
                <w:b/>
                <w:bCs/>
                <w:sz w:val="22"/>
                <w:szCs w:val="22"/>
              </w:rPr>
            </w:pPr>
            <w:r w:rsidRPr="000B2E94">
              <w:rPr>
                <w:b/>
                <w:bCs/>
                <w:sz w:val="22"/>
                <w:szCs w:val="22"/>
              </w:rPr>
              <w:t>Vagonlar Arası Yolcu Geçiş Sistemi</w:t>
            </w:r>
            <w:r w:rsidR="005B718A" w:rsidRPr="000B2E94">
              <w:rPr>
                <w:b/>
                <w:bCs/>
                <w:sz w:val="22"/>
                <w:szCs w:val="22"/>
              </w:rPr>
              <w:t xml:space="preserve"> Teknik İsterleri</w:t>
            </w:r>
          </w:p>
        </w:tc>
        <w:tc>
          <w:tcPr>
            <w:tcW w:w="706" w:type="pct"/>
            <w:vAlign w:val="center"/>
          </w:tcPr>
          <w:p w:rsidR="0055586B" w:rsidRPr="000B2E94" w:rsidRDefault="0055586B" w:rsidP="0055586B">
            <w:pPr>
              <w:spacing w:before="60" w:after="60"/>
              <w:jc w:val="center"/>
              <w:rPr>
                <w:b/>
                <w:bCs/>
                <w:sz w:val="22"/>
                <w:szCs w:val="22"/>
              </w:rPr>
            </w:pPr>
            <w:r w:rsidRPr="000B2E94">
              <w:rPr>
                <w:b/>
                <w:bCs/>
                <w:sz w:val="22"/>
                <w:szCs w:val="22"/>
              </w:rPr>
              <w:t>Karşılanma Durumu</w:t>
            </w:r>
          </w:p>
        </w:tc>
        <w:tc>
          <w:tcPr>
            <w:tcW w:w="961" w:type="pct"/>
          </w:tcPr>
          <w:p w:rsidR="0055586B" w:rsidRPr="000B2E94" w:rsidRDefault="0055586B" w:rsidP="0055586B">
            <w:pPr>
              <w:spacing w:before="60" w:after="60"/>
              <w:jc w:val="center"/>
              <w:rPr>
                <w:b/>
                <w:bCs/>
                <w:sz w:val="22"/>
                <w:szCs w:val="22"/>
              </w:rPr>
            </w:pPr>
            <w:r w:rsidRPr="000B2E94">
              <w:rPr>
                <w:b/>
                <w:bCs/>
                <w:sz w:val="22"/>
                <w:szCs w:val="22"/>
              </w:rPr>
              <w:t>Karşılanamaması Halinde Gerekçesi</w:t>
            </w:r>
          </w:p>
        </w:tc>
      </w:tr>
      <w:tr w:rsidR="000B2E94" w:rsidRPr="000B2E94" w:rsidTr="0012158A">
        <w:tc>
          <w:tcPr>
            <w:tcW w:w="3333" w:type="pct"/>
            <w:vAlign w:val="center"/>
          </w:tcPr>
          <w:p w:rsidR="0055586B" w:rsidRPr="000B2E94" w:rsidRDefault="0055586B" w:rsidP="0012158A">
            <w:pPr>
              <w:spacing w:before="60" w:after="60"/>
              <w:jc w:val="both"/>
              <w:rPr>
                <w:bCs/>
                <w:sz w:val="22"/>
                <w:szCs w:val="22"/>
              </w:rPr>
            </w:pPr>
            <w:r w:rsidRPr="000B2E94">
              <w:rPr>
                <w:bCs/>
                <w:sz w:val="22"/>
                <w:szCs w:val="22"/>
              </w:rPr>
              <w:t>YHT Setlerinde, iki bitişik araç arasında yolcu geçişini sağlayan ve merkezi, araç merkez hattı ile aynı olan vagonlar arası yolcu geçiş sistemi olacaktır.</w:t>
            </w:r>
          </w:p>
        </w:tc>
        <w:tc>
          <w:tcPr>
            <w:tcW w:w="706" w:type="pct"/>
            <w:vAlign w:val="center"/>
          </w:tcPr>
          <w:p w:rsidR="0055586B" w:rsidRPr="000B2E94" w:rsidRDefault="0055586B" w:rsidP="0055586B">
            <w:pPr>
              <w:spacing w:before="60" w:after="60"/>
              <w:rPr>
                <w:b/>
                <w:bCs/>
                <w:sz w:val="22"/>
                <w:szCs w:val="22"/>
              </w:rPr>
            </w:pPr>
          </w:p>
        </w:tc>
        <w:tc>
          <w:tcPr>
            <w:tcW w:w="961" w:type="pct"/>
          </w:tcPr>
          <w:p w:rsidR="0055586B" w:rsidRPr="000B2E94" w:rsidRDefault="0055586B" w:rsidP="0055586B">
            <w:pPr>
              <w:spacing w:before="60" w:after="60"/>
              <w:rPr>
                <w:b/>
                <w:bCs/>
                <w:sz w:val="22"/>
                <w:szCs w:val="22"/>
              </w:rPr>
            </w:pPr>
          </w:p>
        </w:tc>
      </w:tr>
      <w:tr w:rsidR="000B2E94" w:rsidRPr="000B2E94" w:rsidTr="0012158A">
        <w:tc>
          <w:tcPr>
            <w:tcW w:w="3333" w:type="pct"/>
            <w:vAlign w:val="center"/>
          </w:tcPr>
          <w:p w:rsidR="0055586B" w:rsidRPr="000B2E94" w:rsidRDefault="0055586B" w:rsidP="0012158A">
            <w:pPr>
              <w:spacing w:before="60" w:after="60"/>
              <w:jc w:val="both"/>
              <w:rPr>
                <w:bCs/>
                <w:sz w:val="22"/>
                <w:szCs w:val="22"/>
              </w:rPr>
            </w:pPr>
            <w:r w:rsidRPr="000B2E94">
              <w:rPr>
                <w:bCs/>
                <w:sz w:val="22"/>
                <w:szCs w:val="22"/>
              </w:rPr>
              <w:t xml:space="preserve">Sistem, </w:t>
            </w:r>
            <w:r w:rsidRPr="000B2E94">
              <w:rPr>
                <w:sz w:val="22"/>
                <w:szCs w:val="22"/>
              </w:rPr>
              <w:t xml:space="preserve">ISO 17050, </w:t>
            </w:r>
            <w:r w:rsidRPr="000B2E94">
              <w:rPr>
                <w:bCs/>
                <w:sz w:val="22"/>
                <w:szCs w:val="22"/>
              </w:rPr>
              <w:t xml:space="preserve">TSI PRM 2015 ve UIC 561 OR no’lu fişe uygun olacaktır. </w:t>
            </w:r>
          </w:p>
        </w:tc>
        <w:tc>
          <w:tcPr>
            <w:tcW w:w="706" w:type="pct"/>
            <w:vAlign w:val="center"/>
          </w:tcPr>
          <w:p w:rsidR="0055586B" w:rsidRPr="000B2E94" w:rsidRDefault="0055586B" w:rsidP="0055586B">
            <w:pPr>
              <w:spacing w:before="60" w:after="60"/>
              <w:rPr>
                <w:b/>
                <w:bCs/>
                <w:sz w:val="22"/>
                <w:szCs w:val="22"/>
              </w:rPr>
            </w:pPr>
          </w:p>
        </w:tc>
        <w:tc>
          <w:tcPr>
            <w:tcW w:w="961" w:type="pct"/>
          </w:tcPr>
          <w:p w:rsidR="0055586B" w:rsidRPr="000B2E94" w:rsidRDefault="0055586B" w:rsidP="0055586B">
            <w:pPr>
              <w:spacing w:before="60" w:after="60"/>
              <w:rPr>
                <w:b/>
                <w:bCs/>
                <w:sz w:val="22"/>
                <w:szCs w:val="22"/>
              </w:rPr>
            </w:pPr>
          </w:p>
        </w:tc>
      </w:tr>
      <w:tr w:rsidR="000B2E94" w:rsidRPr="000B2E94" w:rsidTr="0012158A">
        <w:tc>
          <w:tcPr>
            <w:tcW w:w="3333" w:type="pct"/>
            <w:vAlign w:val="center"/>
          </w:tcPr>
          <w:p w:rsidR="0055586B" w:rsidRPr="000B2E94" w:rsidRDefault="0055586B" w:rsidP="0012158A">
            <w:pPr>
              <w:spacing w:before="60" w:after="60"/>
              <w:jc w:val="both"/>
              <w:rPr>
                <w:bCs/>
                <w:sz w:val="22"/>
                <w:szCs w:val="22"/>
              </w:rPr>
            </w:pPr>
            <w:r w:rsidRPr="000B2E94">
              <w:rPr>
                <w:bCs/>
                <w:sz w:val="22"/>
                <w:szCs w:val="22"/>
              </w:rPr>
              <w:t>Sistemde kullanılan malzemeler, dış hava şartlarına, iklimsel değişikliklere, toza, dumana, kara, yağa, yakıta, korozyona ve tutuşmaya dayanıklı olacaktır.</w:t>
            </w:r>
          </w:p>
        </w:tc>
        <w:tc>
          <w:tcPr>
            <w:tcW w:w="706" w:type="pct"/>
            <w:vAlign w:val="center"/>
          </w:tcPr>
          <w:p w:rsidR="0055586B" w:rsidRPr="000B2E94" w:rsidRDefault="0055586B" w:rsidP="0055586B">
            <w:pPr>
              <w:spacing w:before="60" w:after="60"/>
              <w:rPr>
                <w:b/>
                <w:bCs/>
                <w:sz w:val="22"/>
                <w:szCs w:val="22"/>
              </w:rPr>
            </w:pPr>
          </w:p>
        </w:tc>
        <w:tc>
          <w:tcPr>
            <w:tcW w:w="961" w:type="pct"/>
          </w:tcPr>
          <w:p w:rsidR="0055586B" w:rsidRPr="000B2E94" w:rsidRDefault="0055586B" w:rsidP="0055586B">
            <w:pPr>
              <w:spacing w:before="60" w:after="60"/>
              <w:rPr>
                <w:b/>
                <w:bCs/>
                <w:sz w:val="22"/>
                <w:szCs w:val="22"/>
              </w:rPr>
            </w:pPr>
          </w:p>
        </w:tc>
      </w:tr>
      <w:tr w:rsidR="000B2E94" w:rsidRPr="000B2E94" w:rsidTr="0012158A">
        <w:tc>
          <w:tcPr>
            <w:tcW w:w="3333" w:type="pct"/>
            <w:vAlign w:val="center"/>
          </w:tcPr>
          <w:p w:rsidR="0055586B" w:rsidRPr="000B2E94" w:rsidRDefault="0055586B" w:rsidP="0012158A">
            <w:pPr>
              <w:spacing w:before="60" w:after="60"/>
              <w:jc w:val="both"/>
              <w:rPr>
                <w:bCs/>
                <w:sz w:val="22"/>
                <w:szCs w:val="22"/>
              </w:rPr>
            </w:pPr>
            <w:r w:rsidRPr="000B2E94">
              <w:rPr>
                <w:bCs/>
                <w:sz w:val="22"/>
                <w:szCs w:val="22"/>
              </w:rPr>
              <w:t>Malzemeler, normal bakım işlerini kaynak, kesme vb. herhangi bir özel işleme ihtiyaç duymadan gerçekleştirebilme imkânı sağlayacaktır. Ayrıca, özel çaba gerektirmeden atık imhasına uygun olacaktır.</w:t>
            </w:r>
          </w:p>
        </w:tc>
        <w:tc>
          <w:tcPr>
            <w:tcW w:w="706" w:type="pct"/>
            <w:vAlign w:val="center"/>
          </w:tcPr>
          <w:p w:rsidR="0055586B" w:rsidRPr="000B2E94" w:rsidRDefault="0055586B" w:rsidP="0055586B">
            <w:pPr>
              <w:spacing w:before="60" w:after="60"/>
              <w:rPr>
                <w:b/>
                <w:bCs/>
                <w:sz w:val="22"/>
                <w:szCs w:val="22"/>
              </w:rPr>
            </w:pPr>
          </w:p>
        </w:tc>
        <w:tc>
          <w:tcPr>
            <w:tcW w:w="961" w:type="pct"/>
          </w:tcPr>
          <w:p w:rsidR="0055586B" w:rsidRPr="000B2E94" w:rsidRDefault="0055586B" w:rsidP="0055586B">
            <w:pPr>
              <w:spacing w:before="60" w:after="60"/>
              <w:rPr>
                <w:b/>
                <w:bCs/>
                <w:sz w:val="22"/>
                <w:szCs w:val="22"/>
              </w:rPr>
            </w:pPr>
          </w:p>
        </w:tc>
      </w:tr>
      <w:tr w:rsidR="000B2E94" w:rsidRPr="000B2E94" w:rsidTr="0012158A">
        <w:tc>
          <w:tcPr>
            <w:tcW w:w="3333" w:type="pct"/>
            <w:vAlign w:val="center"/>
          </w:tcPr>
          <w:p w:rsidR="0055586B" w:rsidRPr="000B2E94" w:rsidRDefault="0055586B" w:rsidP="0012158A">
            <w:pPr>
              <w:spacing w:before="60" w:after="60"/>
              <w:jc w:val="both"/>
              <w:rPr>
                <w:bCs/>
                <w:sz w:val="22"/>
                <w:szCs w:val="22"/>
              </w:rPr>
            </w:pPr>
            <w:r w:rsidRPr="000B2E94">
              <w:rPr>
                <w:bCs/>
                <w:sz w:val="22"/>
                <w:szCs w:val="22"/>
              </w:rPr>
              <w:t>Sistem, YHT Setleri tünellerden maksimum hızla geçerken veya iki tren maksimum hızla yan yana geçerken oluşacak basınca dayanıklı, sağlam yapıda olacaktır.</w:t>
            </w:r>
          </w:p>
        </w:tc>
        <w:tc>
          <w:tcPr>
            <w:tcW w:w="706" w:type="pct"/>
            <w:vAlign w:val="center"/>
          </w:tcPr>
          <w:p w:rsidR="0055586B" w:rsidRPr="000B2E94" w:rsidRDefault="0055586B" w:rsidP="0055586B">
            <w:pPr>
              <w:spacing w:before="60" w:after="60"/>
              <w:rPr>
                <w:b/>
                <w:bCs/>
                <w:sz w:val="22"/>
                <w:szCs w:val="22"/>
              </w:rPr>
            </w:pPr>
          </w:p>
        </w:tc>
        <w:tc>
          <w:tcPr>
            <w:tcW w:w="961" w:type="pct"/>
          </w:tcPr>
          <w:p w:rsidR="0055586B" w:rsidRPr="000B2E94" w:rsidRDefault="0055586B" w:rsidP="0055586B">
            <w:pPr>
              <w:spacing w:before="60" w:after="60"/>
              <w:rPr>
                <w:b/>
                <w:bCs/>
                <w:sz w:val="22"/>
                <w:szCs w:val="22"/>
              </w:rPr>
            </w:pPr>
          </w:p>
        </w:tc>
      </w:tr>
      <w:tr w:rsidR="000B2E94" w:rsidRPr="000B2E94" w:rsidTr="0012158A">
        <w:tc>
          <w:tcPr>
            <w:tcW w:w="3333" w:type="pct"/>
            <w:vAlign w:val="center"/>
          </w:tcPr>
          <w:p w:rsidR="0055586B" w:rsidRPr="000B2E94" w:rsidRDefault="0055586B" w:rsidP="0012158A">
            <w:pPr>
              <w:spacing w:before="60" w:after="60"/>
              <w:jc w:val="both"/>
              <w:rPr>
                <w:bCs/>
                <w:sz w:val="22"/>
                <w:szCs w:val="22"/>
              </w:rPr>
            </w:pPr>
            <w:r w:rsidRPr="000B2E94">
              <w:rPr>
                <w:bCs/>
                <w:sz w:val="22"/>
                <w:szCs w:val="22"/>
              </w:rPr>
              <w:t>Vagonlar arası geçit zemini, vagon zemininin geri kalan kısmı ile aynı mukavemette olacaktır.</w:t>
            </w:r>
          </w:p>
        </w:tc>
        <w:tc>
          <w:tcPr>
            <w:tcW w:w="706" w:type="pct"/>
            <w:vAlign w:val="center"/>
          </w:tcPr>
          <w:p w:rsidR="0055586B" w:rsidRPr="000B2E94" w:rsidRDefault="0055586B" w:rsidP="0055586B">
            <w:pPr>
              <w:spacing w:before="60" w:after="60"/>
              <w:rPr>
                <w:b/>
                <w:bCs/>
                <w:sz w:val="22"/>
                <w:szCs w:val="22"/>
              </w:rPr>
            </w:pPr>
          </w:p>
        </w:tc>
        <w:tc>
          <w:tcPr>
            <w:tcW w:w="961" w:type="pct"/>
          </w:tcPr>
          <w:p w:rsidR="0055586B" w:rsidRPr="000B2E94" w:rsidRDefault="0055586B" w:rsidP="0055586B">
            <w:pPr>
              <w:spacing w:before="60" w:after="60"/>
              <w:rPr>
                <w:b/>
                <w:bCs/>
                <w:sz w:val="22"/>
                <w:szCs w:val="22"/>
              </w:rPr>
            </w:pPr>
          </w:p>
        </w:tc>
      </w:tr>
      <w:tr w:rsidR="000B2E94" w:rsidRPr="000B2E94" w:rsidTr="0012158A">
        <w:tc>
          <w:tcPr>
            <w:tcW w:w="3333" w:type="pct"/>
            <w:vAlign w:val="center"/>
          </w:tcPr>
          <w:p w:rsidR="0055586B" w:rsidRPr="000B2E94" w:rsidRDefault="0055586B" w:rsidP="0012158A">
            <w:pPr>
              <w:spacing w:before="60" w:after="60"/>
              <w:jc w:val="both"/>
              <w:rPr>
                <w:bCs/>
                <w:sz w:val="22"/>
                <w:szCs w:val="22"/>
              </w:rPr>
            </w:pPr>
            <w:r w:rsidRPr="000B2E94">
              <w:rPr>
                <w:bCs/>
                <w:sz w:val="22"/>
                <w:szCs w:val="22"/>
              </w:rPr>
              <w:t>Sistem, YHT Setlerinin tüm iklimlendirme ve gürültü performanslarını sağlayacak yeterli termal ve akustik yalıtıma (EN 16286-2), su geçirmezliğe, yapısal performansa ve basınca karşı (UIC 660 Madde 4.7) dayanıklı</w:t>
            </w:r>
            <w:r w:rsidR="0012158A" w:rsidRPr="000B2E94">
              <w:rPr>
                <w:bCs/>
                <w:sz w:val="22"/>
                <w:szCs w:val="22"/>
              </w:rPr>
              <w:t xml:space="preserve"> o</w:t>
            </w:r>
            <w:r w:rsidRPr="000B2E94">
              <w:rPr>
                <w:bCs/>
                <w:sz w:val="22"/>
                <w:szCs w:val="22"/>
              </w:rPr>
              <w:t xml:space="preserve">lacaktır. </w:t>
            </w:r>
          </w:p>
        </w:tc>
        <w:tc>
          <w:tcPr>
            <w:tcW w:w="706" w:type="pct"/>
            <w:vAlign w:val="center"/>
          </w:tcPr>
          <w:p w:rsidR="0055586B" w:rsidRPr="000B2E94" w:rsidRDefault="0055586B" w:rsidP="0055586B">
            <w:pPr>
              <w:spacing w:before="60" w:after="60"/>
              <w:rPr>
                <w:b/>
                <w:bCs/>
                <w:sz w:val="22"/>
                <w:szCs w:val="22"/>
              </w:rPr>
            </w:pPr>
          </w:p>
        </w:tc>
        <w:tc>
          <w:tcPr>
            <w:tcW w:w="961" w:type="pct"/>
          </w:tcPr>
          <w:p w:rsidR="0055586B" w:rsidRPr="000B2E94" w:rsidRDefault="0055586B" w:rsidP="0055586B">
            <w:pPr>
              <w:spacing w:before="60" w:after="60"/>
              <w:rPr>
                <w:b/>
                <w:bCs/>
                <w:sz w:val="22"/>
                <w:szCs w:val="22"/>
              </w:rPr>
            </w:pPr>
          </w:p>
        </w:tc>
      </w:tr>
      <w:tr w:rsidR="000B2E94" w:rsidRPr="000B2E94" w:rsidTr="0012158A">
        <w:tc>
          <w:tcPr>
            <w:tcW w:w="3333" w:type="pct"/>
            <w:vAlign w:val="center"/>
          </w:tcPr>
          <w:p w:rsidR="0055586B" w:rsidRPr="000B2E94" w:rsidRDefault="0055586B" w:rsidP="0012158A">
            <w:pPr>
              <w:spacing w:before="60" w:after="60"/>
              <w:jc w:val="both"/>
              <w:rPr>
                <w:bCs/>
                <w:sz w:val="22"/>
                <w:szCs w:val="22"/>
              </w:rPr>
            </w:pPr>
            <w:r w:rsidRPr="000B2E94">
              <w:rPr>
                <w:bCs/>
                <w:sz w:val="22"/>
                <w:szCs w:val="22"/>
              </w:rPr>
              <w:t>Sistem, IEC 61133’e göre hava akımına, toz ve su girişine izin vermeyen bir yapıda olacaktır.</w:t>
            </w:r>
          </w:p>
        </w:tc>
        <w:tc>
          <w:tcPr>
            <w:tcW w:w="706" w:type="pct"/>
            <w:vAlign w:val="center"/>
          </w:tcPr>
          <w:p w:rsidR="0055586B" w:rsidRPr="000B2E94" w:rsidRDefault="0055586B" w:rsidP="0055586B">
            <w:pPr>
              <w:spacing w:before="60" w:after="60"/>
              <w:rPr>
                <w:b/>
                <w:bCs/>
                <w:sz w:val="22"/>
                <w:szCs w:val="22"/>
              </w:rPr>
            </w:pPr>
          </w:p>
        </w:tc>
        <w:tc>
          <w:tcPr>
            <w:tcW w:w="961" w:type="pct"/>
          </w:tcPr>
          <w:p w:rsidR="0055586B" w:rsidRPr="000B2E94" w:rsidRDefault="0055586B" w:rsidP="0055586B">
            <w:pPr>
              <w:spacing w:before="60" w:after="60"/>
              <w:rPr>
                <w:b/>
                <w:bCs/>
                <w:sz w:val="22"/>
                <w:szCs w:val="22"/>
              </w:rPr>
            </w:pPr>
          </w:p>
        </w:tc>
      </w:tr>
      <w:tr w:rsidR="0055586B" w:rsidRPr="000B2E94" w:rsidTr="0012158A">
        <w:tc>
          <w:tcPr>
            <w:tcW w:w="3333" w:type="pct"/>
            <w:vAlign w:val="center"/>
          </w:tcPr>
          <w:p w:rsidR="0055586B" w:rsidRPr="000B2E94" w:rsidRDefault="0055586B" w:rsidP="0012158A">
            <w:pPr>
              <w:spacing w:before="60" w:after="60"/>
              <w:jc w:val="both"/>
              <w:rPr>
                <w:bCs/>
                <w:sz w:val="22"/>
                <w:szCs w:val="22"/>
              </w:rPr>
            </w:pPr>
            <w:r w:rsidRPr="000B2E94">
              <w:rPr>
                <w:bCs/>
                <w:sz w:val="22"/>
                <w:szCs w:val="22"/>
              </w:rPr>
              <w:t>Sisteminin minimum boyutları, PRM’lerin (tekerlekli sandalye kullanıcıları hariç) rahatça geçişini sağlayabilecek şekilde olacaktır.</w:t>
            </w:r>
          </w:p>
        </w:tc>
        <w:tc>
          <w:tcPr>
            <w:tcW w:w="706" w:type="pct"/>
            <w:vAlign w:val="center"/>
          </w:tcPr>
          <w:p w:rsidR="0055586B" w:rsidRPr="000B2E94" w:rsidRDefault="0055586B" w:rsidP="0055586B">
            <w:pPr>
              <w:spacing w:before="60" w:after="60"/>
              <w:rPr>
                <w:b/>
                <w:bCs/>
                <w:sz w:val="22"/>
                <w:szCs w:val="22"/>
              </w:rPr>
            </w:pPr>
          </w:p>
        </w:tc>
        <w:tc>
          <w:tcPr>
            <w:tcW w:w="961" w:type="pct"/>
          </w:tcPr>
          <w:p w:rsidR="0055586B" w:rsidRPr="000B2E94" w:rsidRDefault="0055586B" w:rsidP="0055586B">
            <w:pPr>
              <w:spacing w:before="60" w:after="60"/>
              <w:rPr>
                <w:b/>
                <w:bCs/>
                <w:sz w:val="22"/>
                <w:szCs w:val="22"/>
              </w:rPr>
            </w:pPr>
          </w:p>
        </w:tc>
      </w:tr>
    </w:tbl>
    <w:p w:rsidR="0055586B" w:rsidRPr="000B2E94" w:rsidRDefault="0055586B" w:rsidP="005779A7">
      <w:pPr>
        <w:pStyle w:val="GvdeMetni"/>
        <w:rPr>
          <w:b/>
        </w:rPr>
      </w:pPr>
    </w:p>
    <w:p w:rsidR="00E4493F" w:rsidRPr="000B2E94" w:rsidRDefault="00E4493F" w:rsidP="0012158A">
      <w:pPr>
        <w:pStyle w:val="GvdeMetni"/>
        <w:spacing w:after="240"/>
        <w:rPr>
          <w:b/>
        </w:rPr>
      </w:pPr>
      <w:r w:rsidRPr="000B2E94">
        <w:rPr>
          <w:b/>
        </w:rPr>
        <w:t>3.2.</w:t>
      </w:r>
      <w:r w:rsidR="001C26E2" w:rsidRPr="000B2E94">
        <w:rPr>
          <w:b/>
        </w:rPr>
        <w:t>8</w:t>
      </w:r>
      <w:r w:rsidRPr="000B2E94">
        <w:rPr>
          <w:b/>
        </w:rPr>
        <w:t xml:space="preserve">. </w:t>
      </w:r>
      <w:r w:rsidR="00E75539" w:rsidRPr="000B2E94">
        <w:rPr>
          <w:b/>
        </w:rPr>
        <w:t>Cer Sistemi</w:t>
      </w:r>
      <w:r w:rsidRPr="000B2E94">
        <w:rPr>
          <w:b/>
        </w:rPr>
        <w:t>:</w:t>
      </w:r>
    </w:p>
    <w:tbl>
      <w:tblPr>
        <w:tblStyle w:val="TabloKlavuzu"/>
        <w:tblW w:w="5077" w:type="pct"/>
        <w:tblLook w:val="04A0" w:firstRow="1" w:lastRow="0" w:firstColumn="1" w:lastColumn="0" w:noHBand="0" w:noVBand="1"/>
      </w:tblPr>
      <w:tblGrid>
        <w:gridCol w:w="6517"/>
        <w:gridCol w:w="1380"/>
        <w:gridCol w:w="1879"/>
      </w:tblGrid>
      <w:tr w:rsidR="000B2E94" w:rsidRPr="000B2E94" w:rsidTr="0012158A">
        <w:trPr>
          <w:tblHeader/>
        </w:trPr>
        <w:tc>
          <w:tcPr>
            <w:tcW w:w="3333" w:type="pct"/>
            <w:vAlign w:val="center"/>
          </w:tcPr>
          <w:p w:rsidR="00E75539" w:rsidRPr="000B2E94" w:rsidRDefault="00E75539" w:rsidP="0012158A">
            <w:pPr>
              <w:spacing w:before="60" w:after="60"/>
              <w:jc w:val="both"/>
              <w:rPr>
                <w:b/>
                <w:sz w:val="22"/>
                <w:szCs w:val="22"/>
              </w:rPr>
            </w:pPr>
            <w:r w:rsidRPr="000B2E94">
              <w:rPr>
                <w:b/>
                <w:sz w:val="22"/>
                <w:szCs w:val="22"/>
              </w:rPr>
              <w:t>Cer Sistemi Teknik İsterleri</w:t>
            </w:r>
          </w:p>
        </w:tc>
        <w:tc>
          <w:tcPr>
            <w:tcW w:w="706" w:type="pct"/>
            <w:vAlign w:val="center"/>
          </w:tcPr>
          <w:p w:rsidR="00E75539" w:rsidRPr="000B2E94" w:rsidRDefault="00E75539" w:rsidP="00E75539">
            <w:pPr>
              <w:spacing w:before="60" w:after="60"/>
              <w:jc w:val="center"/>
              <w:rPr>
                <w:b/>
                <w:sz w:val="22"/>
                <w:szCs w:val="22"/>
              </w:rPr>
            </w:pPr>
            <w:r w:rsidRPr="000B2E94">
              <w:rPr>
                <w:b/>
                <w:sz w:val="22"/>
                <w:szCs w:val="22"/>
              </w:rPr>
              <w:t>Karşılanma Durumu</w:t>
            </w:r>
          </w:p>
        </w:tc>
        <w:tc>
          <w:tcPr>
            <w:tcW w:w="961" w:type="pct"/>
            <w:vAlign w:val="center"/>
          </w:tcPr>
          <w:p w:rsidR="00E75539" w:rsidRPr="000B2E94" w:rsidRDefault="00E75539" w:rsidP="00E75539">
            <w:pPr>
              <w:spacing w:before="60" w:after="60"/>
              <w:jc w:val="center"/>
              <w:rPr>
                <w:b/>
                <w:sz w:val="22"/>
                <w:szCs w:val="22"/>
              </w:rPr>
            </w:pPr>
            <w:r w:rsidRPr="000B2E94">
              <w:rPr>
                <w:b/>
                <w:sz w:val="22"/>
                <w:szCs w:val="22"/>
              </w:rPr>
              <w:t>Karşılanamaması Halinde Gerekçesi</w:t>
            </w:r>
          </w:p>
        </w:tc>
      </w:tr>
      <w:tr w:rsidR="000B2E94" w:rsidRPr="000B2E94" w:rsidTr="0012158A">
        <w:tc>
          <w:tcPr>
            <w:tcW w:w="3333" w:type="pct"/>
            <w:vAlign w:val="center"/>
          </w:tcPr>
          <w:p w:rsidR="00E75539" w:rsidRPr="000B2E94" w:rsidRDefault="00E75539" w:rsidP="0012158A">
            <w:pPr>
              <w:spacing w:before="60" w:after="60"/>
              <w:jc w:val="both"/>
              <w:rPr>
                <w:bCs/>
                <w:sz w:val="22"/>
                <w:szCs w:val="22"/>
              </w:rPr>
            </w:pPr>
            <w:r w:rsidRPr="000B2E94">
              <w:rPr>
                <w:bCs/>
                <w:sz w:val="22"/>
                <w:szCs w:val="22"/>
              </w:rPr>
              <w:t>YHT Setinin tüm güç ve cer performans tasarım hesaplamaları, LOC &amp; PAS TSI 2015 (RST-TSI 1302/2014)’in ilgili maddelerine uygun olacaktır.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vAlign w:val="center"/>
          </w:tcPr>
          <w:p w:rsidR="00E75539" w:rsidRPr="000B2E94" w:rsidRDefault="00E75539" w:rsidP="0012158A">
            <w:pPr>
              <w:spacing w:before="60" w:after="60"/>
              <w:jc w:val="both"/>
              <w:rPr>
                <w:bCs/>
                <w:sz w:val="22"/>
                <w:szCs w:val="22"/>
              </w:rPr>
            </w:pPr>
            <w:r w:rsidRPr="000B2E94">
              <w:rPr>
                <w:bCs/>
                <w:sz w:val="22"/>
                <w:szCs w:val="22"/>
              </w:rPr>
              <w:t>Güç ekipmanında meydana gelen tekil bir arızada, ünitenin cer kuvveti %50’den fazla azalmayacaktır. Cer kuvvetinde %25 kayıp olduğunda ünitenin cer performansı azalmayacaktır.</w:t>
            </w:r>
            <w:r w:rsidR="0012158A" w:rsidRPr="000B2E94">
              <w:rPr>
                <w:bCs/>
                <w:sz w:val="22"/>
                <w:szCs w:val="22"/>
              </w:rPr>
              <w:t xml:space="preserve"> Cer performansının azami hizmet/servis hızı olduğu dikkate alınacaktır.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vAlign w:val="center"/>
          </w:tcPr>
          <w:p w:rsidR="00E75539" w:rsidRPr="000B2E94" w:rsidRDefault="00E75539" w:rsidP="0012158A">
            <w:pPr>
              <w:spacing w:before="60" w:after="60"/>
              <w:jc w:val="both"/>
              <w:rPr>
                <w:bCs/>
                <w:sz w:val="22"/>
                <w:szCs w:val="22"/>
              </w:rPr>
            </w:pPr>
            <w:r w:rsidRPr="000B2E94">
              <w:rPr>
                <w:bCs/>
                <w:sz w:val="22"/>
                <w:szCs w:val="22"/>
              </w:rPr>
              <w:t>Güç, 22.5- 27.5 kV AC katener gerilim aralığında sabit olacaktır.</w:t>
            </w:r>
            <w:r w:rsidR="0012158A" w:rsidRPr="000B2E94">
              <w:rPr>
                <w:bCs/>
                <w:sz w:val="22"/>
                <w:szCs w:val="22"/>
              </w:rPr>
              <w:t xml:space="preserve"> 22.5- 19 kV AC katener gerilim aralığında ise EN 50388 Madde 7.2 ile uyumlu olarak azalacaktır.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rPr>
          <w:trHeight w:val="2224"/>
        </w:trPr>
        <w:tc>
          <w:tcPr>
            <w:tcW w:w="3333" w:type="pct"/>
            <w:vAlign w:val="center"/>
          </w:tcPr>
          <w:p w:rsidR="00E75539" w:rsidRPr="000B2E94" w:rsidRDefault="00E75539" w:rsidP="0012158A">
            <w:pPr>
              <w:spacing w:before="60" w:after="60"/>
              <w:jc w:val="both"/>
              <w:rPr>
                <w:bCs/>
                <w:sz w:val="22"/>
                <w:szCs w:val="22"/>
              </w:rPr>
            </w:pPr>
            <w:r w:rsidRPr="000B2E94">
              <w:rPr>
                <w:bCs/>
                <w:sz w:val="22"/>
                <w:szCs w:val="22"/>
              </w:rPr>
              <w:t xml:space="preserve">Düz bir yolda hesaplanan ortalama minimum ivmeler aşağıdaki gibi olacaktır.  </w:t>
            </w:r>
          </w:p>
          <w:tbl>
            <w:tblPr>
              <w:tblW w:w="4170" w:type="dxa"/>
              <w:jc w:val="center"/>
              <w:tblCellMar>
                <w:left w:w="70" w:type="dxa"/>
                <w:right w:w="70" w:type="dxa"/>
              </w:tblCellMar>
              <w:tblLook w:val="00A0" w:firstRow="1" w:lastRow="0" w:firstColumn="1" w:lastColumn="0" w:noHBand="0" w:noVBand="0"/>
            </w:tblPr>
            <w:tblGrid>
              <w:gridCol w:w="2291"/>
              <w:gridCol w:w="1879"/>
            </w:tblGrid>
            <w:tr w:rsidR="000B2E94" w:rsidRPr="000B2E94" w:rsidTr="0075014D">
              <w:trPr>
                <w:jc w:val="center"/>
              </w:trPr>
              <w:tc>
                <w:tcPr>
                  <w:tcW w:w="2291" w:type="dxa"/>
                  <w:tcBorders>
                    <w:top w:val="single" w:sz="6" w:space="0" w:color="auto"/>
                    <w:left w:val="single" w:sz="6" w:space="0" w:color="auto"/>
                    <w:bottom w:val="single" w:sz="6" w:space="0" w:color="auto"/>
                    <w:right w:val="single" w:sz="6" w:space="0" w:color="auto"/>
                  </w:tcBorders>
                </w:tcPr>
                <w:p w:rsidR="00E75539" w:rsidRPr="000B2E94" w:rsidRDefault="00E75539" w:rsidP="0012158A">
                  <w:pPr>
                    <w:widowControl w:val="0"/>
                    <w:spacing w:before="60" w:after="60"/>
                    <w:ind w:left="567" w:hanging="567"/>
                    <w:jc w:val="center"/>
                    <w:rPr>
                      <w:sz w:val="20"/>
                      <w:szCs w:val="20"/>
                      <w:u w:val="single"/>
                    </w:rPr>
                  </w:pPr>
                  <w:r w:rsidRPr="000B2E94">
                    <w:rPr>
                      <w:sz w:val="20"/>
                      <w:szCs w:val="20"/>
                      <w:u w:val="single"/>
                    </w:rPr>
                    <w:t>Hızlanma Aralıkları</w:t>
                  </w:r>
                </w:p>
              </w:tc>
              <w:tc>
                <w:tcPr>
                  <w:tcW w:w="1879" w:type="dxa"/>
                  <w:tcBorders>
                    <w:top w:val="single" w:sz="6" w:space="0" w:color="auto"/>
                    <w:left w:val="single" w:sz="6" w:space="0" w:color="auto"/>
                    <w:bottom w:val="single" w:sz="6" w:space="0" w:color="auto"/>
                    <w:right w:val="single" w:sz="6" w:space="0" w:color="auto"/>
                  </w:tcBorders>
                </w:tcPr>
                <w:p w:rsidR="00E75539" w:rsidRPr="000B2E94" w:rsidRDefault="00E75539" w:rsidP="0012158A">
                  <w:pPr>
                    <w:widowControl w:val="0"/>
                    <w:spacing w:before="60" w:after="60"/>
                    <w:ind w:left="567" w:hanging="567"/>
                    <w:jc w:val="center"/>
                    <w:rPr>
                      <w:sz w:val="20"/>
                      <w:szCs w:val="20"/>
                      <w:u w:val="single"/>
                    </w:rPr>
                  </w:pPr>
                  <w:r w:rsidRPr="000B2E94">
                    <w:rPr>
                      <w:sz w:val="20"/>
                      <w:szCs w:val="20"/>
                      <w:u w:val="single"/>
                    </w:rPr>
                    <w:t>Sınıf 1 ivmeleri m/s²</w:t>
                  </w:r>
                </w:p>
              </w:tc>
            </w:tr>
            <w:tr w:rsidR="000B2E94" w:rsidRPr="000B2E94" w:rsidTr="0075014D">
              <w:trPr>
                <w:jc w:val="center"/>
              </w:trPr>
              <w:tc>
                <w:tcPr>
                  <w:tcW w:w="2291" w:type="dxa"/>
                  <w:tcBorders>
                    <w:top w:val="single" w:sz="6" w:space="0" w:color="auto"/>
                    <w:left w:val="single" w:sz="6" w:space="0" w:color="auto"/>
                    <w:bottom w:val="single" w:sz="6" w:space="0" w:color="auto"/>
                    <w:right w:val="single" w:sz="6" w:space="0" w:color="auto"/>
                  </w:tcBorders>
                </w:tcPr>
                <w:p w:rsidR="00E75539" w:rsidRPr="000B2E94" w:rsidRDefault="00E75539" w:rsidP="0012158A">
                  <w:pPr>
                    <w:widowControl w:val="0"/>
                    <w:spacing w:before="60" w:after="60"/>
                    <w:ind w:left="567" w:hanging="567"/>
                    <w:jc w:val="center"/>
                    <w:rPr>
                      <w:sz w:val="20"/>
                      <w:szCs w:val="20"/>
                    </w:rPr>
                  </w:pPr>
                  <w:r w:rsidRPr="000B2E94">
                    <w:rPr>
                      <w:sz w:val="20"/>
                      <w:szCs w:val="20"/>
                    </w:rPr>
                    <w:t>0’dan 40 km/h hıza</w:t>
                  </w:r>
                </w:p>
              </w:tc>
              <w:tc>
                <w:tcPr>
                  <w:tcW w:w="1879" w:type="dxa"/>
                  <w:tcBorders>
                    <w:top w:val="single" w:sz="6" w:space="0" w:color="auto"/>
                    <w:left w:val="single" w:sz="6" w:space="0" w:color="auto"/>
                    <w:bottom w:val="single" w:sz="6" w:space="0" w:color="auto"/>
                    <w:right w:val="single" w:sz="6" w:space="0" w:color="auto"/>
                  </w:tcBorders>
                </w:tcPr>
                <w:p w:rsidR="00E75539" w:rsidRPr="000B2E94" w:rsidRDefault="00E75539" w:rsidP="0012158A">
                  <w:pPr>
                    <w:widowControl w:val="0"/>
                    <w:spacing w:before="60" w:after="60"/>
                    <w:ind w:left="567" w:hanging="567"/>
                    <w:jc w:val="center"/>
                    <w:rPr>
                      <w:sz w:val="20"/>
                      <w:szCs w:val="20"/>
                    </w:rPr>
                  </w:pPr>
                  <w:r w:rsidRPr="000B2E94">
                    <w:rPr>
                      <w:sz w:val="20"/>
                      <w:szCs w:val="20"/>
                    </w:rPr>
                    <w:t>0,40</w:t>
                  </w:r>
                </w:p>
              </w:tc>
            </w:tr>
            <w:tr w:rsidR="000B2E94" w:rsidRPr="000B2E94" w:rsidTr="0075014D">
              <w:trPr>
                <w:jc w:val="center"/>
              </w:trPr>
              <w:tc>
                <w:tcPr>
                  <w:tcW w:w="2291" w:type="dxa"/>
                  <w:tcBorders>
                    <w:top w:val="single" w:sz="6" w:space="0" w:color="auto"/>
                    <w:left w:val="single" w:sz="6" w:space="0" w:color="auto"/>
                    <w:bottom w:val="single" w:sz="6" w:space="0" w:color="auto"/>
                    <w:right w:val="single" w:sz="6" w:space="0" w:color="auto"/>
                  </w:tcBorders>
                </w:tcPr>
                <w:p w:rsidR="00E75539" w:rsidRPr="000B2E94" w:rsidRDefault="00E75539" w:rsidP="0012158A">
                  <w:pPr>
                    <w:widowControl w:val="0"/>
                    <w:spacing w:before="60" w:after="60"/>
                    <w:ind w:left="567" w:hanging="567"/>
                    <w:jc w:val="center"/>
                    <w:rPr>
                      <w:sz w:val="20"/>
                      <w:szCs w:val="20"/>
                    </w:rPr>
                  </w:pPr>
                  <w:r w:rsidRPr="000B2E94">
                    <w:rPr>
                      <w:sz w:val="20"/>
                      <w:szCs w:val="20"/>
                    </w:rPr>
                    <w:t>0’dan 120 km/h hıza</w:t>
                  </w:r>
                </w:p>
              </w:tc>
              <w:tc>
                <w:tcPr>
                  <w:tcW w:w="1879" w:type="dxa"/>
                  <w:tcBorders>
                    <w:top w:val="single" w:sz="6" w:space="0" w:color="auto"/>
                    <w:left w:val="single" w:sz="6" w:space="0" w:color="auto"/>
                    <w:bottom w:val="single" w:sz="6" w:space="0" w:color="auto"/>
                    <w:right w:val="single" w:sz="6" w:space="0" w:color="auto"/>
                  </w:tcBorders>
                </w:tcPr>
                <w:p w:rsidR="00E75539" w:rsidRPr="000B2E94" w:rsidRDefault="00E75539" w:rsidP="0012158A">
                  <w:pPr>
                    <w:widowControl w:val="0"/>
                    <w:spacing w:before="60" w:after="60"/>
                    <w:ind w:left="567" w:hanging="567"/>
                    <w:jc w:val="center"/>
                    <w:rPr>
                      <w:sz w:val="20"/>
                      <w:szCs w:val="20"/>
                    </w:rPr>
                  </w:pPr>
                  <w:r w:rsidRPr="000B2E94">
                    <w:rPr>
                      <w:sz w:val="20"/>
                      <w:szCs w:val="20"/>
                    </w:rPr>
                    <w:t>0,32</w:t>
                  </w:r>
                </w:p>
              </w:tc>
            </w:tr>
            <w:tr w:rsidR="000B2E94" w:rsidRPr="000B2E94" w:rsidTr="0075014D">
              <w:trPr>
                <w:jc w:val="center"/>
              </w:trPr>
              <w:tc>
                <w:tcPr>
                  <w:tcW w:w="2291" w:type="dxa"/>
                  <w:tcBorders>
                    <w:top w:val="single" w:sz="6" w:space="0" w:color="auto"/>
                    <w:left w:val="single" w:sz="6" w:space="0" w:color="auto"/>
                    <w:bottom w:val="single" w:sz="6" w:space="0" w:color="auto"/>
                    <w:right w:val="single" w:sz="6" w:space="0" w:color="auto"/>
                  </w:tcBorders>
                </w:tcPr>
                <w:p w:rsidR="00E75539" w:rsidRPr="000B2E94" w:rsidRDefault="00E75539" w:rsidP="0012158A">
                  <w:pPr>
                    <w:widowControl w:val="0"/>
                    <w:spacing w:before="60" w:after="60"/>
                    <w:ind w:left="567" w:hanging="567"/>
                    <w:jc w:val="center"/>
                    <w:rPr>
                      <w:sz w:val="20"/>
                      <w:szCs w:val="20"/>
                    </w:rPr>
                  </w:pPr>
                  <w:r w:rsidRPr="000B2E94">
                    <w:rPr>
                      <w:sz w:val="20"/>
                      <w:szCs w:val="20"/>
                    </w:rPr>
                    <w:t>0’dan 160 km/h hıza</w:t>
                  </w:r>
                </w:p>
              </w:tc>
              <w:tc>
                <w:tcPr>
                  <w:tcW w:w="1879" w:type="dxa"/>
                  <w:tcBorders>
                    <w:top w:val="single" w:sz="6" w:space="0" w:color="auto"/>
                    <w:left w:val="single" w:sz="6" w:space="0" w:color="auto"/>
                    <w:bottom w:val="single" w:sz="6" w:space="0" w:color="auto"/>
                    <w:right w:val="single" w:sz="6" w:space="0" w:color="auto"/>
                  </w:tcBorders>
                </w:tcPr>
                <w:p w:rsidR="00E75539" w:rsidRPr="000B2E94" w:rsidRDefault="00E75539" w:rsidP="0012158A">
                  <w:pPr>
                    <w:widowControl w:val="0"/>
                    <w:spacing w:before="60" w:after="60"/>
                    <w:ind w:left="567" w:hanging="567"/>
                    <w:jc w:val="center"/>
                    <w:rPr>
                      <w:sz w:val="20"/>
                      <w:szCs w:val="20"/>
                    </w:rPr>
                  </w:pPr>
                  <w:r w:rsidRPr="000B2E94">
                    <w:rPr>
                      <w:sz w:val="20"/>
                      <w:szCs w:val="20"/>
                    </w:rPr>
                    <w:t>0,17</w:t>
                  </w:r>
                </w:p>
              </w:tc>
            </w:tr>
          </w:tbl>
          <w:p w:rsidR="00E75539" w:rsidRPr="000B2E94" w:rsidRDefault="00E75539" w:rsidP="0012158A">
            <w:pPr>
              <w:spacing w:before="60" w:after="60"/>
              <w:jc w:val="both"/>
              <w:rPr>
                <w:bCs/>
                <w:sz w:val="22"/>
                <w:szCs w:val="22"/>
              </w:rPr>
            </w:pP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vAlign w:val="center"/>
          </w:tcPr>
          <w:p w:rsidR="00E75539" w:rsidRPr="000B2E94" w:rsidRDefault="00E75539" w:rsidP="0012158A">
            <w:pPr>
              <w:spacing w:before="60" w:after="60"/>
              <w:jc w:val="both"/>
              <w:rPr>
                <w:bCs/>
                <w:sz w:val="22"/>
                <w:szCs w:val="22"/>
              </w:rPr>
            </w:pPr>
            <w:r w:rsidRPr="000B2E94">
              <w:rPr>
                <w:bCs/>
                <w:sz w:val="22"/>
                <w:szCs w:val="22"/>
              </w:rPr>
              <w:t>Maksimum servis hızında ve düz bir yol üzerinde, YHT Seti en az 0,05 m/s²’lik bir artık ivmelenme gerçekleştirebilme kapasitesine sahip olacaktır.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75014D">
        <w:trPr>
          <w:trHeight w:val="2368"/>
        </w:trPr>
        <w:tc>
          <w:tcPr>
            <w:tcW w:w="3333" w:type="pct"/>
            <w:vAlign w:val="center"/>
          </w:tcPr>
          <w:p w:rsidR="00E75539" w:rsidRPr="000B2E94" w:rsidRDefault="00E75539" w:rsidP="0012158A">
            <w:pPr>
              <w:spacing w:before="60" w:after="60"/>
              <w:jc w:val="both"/>
              <w:rPr>
                <w:bCs/>
                <w:sz w:val="22"/>
                <w:szCs w:val="22"/>
              </w:rPr>
            </w:pPr>
            <w:r w:rsidRPr="000B2E94">
              <w:rPr>
                <w:bCs/>
                <w:sz w:val="22"/>
                <w:szCs w:val="22"/>
              </w:rPr>
              <w:t>Cer performans hesaplaması için izin verilen azami tekerlek/ray adezyonu aşağıdaki gibi olacaktır:</w:t>
            </w:r>
          </w:p>
          <w:tbl>
            <w:tblPr>
              <w:tblW w:w="4170" w:type="dxa"/>
              <w:jc w:val="center"/>
              <w:tblCellMar>
                <w:left w:w="70" w:type="dxa"/>
                <w:right w:w="70" w:type="dxa"/>
              </w:tblCellMar>
              <w:tblLook w:val="00A0" w:firstRow="1" w:lastRow="0" w:firstColumn="1" w:lastColumn="0" w:noHBand="0" w:noVBand="0"/>
            </w:tblPr>
            <w:tblGrid>
              <w:gridCol w:w="2760"/>
              <w:gridCol w:w="1410"/>
            </w:tblGrid>
            <w:tr w:rsidR="000B2E94" w:rsidRPr="000B2E94" w:rsidTr="0075014D">
              <w:trPr>
                <w:jc w:val="center"/>
              </w:trPr>
              <w:tc>
                <w:tcPr>
                  <w:tcW w:w="2760" w:type="dxa"/>
                  <w:tcBorders>
                    <w:top w:val="single" w:sz="6" w:space="0" w:color="auto"/>
                    <w:left w:val="single" w:sz="6" w:space="0" w:color="auto"/>
                    <w:bottom w:val="single" w:sz="6" w:space="0" w:color="auto"/>
                    <w:right w:val="single" w:sz="6" w:space="0" w:color="auto"/>
                  </w:tcBorders>
                </w:tcPr>
                <w:p w:rsidR="00E75539" w:rsidRPr="000B2E94" w:rsidRDefault="00E75539" w:rsidP="0075014D">
                  <w:pPr>
                    <w:widowControl w:val="0"/>
                    <w:spacing w:before="60" w:after="60"/>
                    <w:ind w:left="1380" w:hanging="1380"/>
                    <w:jc w:val="center"/>
                    <w:rPr>
                      <w:sz w:val="20"/>
                      <w:szCs w:val="20"/>
                    </w:rPr>
                  </w:pPr>
                  <w:r w:rsidRPr="000B2E94">
                    <w:rPr>
                      <w:sz w:val="20"/>
                      <w:szCs w:val="20"/>
                    </w:rPr>
                    <w:t>Kalkışta ve çok düşük hızda</w:t>
                  </w:r>
                </w:p>
              </w:tc>
              <w:tc>
                <w:tcPr>
                  <w:tcW w:w="1410" w:type="dxa"/>
                  <w:tcBorders>
                    <w:top w:val="single" w:sz="6" w:space="0" w:color="auto"/>
                    <w:left w:val="single" w:sz="6" w:space="0" w:color="auto"/>
                    <w:bottom w:val="single" w:sz="6" w:space="0" w:color="auto"/>
                    <w:right w:val="single" w:sz="6" w:space="0" w:color="auto"/>
                  </w:tcBorders>
                </w:tcPr>
                <w:p w:rsidR="00E75539" w:rsidRPr="000B2E94" w:rsidRDefault="00E75539" w:rsidP="0075014D">
                  <w:pPr>
                    <w:widowControl w:val="0"/>
                    <w:spacing w:before="60" w:after="60"/>
                    <w:jc w:val="center"/>
                    <w:rPr>
                      <w:sz w:val="20"/>
                      <w:szCs w:val="20"/>
                    </w:rPr>
                  </w:pPr>
                  <w:r w:rsidRPr="000B2E94">
                    <w:rPr>
                      <w:sz w:val="20"/>
                      <w:szCs w:val="20"/>
                    </w:rPr>
                    <w:t>0,30</w:t>
                  </w:r>
                </w:p>
              </w:tc>
            </w:tr>
            <w:tr w:rsidR="000B2E94" w:rsidRPr="000B2E94" w:rsidTr="0075014D">
              <w:trPr>
                <w:jc w:val="center"/>
              </w:trPr>
              <w:tc>
                <w:tcPr>
                  <w:tcW w:w="2760" w:type="dxa"/>
                  <w:tcBorders>
                    <w:top w:val="single" w:sz="6" w:space="0" w:color="auto"/>
                    <w:left w:val="single" w:sz="6" w:space="0" w:color="auto"/>
                    <w:bottom w:val="single" w:sz="6" w:space="0" w:color="auto"/>
                    <w:right w:val="single" w:sz="6" w:space="0" w:color="auto"/>
                  </w:tcBorders>
                </w:tcPr>
                <w:p w:rsidR="00E75539" w:rsidRPr="000B2E94" w:rsidRDefault="00E75539" w:rsidP="0075014D">
                  <w:pPr>
                    <w:widowControl w:val="0"/>
                    <w:spacing w:before="60" w:after="60"/>
                    <w:ind w:left="1380" w:hanging="1380"/>
                    <w:jc w:val="center"/>
                    <w:rPr>
                      <w:sz w:val="20"/>
                      <w:szCs w:val="20"/>
                    </w:rPr>
                  </w:pPr>
                  <w:r w:rsidRPr="000B2E94">
                    <w:rPr>
                      <w:sz w:val="20"/>
                      <w:szCs w:val="20"/>
                    </w:rPr>
                    <w:t>100 km/h hızda</w:t>
                  </w:r>
                </w:p>
              </w:tc>
              <w:tc>
                <w:tcPr>
                  <w:tcW w:w="1410" w:type="dxa"/>
                  <w:tcBorders>
                    <w:top w:val="single" w:sz="6" w:space="0" w:color="auto"/>
                    <w:left w:val="single" w:sz="6" w:space="0" w:color="auto"/>
                    <w:bottom w:val="single" w:sz="6" w:space="0" w:color="auto"/>
                    <w:right w:val="single" w:sz="6" w:space="0" w:color="auto"/>
                  </w:tcBorders>
                </w:tcPr>
                <w:p w:rsidR="00E75539" w:rsidRPr="000B2E94" w:rsidRDefault="00E75539" w:rsidP="0075014D">
                  <w:pPr>
                    <w:widowControl w:val="0"/>
                    <w:spacing w:before="60" w:after="60"/>
                    <w:jc w:val="center"/>
                    <w:rPr>
                      <w:sz w:val="20"/>
                      <w:szCs w:val="20"/>
                    </w:rPr>
                  </w:pPr>
                  <w:r w:rsidRPr="000B2E94">
                    <w:rPr>
                      <w:sz w:val="20"/>
                      <w:szCs w:val="20"/>
                    </w:rPr>
                    <w:t>0,275</w:t>
                  </w:r>
                </w:p>
              </w:tc>
            </w:tr>
            <w:tr w:rsidR="000B2E94" w:rsidRPr="000B2E94" w:rsidTr="0075014D">
              <w:trPr>
                <w:jc w:val="center"/>
              </w:trPr>
              <w:tc>
                <w:tcPr>
                  <w:tcW w:w="2760" w:type="dxa"/>
                  <w:tcBorders>
                    <w:top w:val="single" w:sz="6" w:space="0" w:color="auto"/>
                    <w:left w:val="single" w:sz="6" w:space="0" w:color="auto"/>
                    <w:bottom w:val="single" w:sz="6" w:space="0" w:color="auto"/>
                    <w:right w:val="single" w:sz="6" w:space="0" w:color="auto"/>
                  </w:tcBorders>
                </w:tcPr>
                <w:p w:rsidR="00E75539" w:rsidRPr="000B2E94" w:rsidRDefault="00E75539" w:rsidP="0075014D">
                  <w:pPr>
                    <w:widowControl w:val="0"/>
                    <w:spacing w:before="60" w:after="60"/>
                    <w:ind w:left="1380" w:hanging="1380"/>
                    <w:jc w:val="center"/>
                    <w:rPr>
                      <w:sz w:val="20"/>
                      <w:szCs w:val="20"/>
                    </w:rPr>
                  </w:pPr>
                  <w:r w:rsidRPr="000B2E94">
                    <w:rPr>
                      <w:sz w:val="20"/>
                      <w:szCs w:val="20"/>
                    </w:rPr>
                    <w:t>200 km/h hızda</w:t>
                  </w:r>
                </w:p>
              </w:tc>
              <w:tc>
                <w:tcPr>
                  <w:tcW w:w="1410" w:type="dxa"/>
                  <w:tcBorders>
                    <w:top w:val="single" w:sz="6" w:space="0" w:color="auto"/>
                    <w:left w:val="single" w:sz="6" w:space="0" w:color="auto"/>
                    <w:bottom w:val="single" w:sz="6" w:space="0" w:color="auto"/>
                    <w:right w:val="single" w:sz="6" w:space="0" w:color="auto"/>
                  </w:tcBorders>
                </w:tcPr>
                <w:p w:rsidR="00E75539" w:rsidRPr="000B2E94" w:rsidRDefault="00E75539" w:rsidP="0075014D">
                  <w:pPr>
                    <w:widowControl w:val="0"/>
                    <w:spacing w:before="60" w:after="60"/>
                    <w:jc w:val="center"/>
                    <w:rPr>
                      <w:sz w:val="20"/>
                      <w:szCs w:val="20"/>
                    </w:rPr>
                  </w:pPr>
                  <w:r w:rsidRPr="000B2E94">
                    <w:rPr>
                      <w:sz w:val="20"/>
                      <w:szCs w:val="20"/>
                    </w:rPr>
                    <w:t>0,19</w:t>
                  </w:r>
                </w:p>
              </w:tc>
            </w:tr>
            <w:tr w:rsidR="000B2E94" w:rsidRPr="000B2E94" w:rsidTr="0075014D">
              <w:trPr>
                <w:jc w:val="center"/>
              </w:trPr>
              <w:tc>
                <w:tcPr>
                  <w:tcW w:w="2760" w:type="dxa"/>
                  <w:tcBorders>
                    <w:top w:val="single" w:sz="6" w:space="0" w:color="auto"/>
                    <w:left w:val="single" w:sz="6" w:space="0" w:color="auto"/>
                    <w:bottom w:val="single" w:sz="6" w:space="0" w:color="auto"/>
                    <w:right w:val="single" w:sz="6" w:space="0" w:color="auto"/>
                  </w:tcBorders>
                </w:tcPr>
                <w:p w:rsidR="00E75539" w:rsidRPr="000B2E94" w:rsidRDefault="00E75539" w:rsidP="0075014D">
                  <w:pPr>
                    <w:widowControl w:val="0"/>
                    <w:spacing w:before="60" w:after="60"/>
                    <w:jc w:val="center"/>
                    <w:rPr>
                      <w:sz w:val="20"/>
                      <w:szCs w:val="20"/>
                    </w:rPr>
                  </w:pPr>
                  <w:r w:rsidRPr="000B2E94">
                    <w:rPr>
                      <w:sz w:val="20"/>
                      <w:szCs w:val="20"/>
                    </w:rPr>
                    <w:t>250 km/h hızda</w:t>
                  </w:r>
                </w:p>
              </w:tc>
              <w:tc>
                <w:tcPr>
                  <w:tcW w:w="1410" w:type="dxa"/>
                  <w:tcBorders>
                    <w:top w:val="single" w:sz="6" w:space="0" w:color="auto"/>
                    <w:left w:val="single" w:sz="6" w:space="0" w:color="auto"/>
                    <w:bottom w:val="single" w:sz="6" w:space="0" w:color="auto"/>
                    <w:right w:val="single" w:sz="6" w:space="0" w:color="auto"/>
                  </w:tcBorders>
                </w:tcPr>
                <w:p w:rsidR="00E75539" w:rsidRPr="000B2E94" w:rsidRDefault="00E75539" w:rsidP="0075014D">
                  <w:pPr>
                    <w:widowControl w:val="0"/>
                    <w:spacing w:before="60" w:after="60"/>
                    <w:jc w:val="center"/>
                    <w:rPr>
                      <w:sz w:val="20"/>
                      <w:szCs w:val="20"/>
                    </w:rPr>
                  </w:pPr>
                  <w:r w:rsidRPr="000B2E94">
                    <w:rPr>
                      <w:sz w:val="20"/>
                      <w:szCs w:val="20"/>
                    </w:rPr>
                    <w:t>0,14</w:t>
                  </w:r>
                </w:p>
              </w:tc>
            </w:tr>
          </w:tbl>
          <w:p w:rsidR="00E75539" w:rsidRPr="000B2E94" w:rsidRDefault="00E75539" w:rsidP="0012158A">
            <w:pPr>
              <w:spacing w:before="60" w:after="60"/>
              <w:jc w:val="both"/>
              <w:rPr>
                <w:bCs/>
                <w:sz w:val="22"/>
                <w:szCs w:val="22"/>
              </w:rPr>
            </w:pP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tcPr>
          <w:p w:rsidR="00E75539" w:rsidRPr="000B2E94" w:rsidRDefault="00E75539" w:rsidP="0012158A">
            <w:pPr>
              <w:widowControl w:val="0"/>
              <w:spacing w:before="60" w:after="60"/>
              <w:jc w:val="both"/>
              <w:rPr>
                <w:rFonts w:eastAsia="Calibri"/>
                <w:sz w:val="22"/>
                <w:szCs w:val="22"/>
              </w:rPr>
            </w:pPr>
            <w:r w:rsidRPr="000B2E94">
              <w:rPr>
                <w:rFonts w:eastAsia="Calibri"/>
                <w:sz w:val="22"/>
                <w:szCs w:val="22"/>
              </w:rPr>
              <w:t>Cer motorları, IEC 60349 standardına uygun, rotoru sincap kafesli üç fazlı asenkron motorlar olacaktır.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tcPr>
          <w:p w:rsidR="00E75539" w:rsidRPr="000B2E94" w:rsidRDefault="00E75539" w:rsidP="0012158A">
            <w:pPr>
              <w:widowControl w:val="0"/>
              <w:spacing w:before="60" w:after="60"/>
              <w:jc w:val="both"/>
              <w:rPr>
                <w:rFonts w:eastAsia="Calibri"/>
                <w:sz w:val="22"/>
                <w:szCs w:val="22"/>
              </w:rPr>
            </w:pPr>
            <w:r w:rsidRPr="000B2E94">
              <w:rPr>
                <w:rFonts w:eastAsia="Calibri"/>
                <w:sz w:val="22"/>
                <w:szCs w:val="22"/>
              </w:rPr>
              <w:t>Cer motoru, bojinin sökülmesine, araç gövdesinin kaldırılmasına gerek kalmadan sökülebilir olacaktır.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tcPr>
          <w:p w:rsidR="00E75539" w:rsidRPr="000B2E94" w:rsidRDefault="00E75539" w:rsidP="0012158A">
            <w:pPr>
              <w:widowControl w:val="0"/>
              <w:spacing w:before="60" w:after="60"/>
              <w:jc w:val="both"/>
              <w:rPr>
                <w:rFonts w:eastAsia="Calibri"/>
                <w:b/>
                <w:sz w:val="22"/>
                <w:szCs w:val="22"/>
              </w:rPr>
            </w:pPr>
            <w:r w:rsidRPr="000B2E94">
              <w:rPr>
                <w:rFonts w:eastAsia="Calibri"/>
                <w:sz w:val="22"/>
                <w:szCs w:val="22"/>
              </w:rPr>
              <w:t>Tekerlek takımı ve dişli kutusu cer motorundan bağımsız olarak sökülebilecektir.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tcPr>
          <w:p w:rsidR="00E75539" w:rsidRPr="000B2E94" w:rsidRDefault="00E75539" w:rsidP="0012158A">
            <w:pPr>
              <w:widowControl w:val="0"/>
              <w:spacing w:before="60" w:after="60"/>
              <w:jc w:val="both"/>
              <w:rPr>
                <w:rFonts w:eastAsia="Calibri"/>
                <w:sz w:val="22"/>
                <w:szCs w:val="22"/>
              </w:rPr>
            </w:pPr>
            <w:r w:rsidRPr="000B2E94">
              <w:rPr>
                <w:rFonts w:eastAsia="Calibri"/>
                <w:sz w:val="22"/>
                <w:szCs w:val="22"/>
              </w:rPr>
              <w:t>Cer motorunda düzenli temizleme gerektiren hava filtreleri kullanılmayacaktır.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tcPr>
          <w:p w:rsidR="00E75539" w:rsidRPr="000B2E94" w:rsidRDefault="00E75539" w:rsidP="0012158A">
            <w:pPr>
              <w:widowControl w:val="0"/>
              <w:spacing w:before="60" w:after="60"/>
              <w:jc w:val="both"/>
              <w:rPr>
                <w:rFonts w:eastAsia="Calibri"/>
                <w:sz w:val="22"/>
                <w:szCs w:val="22"/>
              </w:rPr>
            </w:pPr>
            <w:r w:rsidRPr="000B2E94">
              <w:rPr>
                <w:rFonts w:eastAsia="Calibri"/>
                <w:sz w:val="22"/>
                <w:szCs w:val="22"/>
              </w:rPr>
              <w:t>İzolasyon "200" sınıfı epoxy veya reçine vernikleme veya daha geliştirilmiş bir vernik olacaktır (IEC 60349 leaflet).</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vAlign w:val="center"/>
          </w:tcPr>
          <w:p w:rsidR="00E75539" w:rsidRPr="000B2E94" w:rsidRDefault="00E75539" w:rsidP="0012158A">
            <w:pPr>
              <w:spacing w:before="60" w:after="60"/>
              <w:jc w:val="both"/>
              <w:rPr>
                <w:sz w:val="22"/>
                <w:szCs w:val="22"/>
              </w:rPr>
            </w:pPr>
            <w:r w:rsidRPr="000B2E94">
              <w:rPr>
                <w:rFonts w:eastAsia="Calibri"/>
                <w:sz w:val="22"/>
                <w:szCs w:val="22"/>
              </w:rPr>
              <w:t>Cer motorlarının bakım süresi 3 milyon km’den az olmayacaktır.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tcPr>
          <w:p w:rsidR="00E75539" w:rsidRPr="000B2E94" w:rsidRDefault="00E75539" w:rsidP="0012158A">
            <w:pPr>
              <w:spacing w:before="60" w:after="60"/>
              <w:jc w:val="both"/>
              <w:rPr>
                <w:rFonts w:eastAsia="Calibri"/>
                <w:sz w:val="22"/>
                <w:szCs w:val="22"/>
              </w:rPr>
            </w:pPr>
            <w:r w:rsidRPr="000B2E94">
              <w:rPr>
                <w:rFonts w:eastAsia="Calibri"/>
                <w:sz w:val="22"/>
                <w:szCs w:val="22"/>
              </w:rPr>
              <w:t>Cer motoru rulmanlarının ömürleri, periyodik yağlama ile 1.600.000 km’nin üzerinde olacaktır.</w:t>
            </w:r>
          </w:p>
        </w:tc>
        <w:tc>
          <w:tcPr>
            <w:tcW w:w="706" w:type="pct"/>
            <w:vAlign w:val="center"/>
          </w:tcPr>
          <w:p w:rsidR="00E75539" w:rsidRPr="000B2E94" w:rsidRDefault="00E75539" w:rsidP="00E75539">
            <w:pPr>
              <w:spacing w:before="60" w:after="60"/>
              <w:jc w:val="both"/>
              <w:rPr>
                <w:rFonts w:eastAsia="Calibri"/>
                <w:sz w:val="22"/>
                <w:szCs w:val="22"/>
              </w:rPr>
            </w:pPr>
          </w:p>
        </w:tc>
        <w:tc>
          <w:tcPr>
            <w:tcW w:w="961" w:type="pct"/>
          </w:tcPr>
          <w:p w:rsidR="00E75539" w:rsidRPr="000B2E94" w:rsidRDefault="00E75539" w:rsidP="00E75539">
            <w:pPr>
              <w:spacing w:before="60" w:after="60"/>
              <w:jc w:val="both"/>
              <w:rPr>
                <w:rFonts w:eastAsia="Calibri"/>
                <w:sz w:val="22"/>
                <w:szCs w:val="22"/>
              </w:rPr>
            </w:pPr>
          </w:p>
        </w:tc>
      </w:tr>
      <w:tr w:rsidR="000B2E94" w:rsidRPr="000B2E94" w:rsidTr="0012158A">
        <w:tc>
          <w:tcPr>
            <w:tcW w:w="3333" w:type="pct"/>
          </w:tcPr>
          <w:p w:rsidR="00E75539" w:rsidRPr="000B2E94" w:rsidRDefault="00E75539" w:rsidP="0012158A">
            <w:pPr>
              <w:widowControl w:val="0"/>
              <w:spacing w:before="60" w:after="60"/>
              <w:jc w:val="both"/>
              <w:rPr>
                <w:rFonts w:eastAsia="Calibri"/>
                <w:sz w:val="22"/>
                <w:szCs w:val="22"/>
              </w:rPr>
            </w:pPr>
            <w:r w:rsidRPr="000B2E94">
              <w:rPr>
                <w:rFonts w:eastAsia="Calibri"/>
                <w:sz w:val="22"/>
                <w:szCs w:val="22"/>
              </w:rPr>
              <w:t>Cer motorlarının emniyetle beslenmesi için yeterli sayıda dört bölge kontrollü doğrultmaç v</w:t>
            </w:r>
            <w:r w:rsidR="0075014D" w:rsidRPr="000B2E94">
              <w:rPr>
                <w:rFonts w:eastAsia="Calibri"/>
                <w:sz w:val="22"/>
                <w:szCs w:val="22"/>
              </w:rPr>
              <w:t xml:space="preserve">e invertör grubu bulunacaktır. </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tcPr>
          <w:p w:rsidR="00E75539" w:rsidRPr="000B2E94" w:rsidRDefault="00E75539" w:rsidP="0012158A">
            <w:pPr>
              <w:widowControl w:val="0"/>
              <w:spacing w:before="60" w:after="60"/>
              <w:jc w:val="both"/>
              <w:rPr>
                <w:sz w:val="22"/>
                <w:szCs w:val="22"/>
              </w:rPr>
            </w:pPr>
            <w:r w:rsidRPr="000B2E94">
              <w:rPr>
                <w:rFonts w:eastAsia="Calibri"/>
                <w:sz w:val="22"/>
                <w:szCs w:val="22"/>
              </w:rPr>
              <w:t>İnvertör ve dört bölge kontrollü doğrultmaç grupları, modüler tipte olacak ve IGBT/IGCT ve/veya daha yeni teknoloji içerecektir.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tcPr>
          <w:p w:rsidR="00E75539" w:rsidRPr="000B2E94" w:rsidRDefault="00E75539" w:rsidP="0012158A">
            <w:pPr>
              <w:widowControl w:val="0"/>
              <w:spacing w:before="60" w:after="60"/>
              <w:jc w:val="both"/>
              <w:rPr>
                <w:rFonts w:eastAsia="Calibri"/>
                <w:sz w:val="22"/>
                <w:szCs w:val="22"/>
              </w:rPr>
            </w:pPr>
            <w:r w:rsidRPr="000B2E94">
              <w:rPr>
                <w:rFonts w:eastAsia="Calibri"/>
                <w:sz w:val="22"/>
                <w:szCs w:val="22"/>
              </w:rPr>
              <w:t>Dört bölge kontrollü doğrultmaç ve invertör gruplarının soğutulmasında kullanılacak soğutucular, alev almaz, patlamaz ve çevre koruma koşullarına uygun olacaktır.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tcPr>
          <w:p w:rsidR="00E75539" w:rsidRPr="000B2E94" w:rsidRDefault="00E75539" w:rsidP="0012158A">
            <w:pPr>
              <w:widowControl w:val="0"/>
              <w:spacing w:before="60" w:after="60"/>
              <w:jc w:val="both"/>
              <w:rPr>
                <w:rFonts w:eastAsia="Calibri"/>
                <w:sz w:val="22"/>
                <w:szCs w:val="22"/>
              </w:rPr>
            </w:pPr>
            <w:r w:rsidRPr="000B2E94">
              <w:rPr>
                <w:rFonts w:eastAsia="Calibri"/>
                <w:sz w:val="22"/>
                <w:szCs w:val="22"/>
              </w:rPr>
              <w:t>Dört bölge kontrollü doğrultmaç ve invertör sistemi, asgari akım harmoniklerine sahip olacaktır.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vAlign w:val="center"/>
          </w:tcPr>
          <w:p w:rsidR="00E75539" w:rsidRPr="000B2E94" w:rsidRDefault="00E75539" w:rsidP="0012158A">
            <w:pPr>
              <w:spacing w:before="40" w:after="40"/>
              <w:jc w:val="both"/>
              <w:rPr>
                <w:b/>
                <w:bCs/>
                <w:sz w:val="22"/>
                <w:szCs w:val="22"/>
              </w:rPr>
            </w:pPr>
            <w:r w:rsidRPr="000B2E94">
              <w:rPr>
                <w:sz w:val="22"/>
                <w:szCs w:val="22"/>
              </w:rPr>
              <w:t xml:space="preserve">Cer gücü yalnızca tüm kapılar kapalı ve kilitliyse uygulanacaktır. Bu, otomatik bir kapı-cer kilit sistemi vasıtasıyla sağlanacaktır. </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0B2E94" w:rsidRPr="000B2E94" w:rsidTr="0012158A">
        <w:tc>
          <w:tcPr>
            <w:tcW w:w="3333" w:type="pct"/>
            <w:vAlign w:val="center"/>
          </w:tcPr>
          <w:p w:rsidR="00E75539" w:rsidRPr="000B2E94" w:rsidRDefault="00E75539" w:rsidP="0012158A">
            <w:pPr>
              <w:spacing w:before="60" w:after="60"/>
              <w:jc w:val="both"/>
              <w:rPr>
                <w:sz w:val="22"/>
                <w:szCs w:val="22"/>
              </w:rPr>
            </w:pPr>
            <w:r w:rsidRPr="000B2E94">
              <w:rPr>
                <w:sz w:val="22"/>
                <w:szCs w:val="22"/>
              </w:rPr>
              <w:t>Kapı-cer kilit sistemi, tüm kapılar kapalı ve kilitli değilken cer gücünün uygulanmasını engelleyecektir.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r w:rsidR="00E75539" w:rsidRPr="000B2E94" w:rsidTr="0012158A">
        <w:tc>
          <w:tcPr>
            <w:tcW w:w="3333" w:type="pct"/>
            <w:vAlign w:val="center"/>
          </w:tcPr>
          <w:p w:rsidR="00E75539" w:rsidRPr="000B2E94" w:rsidRDefault="00E75539" w:rsidP="0012158A">
            <w:pPr>
              <w:spacing w:before="60" w:after="60"/>
              <w:jc w:val="both"/>
              <w:rPr>
                <w:b/>
                <w:bCs/>
                <w:sz w:val="22"/>
                <w:szCs w:val="22"/>
              </w:rPr>
            </w:pPr>
            <w:r w:rsidRPr="000B2E94">
              <w:rPr>
                <w:sz w:val="22"/>
                <w:szCs w:val="22"/>
              </w:rPr>
              <w:t>Makinist tarafından kontrol edilen cer gücü durumunda, tüm kapıların kapanması ve kilitlenmesi (işletimde olanlar için) hız saatte 5 km’yi aştığında devreye girecektir.</w:t>
            </w:r>
          </w:p>
        </w:tc>
        <w:tc>
          <w:tcPr>
            <w:tcW w:w="706" w:type="pct"/>
            <w:vAlign w:val="center"/>
          </w:tcPr>
          <w:p w:rsidR="00E75539" w:rsidRPr="000B2E94" w:rsidRDefault="00E75539" w:rsidP="00E75539">
            <w:pPr>
              <w:spacing w:before="60" w:after="60"/>
              <w:rPr>
                <w:b/>
                <w:bCs/>
                <w:sz w:val="22"/>
                <w:szCs w:val="22"/>
              </w:rPr>
            </w:pPr>
          </w:p>
        </w:tc>
        <w:tc>
          <w:tcPr>
            <w:tcW w:w="961" w:type="pct"/>
          </w:tcPr>
          <w:p w:rsidR="00E75539" w:rsidRPr="000B2E94" w:rsidRDefault="00E75539" w:rsidP="00E75539">
            <w:pPr>
              <w:spacing w:before="60" w:after="60"/>
              <w:rPr>
                <w:b/>
                <w:bCs/>
                <w:sz w:val="22"/>
                <w:szCs w:val="22"/>
              </w:rPr>
            </w:pPr>
          </w:p>
        </w:tc>
      </w:tr>
    </w:tbl>
    <w:p w:rsidR="00E32112" w:rsidRPr="000B2E94" w:rsidRDefault="00E32112" w:rsidP="001C26E2">
      <w:pPr>
        <w:pStyle w:val="GvdeMetni"/>
        <w:rPr>
          <w:b/>
        </w:rPr>
      </w:pPr>
    </w:p>
    <w:p w:rsidR="001C26E2" w:rsidRPr="000B2E94" w:rsidRDefault="001C26E2" w:rsidP="00E32112">
      <w:pPr>
        <w:pStyle w:val="GvdeMetni"/>
        <w:spacing w:after="240"/>
        <w:rPr>
          <w:b/>
        </w:rPr>
      </w:pPr>
      <w:r w:rsidRPr="000B2E94">
        <w:rPr>
          <w:b/>
        </w:rPr>
        <w:t>3.2.9. Boji Sistemi</w:t>
      </w:r>
      <w:r w:rsidR="00E32112" w:rsidRPr="000B2E94">
        <w:rPr>
          <w:b/>
        </w:rPr>
        <w:t>:</w:t>
      </w:r>
    </w:p>
    <w:tbl>
      <w:tblPr>
        <w:tblStyle w:val="TabloKlavuzu"/>
        <w:tblW w:w="5077" w:type="pct"/>
        <w:tblLook w:val="04A0" w:firstRow="1" w:lastRow="0" w:firstColumn="1" w:lastColumn="0" w:noHBand="0" w:noVBand="1"/>
      </w:tblPr>
      <w:tblGrid>
        <w:gridCol w:w="6517"/>
        <w:gridCol w:w="1380"/>
        <w:gridCol w:w="1879"/>
      </w:tblGrid>
      <w:tr w:rsidR="000B2E94" w:rsidRPr="000B2E94" w:rsidTr="002C68B3">
        <w:trPr>
          <w:tblHeader/>
        </w:trPr>
        <w:tc>
          <w:tcPr>
            <w:tcW w:w="3333" w:type="pct"/>
            <w:vAlign w:val="center"/>
          </w:tcPr>
          <w:p w:rsidR="001C26E2" w:rsidRPr="000B2E94" w:rsidRDefault="001C26E2" w:rsidP="00E32112">
            <w:pPr>
              <w:pStyle w:val="GvdeMetni"/>
              <w:spacing w:before="60" w:after="60"/>
              <w:jc w:val="both"/>
              <w:rPr>
                <w:b/>
                <w:sz w:val="22"/>
                <w:szCs w:val="22"/>
              </w:rPr>
            </w:pPr>
            <w:r w:rsidRPr="000B2E94">
              <w:rPr>
                <w:b/>
                <w:sz w:val="22"/>
                <w:szCs w:val="22"/>
              </w:rPr>
              <w:t>Boji Sistemi Teknik İsterleri</w:t>
            </w:r>
          </w:p>
        </w:tc>
        <w:tc>
          <w:tcPr>
            <w:tcW w:w="706" w:type="pct"/>
            <w:vAlign w:val="center"/>
          </w:tcPr>
          <w:p w:rsidR="001C26E2" w:rsidRPr="000B2E94" w:rsidRDefault="001C26E2" w:rsidP="001C26E2">
            <w:pPr>
              <w:pStyle w:val="GvdeMetni"/>
              <w:spacing w:after="0"/>
              <w:jc w:val="center"/>
              <w:rPr>
                <w:b/>
                <w:sz w:val="22"/>
                <w:szCs w:val="22"/>
              </w:rPr>
            </w:pPr>
            <w:r w:rsidRPr="000B2E94">
              <w:rPr>
                <w:b/>
                <w:sz w:val="22"/>
                <w:szCs w:val="22"/>
              </w:rPr>
              <w:t>Karşılanma Durumu</w:t>
            </w:r>
          </w:p>
        </w:tc>
        <w:tc>
          <w:tcPr>
            <w:tcW w:w="961" w:type="pct"/>
            <w:vAlign w:val="center"/>
          </w:tcPr>
          <w:p w:rsidR="001C26E2" w:rsidRPr="000B2E94" w:rsidRDefault="001C26E2" w:rsidP="001C26E2">
            <w:pPr>
              <w:pStyle w:val="GvdeMetni"/>
              <w:spacing w:after="0"/>
              <w:jc w:val="center"/>
              <w:rPr>
                <w:b/>
                <w:sz w:val="22"/>
                <w:szCs w:val="22"/>
              </w:rPr>
            </w:pPr>
            <w:r w:rsidRPr="000B2E94">
              <w:rPr>
                <w:b/>
                <w:sz w:val="22"/>
                <w:szCs w:val="22"/>
              </w:rPr>
              <w:t>Karşılanamaması Halinde Gerekçesi</w:t>
            </w:r>
          </w:p>
        </w:tc>
      </w:tr>
      <w:tr w:rsidR="000B2E94" w:rsidRPr="000B2E94" w:rsidTr="00E32112">
        <w:tc>
          <w:tcPr>
            <w:tcW w:w="3333" w:type="pct"/>
            <w:vAlign w:val="center"/>
          </w:tcPr>
          <w:p w:rsidR="001C26E2" w:rsidRPr="000B2E94" w:rsidRDefault="001C26E2" w:rsidP="00E32112">
            <w:pPr>
              <w:widowControl w:val="0"/>
              <w:spacing w:before="60" w:after="60"/>
              <w:jc w:val="both"/>
              <w:rPr>
                <w:b/>
                <w:sz w:val="22"/>
                <w:szCs w:val="22"/>
              </w:rPr>
            </w:pPr>
            <w:r w:rsidRPr="000B2E94">
              <w:rPr>
                <w:b/>
                <w:sz w:val="22"/>
                <w:szCs w:val="22"/>
              </w:rPr>
              <w:t>Bojiler</w:t>
            </w:r>
          </w:p>
        </w:tc>
        <w:tc>
          <w:tcPr>
            <w:tcW w:w="706" w:type="pct"/>
            <w:shd w:val="diagStripe" w:color="auto" w:fill="auto"/>
          </w:tcPr>
          <w:p w:rsidR="001C26E2" w:rsidRPr="000B2E94" w:rsidRDefault="001C26E2" w:rsidP="001C26E2">
            <w:pPr>
              <w:widowControl w:val="0"/>
              <w:spacing w:before="60" w:after="60"/>
              <w:ind w:right="3292"/>
              <w:rPr>
                <w:sz w:val="22"/>
                <w:szCs w:val="22"/>
              </w:rPr>
            </w:pPr>
          </w:p>
        </w:tc>
        <w:tc>
          <w:tcPr>
            <w:tcW w:w="961" w:type="pct"/>
            <w:shd w:val="diagStripe" w:color="auto" w:fill="auto"/>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1D22CE">
            <w:pPr>
              <w:widowControl w:val="0"/>
              <w:spacing w:before="60" w:after="60"/>
              <w:jc w:val="both"/>
              <w:rPr>
                <w:sz w:val="22"/>
                <w:szCs w:val="22"/>
              </w:rPr>
            </w:pPr>
            <w:r w:rsidRPr="000B2E94">
              <w:rPr>
                <w:sz w:val="22"/>
                <w:szCs w:val="22"/>
              </w:rPr>
              <w:t>Bojiler</w:t>
            </w:r>
            <w:r w:rsidR="001D22CE" w:rsidRPr="000B2E94">
              <w:rPr>
                <w:sz w:val="22"/>
                <w:szCs w:val="22"/>
              </w:rPr>
              <w:t>;</w:t>
            </w:r>
            <w:r w:rsidRPr="000B2E94">
              <w:rPr>
                <w:sz w:val="22"/>
                <w:szCs w:val="22"/>
              </w:rPr>
              <w:t xml:space="preserve"> LOC &amp;PAS TSI 2015, EN12080, EN12082, EN 13103, EN 13104, EN 13260, EN 13261, EN13262, EN13749, EN 13979, EN 14363,</w:t>
            </w:r>
            <w:r w:rsidR="001D22CE" w:rsidRPr="000B2E94">
              <w:rPr>
                <w:sz w:val="22"/>
                <w:szCs w:val="22"/>
              </w:rPr>
              <w:t xml:space="preserve"> EN15437, EN 15085, EN 50153 no’lu fişlere</w:t>
            </w:r>
            <w:r w:rsidRPr="000B2E94">
              <w:rPr>
                <w:sz w:val="22"/>
                <w:szCs w:val="22"/>
              </w:rPr>
              <w:t xml:space="preserve"> uygun olacaktır. </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widowControl w:val="0"/>
              <w:spacing w:before="60" w:after="60"/>
              <w:jc w:val="both"/>
              <w:rPr>
                <w:sz w:val="22"/>
                <w:szCs w:val="22"/>
              </w:rPr>
            </w:pPr>
            <w:r w:rsidRPr="000B2E94">
              <w:rPr>
                <w:sz w:val="22"/>
                <w:szCs w:val="22"/>
              </w:rPr>
              <w:t>Bojinin kullanım ömrü, aracın kullanım ömrüne uygun olarak 30 yıl veya 15.000.000 km yol yapabilecek özellikte olacaktır.</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widowControl w:val="0"/>
              <w:spacing w:before="60" w:after="60"/>
              <w:jc w:val="both"/>
              <w:rPr>
                <w:sz w:val="22"/>
                <w:szCs w:val="22"/>
              </w:rPr>
            </w:pPr>
            <w:r w:rsidRPr="000B2E94">
              <w:rPr>
                <w:sz w:val="22"/>
                <w:szCs w:val="22"/>
              </w:rPr>
              <w:t>Cer motorları bojiye asılı olacaktır.</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widowControl w:val="0"/>
              <w:spacing w:before="60" w:after="60"/>
              <w:jc w:val="both"/>
              <w:rPr>
                <w:sz w:val="22"/>
                <w:szCs w:val="22"/>
              </w:rPr>
            </w:pPr>
            <w:r w:rsidRPr="000B2E94">
              <w:rPr>
                <w:sz w:val="22"/>
                <w:szCs w:val="22"/>
              </w:rPr>
              <w:t xml:space="preserve">Boji gövdesi çelik kaynak konstrüksiyonlu olacaktır. Mükemmel kaynak edilebilir özellikte yumuşak yapı çelik kullanılacaktır. </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1D22CE">
            <w:pPr>
              <w:widowControl w:val="0"/>
              <w:spacing w:before="60" w:after="60"/>
              <w:jc w:val="both"/>
              <w:rPr>
                <w:sz w:val="22"/>
                <w:szCs w:val="22"/>
              </w:rPr>
            </w:pPr>
            <w:r w:rsidRPr="000B2E94">
              <w:rPr>
                <w:sz w:val="22"/>
                <w:szCs w:val="22"/>
              </w:rPr>
              <w:t xml:space="preserve">Tahrikli ve tahriksiz bojilerin şasi imalat metodu aynı </w:t>
            </w:r>
            <w:r w:rsidR="001D22CE" w:rsidRPr="000B2E94">
              <w:rPr>
                <w:sz w:val="22"/>
                <w:szCs w:val="22"/>
              </w:rPr>
              <w:t>olacaktır</w:t>
            </w:r>
            <w:r w:rsidRPr="000B2E94">
              <w:rPr>
                <w:sz w:val="22"/>
                <w:szCs w:val="22"/>
              </w:rPr>
              <w:t>.</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spacing w:before="60" w:after="60"/>
              <w:jc w:val="both"/>
              <w:rPr>
                <w:sz w:val="22"/>
                <w:szCs w:val="22"/>
              </w:rPr>
            </w:pPr>
            <w:r w:rsidRPr="000B2E94">
              <w:rPr>
                <w:sz w:val="22"/>
                <w:szCs w:val="22"/>
              </w:rPr>
              <w:t>Bojilerde kullanılacak malzemeler EN 10204’e uygun 3.1 sertifikaya sahip olacaktır.</w:t>
            </w:r>
          </w:p>
        </w:tc>
        <w:tc>
          <w:tcPr>
            <w:tcW w:w="706" w:type="pct"/>
          </w:tcPr>
          <w:p w:rsidR="001C26E2" w:rsidRPr="000B2E94" w:rsidRDefault="001C26E2" w:rsidP="001C26E2">
            <w:pPr>
              <w:spacing w:before="60" w:after="60"/>
              <w:ind w:right="3292"/>
              <w:jc w:val="both"/>
              <w:rPr>
                <w:sz w:val="22"/>
                <w:szCs w:val="22"/>
              </w:rPr>
            </w:pPr>
          </w:p>
        </w:tc>
        <w:tc>
          <w:tcPr>
            <w:tcW w:w="961" w:type="pct"/>
          </w:tcPr>
          <w:p w:rsidR="001C26E2" w:rsidRPr="000B2E94" w:rsidRDefault="001C26E2" w:rsidP="001C26E2">
            <w:pPr>
              <w:spacing w:before="60" w:after="60"/>
              <w:ind w:right="3292"/>
              <w:jc w:val="both"/>
              <w:rPr>
                <w:sz w:val="22"/>
                <w:szCs w:val="22"/>
              </w:rPr>
            </w:pPr>
          </w:p>
        </w:tc>
      </w:tr>
      <w:tr w:rsidR="000B2E94" w:rsidRPr="000B2E94" w:rsidTr="00E32112">
        <w:tc>
          <w:tcPr>
            <w:tcW w:w="3333" w:type="pct"/>
            <w:vAlign w:val="center"/>
          </w:tcPr>
          <w:p w:rsidR="001C26E2" w:rsidRPr="000B2E94" w:rsidRDefault="001C26E2" w:rsidP="00E32112">
            <w:pPr>
              <w:spacing w:before="60" w:after="60"/>
              <w:jc w:val="both"/>
              <w:rPr>
                <w:sz w:val="22"/>
                <w:szCs w:val="22"/>
              </w:rPr>
            </w:pPr>
            <w:r w:rsidRPr="000B2E94">
              <w:rPr>
                <w:sz w:val="22"/>
                <w:szCs w:val="22"/>
              </w:rPr>
              <w:t xml:space="preserve">Boji yapılarına ait tüm yassı, profil ve döküm ürünler EN standartlarına uygun malzemelerden imal edilecektir. </w:t>
            </w:r>
          </w:p>
        </w:tc>
        <w:tc>
          <w:tcPr>
            <w:tcW w:w="706" w:type="pct"/>
          </w:tcPr>
          <w:p w:rsidR="001C26E2" w:rsidRPr="000B2E94" w:rsidRDefault="001C26E2" w:rsidP="001C26E2">
            <w:pPr>
              <w:spacing w:before="60" w:after="60"/>
              <w:ind w:right="3292"/>
              <w:jc w:val="both"/>
              <w:rPr>
                <w:sz w:val="22"/>
                <w:szCs w:val="22"/>
              </w:rPr>
            </w:pPr>
          </w:p>
        </w:tc>
        <w:tc>
          <w:tcPr>
            <w:tcW w:w="961" w:type="pct"/>
          </w:tcPr>
          <w:p w:rsidR="001C26E2" w:rsidRPr="000B2E94" w:rsidRDefault="001C26E2" w:rsidP="001C26E2">
            <w:pPr>
              <w:spacing w:before="60" w:after="60"/>
              <w:ind w:right="3292"/>
              <w:jc w:val="both"/>
              <w:rPr>
                <w:sz w:val="22"/>
                <w:szCs w:val="22"/>
              </w:rPr>
            </w:pPr>
          </w:p>
        </w:tc>
      </w:tr>
      <w:tr w:rsidR="000B2E94" w:rsidRPr="000B2E94" w:rsidTr="00E32112">
        <w:tc>
          <w:tcPr>
            <w:tcW w:w="3333" w:type="pct"/>
            <w:vAlign w:val="center"/>
          </w:tcPr>
          <w:p w:rsidR="001C26E2" w:rsidRPr="000B2E94" w:rsidRDefault="001C26E2" w:rsidP="00E32112">
            <w:pPr>
              <w:spacing w:before="60" w:after="60"/>
              <w:jc w:val="both"/>
              <w:rPr>
                <w:sz w:val="22"/>
                <w:szCs w:val="22"/>
              </w:rPr>
            </w:pPr>
            <w:r w:rsidRPr="000B2E94">
              <w:rPr>
                <w:sz w:val="22"/>
                <w:szCs w:val="22"/>
              </w:rPr>
              <w:t>Bojiler, ağır işletme şartlarında çalışmaya ve EN 12944 standardına (C-IV kategorisine) uygun boya ile boyanacaktır.</w:t>
            </w:r>
          </w:p>
        </w:tc>
        <w:tc>
          <w:tcPr>
            <w:tcW w:w="706" w:type="pct"/>
          </w:tcPr>
          <w:p w:rsidR="001C26E2" w:rsidRPr="000B2E94" w:rsidRDefault="001C26E2" w:rsidP="001C26E2">
            <w:pPr>
              <w:spacing w:before="60" w:after="60"/>
              <w:ind w:right="3292"/>
              <w:jc w:val="both"/>
              <w:rPr>
                <w:sz w:val="22"/>
                <w:szCs w:val="22"/>
              </w:rPr>
            </w:pPr>
          </w:p>
        </w:tc>
        <w:tc>
          <w:tcPr>
            <w:tcW w:w="961" w:type="pct"/>
          </w:tcPr>
          <w:p w:rsidR="001C26E2" w:rsidRPr="000B2E94" w:rsidRDefault="001C26E2" w:rsidP="001C26E2">
            <w:pPr>
              <w:spacing w:before="60" w:after="60"/>
              <w:ind w:right="3292"/>
              <w:jc w:val="both"/>
              <w:rPr>
                <w:sz w:val="22"/>
                <w:szCs w:val="22"/>
              </w:rPr>
            </w:pPr>
          </w:p>
        </w:tc>
      </w:tr>
      <w:tr w:rsidR="000B2E94" w:rsidRPr="000B2E94" w:rsidTr="00E32112">
        <w:tc>
          <w:tcPr>
            <w:tcW w:w="3333" w:type="pct"/>
            <w:vAlign w:val="center"/>
          </w:tcPr>
          <w:p w:rsidR="001C26E2" w:rsidRPr="000B2E94" w:rsidRDefault="001C26E2" w:rsidP="001D22CE">
            <w:pPr>
              <w:widowControl w:val="0"/>
              <w:spacing w:before="60" w:after="60"/>
              <w:jc w:val="both"/>
              <w:rPr>
                <w:sz w:val="22"/>
                <w:szCs w:val="22"/>
              </w:rPr>
            </w:pPr>
            <w:r w:rsidRPr="000B2E94">
              <w:rPr>
                <w:sz w:val="22"/>
                <w:szCs w:val="22"/>
              </w:rPr>
              <w:t>Tahrikli ve tahriksiz bojilerin üzerindeki tüm parçalar</w:t>
            </w:r>
            <w:r w:rsidR="001D22CE" w:rsidRPr="000B2E94">
              <w:rPr>
                <w:sz w:val="22"/>
                <w:szCs w:val="22"/>
              </w:rPr>
              <w:t>,</w:t>
            </w:r>
            <w:r w:rsidRPr="000B2E94">
              <w:rPr>
                <w:sz w:val="22"/>
                <w:szCs w:val="22"/>
              </w:rPr>
              <w:t xml:space="preserve"> şok ve vibrasyon açısından EN 13749’e uygun olacaktır. </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1D22CE">
            <w:pPr>
              <w:widowControl w:val="0"/>
              <w:spacing w:before="60" w:after="60"/>
              <w:jc w:val="both"/>
              <w:rPr>
                <w:sz w:val="22"/>
                <w:szCs w:val="22"/>
              </w:rPr>
            </w:pPr>
            <w:r w:rsidRPr="000B2E94">
              <w:rPr>
                <w:sz w:val="22"/>
                <w:szCs w:val="22"/>
              </w:rPr>
              <w:t>Bojiler</w:t>
            </w:r>
            <w:r w:rsidR="001D22CE" w:rsidRPr="000B2E94">
              <w:rPr>
                <w:sz w:val="22"/>
                <w:szCs w:val="22"/>
              </w:rPr>
              <w:t>,</w:t>
            </w:r>
            <w:r w:rsidRPr="000B2E94">
              <w:rPr>
                <w:sz w:val="22"/>
                <w:szCs w:val="22"/>
              </w:rPr>
              <w:t xml:space="preserve"> vinçle veya krikoyla kaldırılabilecektir.</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widowControl w:val="0"/>
              <w:spacing w:before="60" w:after="60"/>
              <w:jc w:val="both"/>
              <w:rPr>
                <w:sz w:val="22"/>
                <w:szCs w:val="22"/>
              </w:rPr>
            </w:pPr>
            <w:r w:rsidRPr="000B2E94">
              <w:rPr>
                <w:sz w:val="22"/>
                <w:szCs w:val="22"/>
              </w:rPr>
              <w:t>Boji</w:t>
            </w:r>
            <w:r w:rsidR="001D22CE" w:rsidRPr="000B2E94">
              <w:rPr>
                <w:sz w:val="22"/>
                <w:szCs w:val="22"/>
              </w:rPr>
              <w:t>ler,</w:t>
            </w:r>
            <w:r w:rsidRPr="000B2E94">
              <w:rPr>
                <w:sz w:val="22"/>
                <w:szCs w:val="22"/>
              </w:rPr>
              <w:t xml:space="preserve"> ray parametreleriyle uyumlu olacaktır.</w:t>
            </w:r>
          </w:p>
        </w:tc>
        <w:tc>
          <w:tcPr>
            <w:tcW w:w="706" w:type="pct"/>
            <w:tcBorders>
              <w:bottom w:val="single" w:sz="4" w:space="0" w:color="auto"/>
            </w:tcBorders>
          </w:tcPr>
          <w:p w:rsidR="001C26E2" w:rsidRPr="000B2E94" w:rsidRDefault="001C26E2" w:rsidP="001C26E2">
            <w:pPr>
              <w:widowControl w:val="0"/>
              <w:spacing w:before="60" w:after="60"/>
              <w:ind w:right="3292"/>
              <w:rPr>
                <w:sz w:val="22"/>
                <w:szCs w:val="22"/>
              </w:rPr>
            </w:pPr>
          </w:p>
        </w:tc>
        <w:tc>
          <w:tcPr>
            <w:tcW w:w="961" w:type="pct"/>
            <w:tcBorders>
              <w:bottom w:val="single" w:sz="4" w:space="0" w:color="auto"/>
            </w:tcBorders>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D22CE" w:rsidP="00E32112">
            <w:pPr>
              <w:spacing w:before="60" w:after="60"/>
              <w:jc w:val="both"/>
              <w:rPr>
                <w:b/>
                <w:bCs/>
                <w:sz w:val="22"/>
                <w:szCs w:val="22"/>
              </w:rPr>
            </w:pPr>
            <w:r w:rsidRPr="000B2E94">
              <w:rPr>
                <w:b/>
                <w:bCs/>
                <w:sz w:val="22"/>
                <w:szCs w:val="22"/>
              </w:rPr>
              <w:t>Tekerlek Kayma v</w:t>
            </w:r>
            <w:r w:rsidR="001C26E2" w:rsidRPr="000B2E94">
              <w:rPr>
                <w:b/>
                <w:bCs/>
                <w:sz w:val="22"/>
                <w:szCs w:val="22"/>
              </w:rPr>
              <w:t>e Kızaklama Koruma Sistemi</w:t>
            </w:r>
          </w:p>
        </w:tc>
        <w:tc>
          <w:tcPr>
            <w:tcW w:w="706" w:type="pct"/>
            <w:shd w:val="diagStripe" w:color="auto" w:fill="auto"/>
          </w:tcPr>
          <w:p w:rsidR="001C26E2" w:rsidRPr="000B2E94" w:rsidRDefault="001C26E2" w:rsidP="001C26E2">
            <w:pPr>
              <w:widowControl w:val="0"/>
              <w:spacing w:before="60" w:after="60"/>
              <w:ind w:right="3292"/>
              <w:rPr>
                <w:sz w:val="22"/>
                <w:szCs w:val="22"/>
              </w:rPr>
            </w:pPr>
          </w:p>
        </w:tc>
        <w:tc>
          <w:tcPr>
            <w:tcW w:w="961" w:type="pct"/>
            <w:shd w:val="diagStripe" w:color="auto" w:fill="auto"/>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spacing w:before="60" w:after="60"/>
              <w:jc w:val="both"/>
              <w:rPr>
                <w:bCs/>
                <w:sz w:val="22"/>
                <w:szCs w:val="22"/>
              </w:rPr>
            </w:pPr>
            <w:r w:rsidRPr="000B2E94">
              <w:rPr>
                <w:bCs/>
                <w:sz w:val="22"/>
                <w:szCs w:val="22"/>
              </w:rPr>
              <w:t>Tekerlek kayma ve kızaklama sistemi, LOC &amp;PAS TSI 2015 (RST-TSI 1302/2014)’in ilgili maddeleri, UIC 541-05 ve EN 15595 ile uyumlu olacaktır.</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spacing w:before="60" w:after="60"/>
              <w:jc w:val="both"/>
              <w:rPr>
                <w:bCs/>
                <w:sz w:val="22"/>
                <w:szCs w:val="22"/>
              </w:rPr>
            </w:pPr>
            <w:r w:rsidRPr="000B2E94">
              <w:rPr>
                <w:bCs/>
                <w:sz w:val="22"/>
                <w:szCs w:val="22"/>
              </w:rPr>
              <w:t>Sistem, tekerlek setlerini kilitlenmekten ve kontrolsüz kaymadan (patinajdan) korumak amacıyla elektronik olarak kontrol edilen otomatik bir sistem olacaktır.</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spacing w:before="60" w:after="60"/>
              <w:jc w:val="both"/>
              <w:rPr>
                <w:bCs/>
                <w:sz w:val="22"/>
                <w:szCs w:val="22"/>
              </w:rPr>
            </w:pPr>
            <w:r w:rsidRPr="000B2E94">
              <w:rPr>
                <w:bCs/>
                <w:sz w:val="22"/>
                <w:szCs w:val="22"/>
              </w:rPr>
              <w:t xml:space="preserve">Durma esnasında tekerlekler kilitlenerek apletiyi, hareket esnasında ise patinajı önleyecektir. </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spacing w:before="60" w:after="60"/>
              <w:jc w:val="both"/>
              <w:rPr>
                <w:bCs/>
                <w:sz w:val="22"/>
                <w:szCs w:val="22"/>
              </w:rPr>
            </w:pPr>
            <w:r w:rsidRPr="000B2E94">
              <w:rPr>
                <w:bCs/>
                <w:sz w:val="22"/>
                <w:szCs w:val="22"/>
              </w:rPr>
              <w:t>Sistem, kumanda sistemi (cer kontrol sistemi ve frenleme sistemi) ile entegre olacaktır.</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0B2E94" w:rsidRPr="000B2E94" w:rsidTr="00E32112">
        <w:tc>
          <w:tcPr>
            <w:tcW w:w="3333" w:type="pct"/>
            <w:vAlign w:val="center"/>
          </w:tcPr>
          <w:p w:rsidR="001C26E2" w:rsidRPr="000B2E94" w:rsidRDefault="001C26E2" w:rsidP="00E32112">
            <w:pPr>
              <w:spacing w:before="60" w:after="60"/>
              <w:jc w:val="both"/>
              <w:rPr>
                <w:bCs/>
                <w:sz w:val="22"/>
                <w:szCs w:val="22"/>
              </w:rPr>
            </w:pPr>
            <w:r w:rsidRPr="000B2E94">
              <w:rPr>
                <w:bCs/>
                <w:sz w:val="22"/>
                <w:szCs w:val="22"/>
              </w:rPr>
              <w:t>Her bojinin bağımsız bir kayma-kızaklama önleme sistemi olacaktır.</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r w:rsidR="001C26E2" w:rsidRPr="000B2E94" w:rsidTr="00E32112">
        <w:tc>
          <w:tcPr>
            <w:tcW w:w="3333" w:type="pct"/>
            <w:vAlign w:val="center"/>
          </w:tcPr>
          <w:p w:rsidR="001C26E2" w:rsidRPr="000B2E94" w:rsidRDefault="001C26E2" w:rsidP="00E32112">
            <w:pPr>
              <w:spacing w:before="60" w:after="60"/>
              <w:jc w:val="both"/>
              <w:rPr>
                <w:bCs/>
                <w:sz w:val="22"/>
                <w:szCs w:val="22"/>
              </w:rPr>
            </w:pPr>
            <w:r w:rsidRPr="000B2E94">
              <w:rPr>
                <w:bCs/>
                <w:sz w:val="22"/>
                <w:szCs w:val="22"/>
              </w:rPr>
              <w:t>Apleti önleme veya fren kontrol ünitesi gibi her türlü elektronik kontrol ünitesinde kullanılan yazılım, güvenlik entegrasyon seviyesi 2’nin altında olmamak koşulu ile EN 50128 gereksinimlerini karşılayacaktır.</w:t>
            </w:r>
          </w:p>
        </w:tc>
        <w:tc>
          <w:tcPr>
            <w:tcW w:w="706" w:type="pct"/>
          </w:tcPr>
          <w:p w:rsidR="001C26E2" w:rsidRPr="000B2E94" w:rsidRDefault="001C26E2" w:rsidP="001C26E2">
            <w:pPr>
              <w:widowControl w:val="0"/>
              <w:spacing w:before="60" w:after="60"/>
              <w:ind w:right="3292"/>
              <w:rPr>
                <w:sz w:val="22"/>
                <w:szCs w:val="22"/>
              </w:rPr>
            </w:pPr>
          </w:p>
        </w:tc>
        <w:tc>
          <w:tcPr>
            <w:tcW w:w="961" w:type="pct"/>
          </w:tcPr>
          <w:p w:rsidR="001C26E2" w:rsidRPr="000B2E94" w:rsidRDefault="001C26E2" w:rsidP="001C26E2">
            <w:pPr>
              <w:widowControl w:val="0"/>
              <w:spacing w:before="60" w:after="60"/>
              <w:ind w:right="3292"/>
              <w:rPr>
                <w:sz w:val="22"/>
                <w:szCs w:val="22"/>
              </w:rPr>
            </w:pPr>
          </w:p>
        </w:tc>
      </w:tr>
    </w:tbl>
    <w:p w:rsidR="00E75539" w:rsidRPr="000B2E94" w:rsidRDefault="00E75539" w:rsidP="005779A7">
      <w:pPr>
        <w:pStyle w:val="GvdeMetni"/>
        <w:rPr>
          <w:b/>
        </w:rPr>
      </w:pPr>
    </w:p>
    <w:p w:rsidR="001C26E2" w:rsidRPr="000B2E94" w:rsidRDefault="001C26E2" w:rsidP="001D22CE">
      <w:pPr>
        <w:pStyle w:val="GvdeMetni"/>
        <w:spacing w:after="240"/>
        <w:rPr>
          <w:b/>
        </w:rPr>
      </w:pPr>
      <w:r w:rsidRPr="000B2E94">
        <w:rPr>
          <w:b/>
        </w:rPr>
        <w:t>3.2.10. Tekerlek Setleri:</w:t>
      </w:r>
    </w:p>
    <w:tbl>
      <w:tblPr>
        <w:tblStyle w:val="TabloKlavuzu"/>
        <w:tblW w:w="9776" w:type="dxa"/>
        <w:tblLayout w:type="fixed"/>
        <w:tblLook w:val="04A0" w:firstRow="1" w:lastRow="0" w:firstColumn="1" w:lastColumn="0" w:noHBand="0" w:noVBand="1"/>
      </w:tblPr>
      <w:tblGrid>
        <w:gridCol w:w="6516"/>
        <w:gridCol w:w="1375"/>
        <w:gridCol w:w="1885"/>
      </w:tblGrid>
      <w:tr w:rsidR="000B2E94" w:rsidRPr="000B2E94" w:rsidTr="001D22CE">
        <w:trPr>
          <w:tblHeader/>
        </w:trPr>
        <w:tc>
          <w:tcPr>
            <w:tcW w:w="6516" w:type="dxa"/>
            <w:vAlign w:val="center"/>
          </w:tcPr>
          <w:p w:rsidR="001C26E2" w:rsidRPr="000B2E94" w:rsidRDefault="001C26E2" w:rsidP="001D22CE">
            <w:pPr>
              <w:widowControl w:val="0"/>
              <w:spacing w:before="60" w:after="60"/>
              <w:jc w:val="both"/>
              <w:rPr>
                <w:b/>
                <w:sz w:val="22"/>
                <w:szCs w:val="22"/>
              </w:rPr>
            </w:pPr>
            <w:bookmarkStart w:id="47" w:name="_Toc426495179"/>
            <w:r w:rsidRPr="000B2E94">
              <w:rPr>
                <w:b/>
                <w:sz w:val="22"/>
                <w:szCs w:val="22"/>
              </w:rPr>
              <w:t>Tekerlek Takımları/Tekerlek Seti</w:t>
            </w:r>
            <w:bookmarkEnd w:id="47"/>
            <w:r w:rsidRPr="000B2E94">
              <w:rPr>
                <w:b/>
                <w:sz w:val="22"/>
                <w:szCs w:val="22"/>
              </w:rPr>
              <w:t xml:space="preserve"> Teknik İsterleri</w:t>
            </w:r>
          </w:p>
        </w:tc>
        <w:tc>
          <w:tcPr>
            <w:tcW w:w="1375" w:type="dxa"/>
            <w:vAlign w:val="center"/>
          </w:tcPr>
          <w:p w:rsidR="001C26E2" w:rsidRPr="000B2E94" w:rsidRDefault="001C26E2" w:rsidP="001C26E2">
            <w:pPr>
              <w:spacing w:before="60" w:after="60"/>
              <w:jc w:val="center"/>
              <w:rPr>
                <w:b/>
                <w:sz w:val="22"/>
                <w:szCs w:val="22"/>
              </w:rPr>
            </w:pPr>
            <w:r w:rsidRPr="000B2E94">
              <w:rPr>
                <w:b/>
                <w:sz w:val="22"/>
                <w:szCs w:val="22"/>
              </w:rPr>
              <w:t>Karşılanma Durumu</w:t>
            </w:r>
          </w:p>
        </w:tc>
        <w:tc>
          <w:tcPr>
            <w:tcW w:w="1885" w:type="dxa"/>
            <w:vAlign w:val="center"/>
          </w:tcPr>
          <w:p w:rsidR="001C26E2" w:rsidRPr="000B2E94" w:rsidRDefault="001C26E2" w:rsidP="001C26E2">
            <w:pPr>
              <w:spacing w:before="60" w:after="60"/>
              <w:jc w:val="center"/>
              <w:rPr>
                <w:b/>
                <w:sz w:val="22"/>
                <w:szCs w:val="22"/>
              </w:rPr>
            </w:pPr>
            <w:r w:rsidRPr="000B2E94">
              <w:rPr>
                <w:b/>
                <w:sz w:val="22"/>
                <w:szCs w:val="22"/>
              </w:rPr>
              <w:t>Karşılanamaması Halinde Gerekçesi</w:t>
            </w:r>
          </w:p>
        </w:tc>
      </w:tr>
      <w:tr w:rsidR="000B2E94" w:rsidRPr="000B2E94" w:rsidTr="001D22CE">
        <w:tc>
          <w:tcPr>
            <w:tcW w:w="6516" w:type="dxa"/>
            <w:vAlign w:val="center"/>
          </w:tcPr>
          <w:p w:rsidR="001C26E2" w:rsidRPr="000B2E94" w:rsidRDefault="001C26E2" w:rsidP="001D22CE">
            <w:pPr>
              <w:widowControl w:val="0"/>
              <w:spacing w:before="60" w:after="60"/>
              <w:jc w:val="both"/>
              <w:rPr>
                <w:sz w:val="22"/>
                <w:szCs w:val="22"/>
              </w:rPr>
            </w:pPr>
            <w:r w:rsidRPr="000B2E94">
              <w:rPr>
                <w:sz w:val="22"/>
                <w:szCs w:val="22"/>
              </w:rPr>
              <w:t>Tekerlek takımları (tekerlek setlerinin hat ile mekanik ara yüz oluşturan ana parçaları (tekerlekler ve birleştirme elemanları: örneğin dingil) ve aksesuar parçaları (dingil yatağı, dingil kutusu, aks şanzımanı ve fren diskleri)</w:t>
            </w:r>
            <w:r w:rsidR="002C68B3">
              <w:rPr>
                <w:sz w:val="22"/>
                <w:szCs w:val="22"/>
              </w:rPr>
              <w:t>)</w:t>
            </w:r>
            <w:r w:rsidRPr="000B2E94">
              <w:rPr>
                <w:sz w:val="22"/>
                <w:szCs w:val="22"/>
              </w:rPr>
              <w:t>, EN 13260, EN 13261, EN 13262, EN 13103’e uygun olacaktır.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1D22CE">
            <w:pPr>
              <w:widowControl w:val="0"/>
              <w:spacing w:before="60" w:after="60"/>
              <w:jc w:val="both"/>
              <w:rPr>
                <w:sz w:val="22"/>
                <w:szCs w:val="22"/>
              </w:rPr>
            </w:pPr>
            <w:r w:rsidRPr="000B2E94">
              <w:rPr>
                <w:sz w:val="22"/>
                <w:szCs w:val="22"/>
              </w:rPr>
              <w:t>Kütlenin azaltılması ve tekerlek takımı dingillerinin daha iyi kontrol edilebilmesi için tahrikli tekerlek takımı dingillerinin içi boş olacaktır.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A85AC6">
        <w:trPr>
          <w:trHeight w:val="2355"/>
        </w:trPr>
        <w:tc>
          <w:tcPr>
            <w:tcW w:w="6516" w:type="dxa"/>
          </w:tcPr>
          <w:p w:rsidR="001C26E2" w:rsidRPr="000B2E94" w:rsidRDefault="001C26E2" w:rsidP="00A85AC6">
            <w:pPr>
              <w:widowControl w:val="0"/>
              <w:spacing w:before="60" w:after="60"/>
              <w:jc w:val="both"/>
              <w:rPr>
                <w:sz w:val="22"/>
                <w:szCs w:val="22"/>
              </w:rPr>
            </w:pPr>
            <w:r w:rsidRPr="000B2E94">
              <w:rPr>
                <w:sz w:val="22"/>
                <w:szCs w:val="22"/>
              </w:rPr>
              <w:t xml:space="preserve">Tekerlekler monoblok tipte olacak ve tekerlek profili/sertliği hat yapısına, tasarımı ise ilgili EN ( EN13715, EN 13262) veya UIC </w:t>
            </w:r>
            <w:r w:rsidR="00AE4B9B" w:rsidRPr="000B2E94">
              <w:rPr>
                <w:sz w:val="22"/>
                <w:szCs w:val="22"/>
              </w:rPr>
              <w:t>s</w:t>
            </w:r>
            <w:r w:rsidRPr="000B2E94">
              <w:rPr>
                <w:sz w:val="22"/>
                <w:szCs w:val="22"/>
              </w:rPr>
              <w:t>tandartlarına uygun olacaktır.</w:t>
            </w:r>
          </w:p>
          <w:p w:rsidR="001C26E2" w:rsidRPr="000B2E94" w:rsidRDefault="001C26E2" w:rsidP="00A85AC6">
            <w:pPr>
              <w:widowControl w:val="0"/>
              <w:spacing w:before="60" w:after="60"/>
              <w:jc w:val="both"/>
              <w:rPr>
                <w:sz w:val="22"/>
                <w:szCs w:val="22"/>
              </w:rPr>
            </w:pPr>
            <w:r w:rsidRPr="000B2E94">
              <w:rPr>
                <w:sz w:val="22"/>
                <w:szCs w:val="22"/>
              </w:rPr>
              <w:t>Demiryolu şebekesinin eş değer koniklik numunesine ilişkin hat koşulları</w:t>
            </w:r>
          </w:p>
          <w:tbl>
            <w:tblPr>
              <w:tblStyle w:val="TabloKlavuzu1"/>
              <w:tblpPr w:leftFromText="141" w:rightFromText="141" w:vertAnchor="text" w:horzAnchor="margin" w:tblpXSpec="center" w:tblpY="841"/>
              <w:tblOverlap w:val="never"/>
              <w:tblW w:w="6091" w:type="dxa"/>
              <w:tblLayout w:type="fixed"/>
              <w:tblLook w:val="04A0" w:firstRow="1" w:lastRow="0" w:firstColumn="1" w:lastColumn="0" w:noHBand="0" w:noVBand="1"/>
            </w:tblPr>
            <w:tblGrid>
              <w:gridCol w:w="1271"/>
              <w:gridCol w:w="2268"/>
              <w:gridCol w:w="1134"/>
              <w:gridCol w:w="1418"/>
            </w:tblGrid>
            <w:tr w:rsidR="000B2E94" w:rsidRPr="000B2E94" w:rsidTr="00AE4B9B">
              <w:trPr>
                <w:trHeight w:val="387"/>
              </w:trPr>
              <w:tc>
                <w:tcPr>
                  <w:tcW w:w="1271" w:type="dxa"/>
                </w:tcPr>
                <w:p w:rsidR="001C26E2" w:rsidRPr="000B2E94" w:rsidRDefault="00AE4B9B" w:rsidP="00A85AC6">
                  <w:pPr>
                    <w:widowControl w:val="0"/>
                    <w:autoSpaceDE w:val="0"/>
                    <w:autoSpaceDN w:val="0"/>
                    <w:adjustRightInd w:val="0"/>
                    <w:spacing w:before="60" w:after="60"/>
                    <w:ind w:left="61"/>
                    <w:jc w:val="both"/>
                    <w:rPr>
                      <w:sz w:val="20"/>
                      <w:szCs w:val="20"/>
                      <w:u w:val="single"/>
                    </w:rPr>
                  </w:pPr>
                  <w:bookmarkStart w:id="48" w:name="OLE_LINK42"/>
                  <w:bookmarkStart w:id="49" w:name="OLE_LINK43"/>
                  <w:r w:rsidRPr="000B2E94">
                    <w:rPr>
                      <w:sz w:val="20"/>
                      <w:szCs w:val="20"/>
                      <w:u w:val="single"/>
                    </w:rPr>
                    <w:t>Test Koşul No</w:t>
                  </w:r>
                </w:p>
              </w:tc>
              <w:tc>
                <w:tcPr>
                  <w:tcW w:w="2268" w:type="dxa"/>
                </w:tcPr>
                <w:p w:rsidR="001C26E2" w:rsidRPr="000B2E94" w:rsidRDefault="001C26E2" w:rsidP="00A85AC6">
                  <w:pPr>
                    <w:widowControl w:val="0"/>
                    <w:autoSpaceDE w:val="0"/>
                    <w:autoSpaceDN w:val="0"/>
                    <w:adjustRightInd w:val="0"/>
                    <w:spacing w:before="60" w:after="60"/>
                    <w:ind w:left="145" w:hanging="20"/>
                    <w:jc w:val="both"/>
                    <w:rPr>
                      <w:sz w:val="20"/>
                      <w:szCs w:val="20"/>
                      <w:u w:val="single"/>
                    </w:rPr>
                  </w:pPr>
                  <w:r w:rsidRPr="000B2E94">
                    <w:rPr>
                      <w:sz w:val="20"/>
                      <w:szCs w:val="20"/>
                      <w:u w:val="single"/>
                    </w:rPr>
                    <w:t>Ray Mantarı Profili</w:t>
                  </w:r>
                </w:p>
              </w:tc>
              <w:tc>
                <w:tcPr>
                  <w:tcW w:w="1134" w:type="dxa"/>
                </w:tcPr>
                <w:p w:rsidR="001C26E2" w:rsidRPr="000B2E94" w:rsidRDefault="001C26E2" w:rsidP="00A85AC6">
                  <w:pPr>
                    <w:widowControl w:val="0"/>
                    <w:autoSpaceDE w:val="0"/>
                    <w:autoSpaceDN w:val="0"/>
                    <w:adjustRightInd w:val="0"/>
                    <w:spacing w:before="60" w:after="60"/>
                    <w:ind w:left="145"/>
                    <w:jc w:val="both"/>
                    <w:rPr>
                      <w:sz w:val="20"/>
                      <w:szCs w:val="20"/>
                      <w:u w:val="single"/>
                    </w:rPr>
                  </w:pPr>
                  <w:r w:rsidRPr="000B2E94">
                    <w:rPr>
                      <w:sz w:val="20"/>
                      <w:szCs w:val="20"/>
                      <w:u w:val="single"/>
                    </w:rPr>
                    <w:t>Ray Eğimi</w:t>
                  </w:r>
                </w:p>
              </w:tc>
              <w:tc>
                <w:tcPr>
                  <w:tcW w:w="1418" w:type="dxa"/>
                </w:tcPr>
                <w:p w:rsidR="001C26E2" w:rsidRPr="000B2E94" w:rsidRDefault="001C26E2" w:rsidP="00A85AC6">
                  <w:pPr>
                    <w:widowControl w:val="0"/>
                    <w:autoSpaceDE w:val="0"/>
                    <w:autoSpaceDN w:val="0"/>
                    <w:adjustRightInd w:val="0"/>
                    <w:spacing w:before="60" w:after="60"/>
                    <w:ind w:left="83" w:right="-108"/>
                    <w:jc w:val="both"/>
                    <w:rPr>
                      <w:sz w:val="20"/>
                      <w:szCs w:val="20"/>
                      <w:u w:val="single"/>
                    </w:rPr>
                  </w:pPr>
                  <w:r w:rsidRPr="000B2E94">
                    <w:rPr>
                      <w:sz w:val="20"/>
                      <w:szCs w:val="20"/>
                      <w:u w:val="single"/>
                    </w:rPr>
                    <w:t>Hat</w:t>
                  </w:r>
                </w:p>
                <w:p w:rsidR="001C26E2" w:rsidRPr="000B2E94" w:rsidRDefault="001C26E2" w:rsidP="00A85AC6">
                  <w:pPr>
                    <w:widowControl w:val="0"/>
                    <w:autoSpaceDE w:val="0"/>
                    <w:autoSpaceDN w:val="0"/>
                    <w:adjustRightInd w:val="0"/>
                    <w:spacing w:before="60" w:after="60"/>
                    <w:ind w:left="83" w:right="-108"/>
                    <w:jc w:val="both"/>
                    <w:rPr>
                      <w:sz w:val="20"/>
                      <w:szCs w:val="20"/>
                      <w:u w:val="single"/>
                    </w:rPr>
                  </w:pPr>
                  <w:r w:rsidRPr="000B2E94">
                    <w:rPr>
                      <w:sz w:val="20"/>
                      <w:szCs w:val="20"/>
                      <w:u w:val="single"/>
                    </w:rPr>
                    <w:t>Açıklığı</w:t>
                  </w:r>
                </w:p>
              </w:tc>
            </w:tr>
            <w:tr w:rsidR="000B2E94" w:rsidRPr="000B2E94" w:rsidTr="00AE4B9B">
              <w:trPr>
                <w:trHeight w:val="199"/>
              </w:trPr>
              <w:tc>
                <w:tcPr>
                  <w:tcW w:w="1271" w:type="dxa"/>
                </w:tcPr>
                <w:p w:rsidR="001C26E2" w:rsidRPr="000B2E94" w:rsidRDefault="001C26E2" w:rsidP="00A85AC6">
                  <w:pPr>
                    <w:widowControl w:val="0"/>
                    <w:autoSpaceDE w:val="0"/>
                    <w:autoSpaceDN w:val="0"/>
                    <w:adjustRightInd w:val="0"/>
                    <w:spacing w:before="60" w:after="60"/>
                    <w:ind w:left="61"/>
                    <w:jc w:val="both"/>
                    <w:rPr>
                      <w:sz w:val="20"/>
                      <w:szCs w:val="20"/>
                    </w:rPr>
                  </w:pPr>
                  <w:r w:rsidRPr="000B2E94">
                    <w:rPr>
                      <w:sz w:val="20"/>
                      <w:szCs w:val="20"/>
                    </w:rPr>
                    <w:t>2</w:t>
                  </w:r>
                </w:p>
              </w:tc>
              <w:tc>
                <w:tcPr>
                  <w:tcW w:w="2268" w:type="dxa"/>
                </w:tcPr>
                <w:p w:rsidR="001C26E2" w:rsidRPr="000B2E94" w:rsidRDefault="001C26E2" w:rsidP="00A85AC6">
                  <w:pPr>
                    <w:widowControl w:val="0"/>
                    <w:autoSpaceDE w:val="0"/>
                    <w:autoSpaceDN w:val="0"/>
                    <w:adjustRightInd w:val="0"/>
                    <w:spacing w:before="60" w:after="60"/>
                    <w:ind w:left="94" w:hanging="30"/>
                    <w:jc w:val="both"/>
                    <w:rPr>
                      <w:sz w:val="20"/>
                      <w:szCs w:val="20"/>
                    </w:rPr>
                  </w:pPr>
                  <w:r w:rsidRPr="000B2E94">
                    <w:rPr>
                      <w:sz w:val="20"/>
                      <w:szCs w:val="20"/>
                    </w:rPr>
                    <w:t>60 E 1 ray kesimi</w:t>
                  </w:r>
                </w:p>
              </w:tc>
              <w:tc>
                <w:tcPr>
                  <w:tcW w:w="1134" w:type="dxa"/>
                </w:tcPr>
                <w:p w:rsidR="001C26E2" w:rsidRPr="000B2E94" w:rsidRDefault="001C26E2" w:rsidP="00A85AC6">
                  <w:pPr>
                    <w:widowControl w:val="0"/>
                    <w:autoSpaceDE w:val="0"/>
                    <w:autoSpaceDN w:val="0"/>
                    <w:adjustRightInd w:val="0"/>
                    <w:spacing w:before="60" w:after="60"/>
                    <w:ind w:left="93"/>
                    <w:jc w:val="both"/>
                    <w:rPr>
                      <w:sz w:val="20"/>
                      <w:szCs w:val="20"/>
                    </w:rPr>
                  </w:pPr>
                  <w:r w:rsidRPr="000B2E94">
                    <w:rPr>
                      <w:sz w:val="20"/>
                      <w:szCs w:val="20"/>
                    </w:rPr>
                    <w:t>1/40</w:t>
                  </w:r>
                </w:p>
              </w:tc>
              <w:tc>
                <w:tcPr>
                  <w:tcW w:w="1418" w:type="dxa"/>
                </w:tcPr>
                <w:p w:rsidR="001C26E2" w:rsidRPr="000B2E94" w:rsidRDefault="001C26E2" w:rsidP="00A85AC6">
                  <w:pPr>
                    <w:widowControl w:val="0"/>
                    <w:autoSpaceDE w:val="0"/>
                    <w:autoSpaceDN w:val="0"/>
                    <w:adjustRightInd w:val="0"/>
                    <w:spacing w:before="60" w:after="60"/>
                    <w:ind w:left="133" w:right="-108"/>
                    <w:jc w:val="both"/>
                    <w:rPr>
                      <w:sz w:val="20"/>
                      <w:szCs w:val="20"/>
                    </w:rPr>
                  </w:pPr>
                  <w:r w:rsidRPr="000B2E94">
                    <w:rPr>
                      <w:sz w:val="20"/>
                      <w:szCs w:val="20"/>
                    </w:rPr>
                    <w:t>1435</w:t>
                  </w:r>
                </w:p>
              </w:tc>
            </w:tr>
            <w:tr w:rsidR="000B2E94" w:rsidRPr="000B2E94" w:rsidTr="00AE4B9B">
              <w:trPr>
                <w:trHeight w:val="187"/>
              </w:trPr>
              <w:tc>
                <w:tcPr>
                  <w:tcW w:w="1271" w:type="dxa"/>
                </w:tcPr>
                <w:p w:rsidR="001C26E2" w:rsidRPr="000B2E94" w:rsidRDefault="001C26E2" w:rsidP="00A85AC6">
                  <w:pPr>
                    <w:widowControl w:val="0"/>
                    <w:autoSpaceDE w:val="0"/>
                    <w:autoSpaceDN w:val="0"/>
                    <w:adjustRightInd w:val="0"/>
                    <w:spacing w:before="60" w:after="60"/>
                    <w:ind w:left="61"/>
                    <w:jc w:val="both"/>
                    <w:rPr>
                      <w:sz w:val="20"/>
                      <w:szCs w:val="20"/>
                    </w:rPr>
                  </w:pPr>
                  <w:r w:rsidRPr="000B2E94">
                    <w:rPr>
                      <w:sz w:val="20"/>
                      <w:szCs w:val="20"/>
                    </w:rPr>
                    <w:t>5</w:t>
                  </w:r>
                </w:p>
              </w:tc>
              <w:tc>
                <w:tcPr>
                  <w:tcW w:w="2268" w:type="dxa"/>
                </w:tcPr>
                <w:p w:rsidR="001C26E2" w:rsidRPr="000B2E94" w:rsidRDefault="001C26E2" w:rsidP="00A85AC6">
                  <w:pPr>
                    <w:widowControl w:val="0"/>
                    <w:autoSpaceDE w:val="0"/>
                    <w:autoSpaceDN w:val="0"/>
                    <w:adjustRightInd w:val="0"/>
                    <w:spacing w:before="60" w:after="60"/>
                    <w:ind w:left="94" w:hanging="30"/>
                    <w:jc w:val="both"/>
                    <w:rPr>
                      <w:sz w:val="20"/>
                      <w:szCs w:val="20"/>
                    </w:rPr>
                  </w:pPr>
                  <w:r w:rsidRPr="000B2E94">
                    <w:rPr>
                      <w:sz w:val="20"/>
                      <w:szCs w:val="20"/>
                    </w:rPr>
                    <w:t>60 E 2 ray kesimi</w:t>
                  </w:r>
                </w:p>
              </w:tc>
              <w:tc>
                <w:tcPr>
                  <w:tcW w:w="1134" w:type="dxa"/>
                </w:tcPr>
                <w:p w:rsidR="001C26E2" w:rsidRPr="000B2E94" w:rsidRDefault="001C26E2" w:rsidP="00A85AC6">
                  <w:pPr>
                    <w:widowControl w:val="0"/>
                    <w:autoSpaceDE w:val="0"/>
                    <w:autoSpaceDN w:val="0"/>
                    <w:adjustRightInd w:val="0"/>
                    <w:spacing w:before="60" w:after="60"/>
                    <w:ind w:left="93"/>
                    <w:jc w:val="both"/>
                    <w:rPr>
                      <w:sz w:val="20"/>
                      <w:szCs w:val="20"/>
                    </w:rPr>
                  </w:pPr>
                  <w:r w:rsidRPr="000B2E94">
                    <w:rPr>
                      <w:sz w:val="20"/>
                      <w:szCs w:val="20"/>
                    </w:rPr>
                    <w:t>1/40</w:t>
                  </w:r>
                </w:p>
              </w:tc>
              <w:tc>
                <w:tcPr>
                  <w:tcW w:w="1418" w:type="dxa"/>
                </w:tcPr>
                <w:p w:rsidR="001C26E2" w:rsidRPr="000B2E94" w:rsidRDefault="001C26E2" w:rsidP="00A85AC6">
                  <w:pPr>
                    <w:widowControl w:val="0"/>
                    <w:autoSpaceDE w:val="0"/>
                    <w:autoSpaceDN w:val="0"/>
                    <w:adjustRightInd w:val="0"/>
                    <w:spacing w:before="60" w:after="60"/>
                    <w:ind w:left="133" w:right="-108"/>
                    <w:jc w:val="both"/>
                    <w:rPr>
                      <w:sz w:val="20"/>
                      <w:szCs w:val="20"/>
                    </w:rPr>
                  </w:pPr>
                  <w:r w:rsidRPr="000B2E94">
                    <w:rPr>
                      <w:sz w:val="20"/>
                      <w:szCs w:val="20"/>
                    </w:rPr>
                    <w:t>1435</w:t>
                  </w:r>
                </w:p>
              </w:tc>
            </w:tr>
            <w:bookmarkEnd w:id="48"/>
            <w:bookmarkEnd w:id="49"/>
          </w:tbl>
          <w:p w:rsidR="001C26E2" w:rsidRPr="000B2E94" w:rsidRDefault="001C26E2" w:rsidP="00A85AC6">
            <w:pPr>
              <w:widowControl w:val="0"/>
              <w:spacing w:before="60" w:after="60"/>
              <w:jc w:val="both"/>
              <w:rPr>
                <w:sz w:val="22"/>
                <w:szCs w:val="22"/>
              </w:rPr>
            </w:pP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1D22CE">
            <w:pPr>
              <w:widowControl w:val="0"/>
              <w:spacing w:before="60" w:after="60"/>
              <w:jc w:val="both"/>
              <w:rPr>
                <w:sz w:val="22"/>
                <w:szCs w:val="22"/>
              </w:rPr>
            </w:pPr>
            <w:r w:rsidRPr="000B2E94">
              <w:rPr>
                <w:sz w:val="22"/>
                <w:szCs w:val="22"/>
              </w:rPr>
              <w:t>Tekerleklerin ve hatların aşınmasını en aza indirmek için, tutunma katsayısı (cer kuvvetinin dikey aks kuvvetine olan oranı) LOC &amp;PAS TSI 2015’in ilgili maddeleri ile uyumlu olacaktır.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1D22CE">
            <w:pPr>
              <w:widowControl w:val="0"/>
              <w:spacing w:before="60" w:after="60"/>
              <w:jc w:val="both"/>
              <w:rPr>
                <w:sz w:val="22"/>
                <w:szCs w:val="22"/>
              </w:rPr>
            </w:pPr>
            <w:r w:rsidRPr="000B2E94">
              <w:rPr>
                <w:sz w:val="22"/>
                <w:szCs w:val="22"/>
              </w:rPr>
              <w:t>Tekerleklerin ve hatların aşınmasını en aza indirmek için frenleme sırasındaki maksimum tekerlek/ray tutunma katsayısı yarı aşınmış tekerleklerle trenin tüm dingillerinde ortalama 0,15’ten fazla olmayacaktır.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1D22CE">
            <w:pPr>
              <w:pStyle w:val="Balk3"/>
              <w:spacing w:before="60" w:after="60"/>
              <w:jc w:val="both"/>
              <w:outlineLvl w:val="2"/>
              <w:rPr>
                <w:rFonts w:ascii="Times New Roman" w:hAnsi="Times New Roman" w:cs="Times New Roman"/>
                <w:color w:val="auto"/>
                <w:sz w:val="22"/>
                <w:szCs w:val="22"/>
              </w:rPr>
            </w:pPr>
            <w:r w:rsidRPr="000B2E94">
              <w:rPr>
                <w:rFonts w:ascii="Times New Roman" w:eastAsia="Times New Roman" w:hAnsi="Times New Roman" w:cs="Times New Roman"/>
                <w:color w:val="auto"/>
                <w:sz w:val="22"/>
                <w:szCs w:val="22"/>
              </w:rPr>
              <w:t xml:space="preserve">Tüm dingiller EN 13103 ve EN 13104 gereksinimlerine uygun olacaktır. </w:t>
            </w:r>
          </w:p>
        </w:tc>
        <w:tc>
          <w:tcPr>
            <w:tcW w:w="1375" w:type="dxa"/>
          </w:tcPr>
          <w:p w:rsidR="001C26E2" w:rsidRPr="000B2E94" w:rsidRDefault="001C26E2" w:rsidP="001C26E2">
            <w:pPr>
              <w:pStyle w:val="Balk3"/>
              <w:spacing w:before="60" w:after="60"/>
              <w:ind w:right="4985"/>
              <w:outlineLvl w:val="2"/>
              <w:rPr>
                <w:rFonts w:ascii="Times New Roman" w:eastAsia="Times New Roman" w:hAnsi="Times New Roman" w:cs="Times New Roman"/>
                <w:color w:val="auto"/>
                <w:sz w:val="22"/>
                <w:szCs w:val="22"/>
              </w:rPr>
            </w:pPr>
          </w:p>
        </w:tc>
        <w:tc>
          <w:tcPr>
            <w:tcW w:w="1885" w:type="dxa"/>
          </w:tcPr>
          <w:p w:rsidR="001C26E2" w:rsidRPr="000B2E94" w:rsidRDefault="001C26E2" w:rsidP="001C26E2">
            <w:pPr>
              <w:pStyle w:val="Balk3"/>
              <w:spacing w:before="60" w:after="60"/>
              <w:ind w:right="4985"/>
              <w:outlineLvl w:val="2"/>
              <w:rPr>
                <w:rFonts w:ascii="Times New Roman" w:eastAsia="Times New Roman" w:hAnsi="Times New Roman" w:cs="Times New Roman"/>
                <w:color w:val="auto"/>
                <w:sz w:val="22"/>
                <w:szCs w:val="22"/>
              </w:rPr>
            </w:pPr>
          </w:p>
        </w:tc>
      </w:tr>
      <w:tr w:rsidR="000B2E94" w:rsidRPr="000B2E94" w:rsidTr="00AE4B9B">
        <w:trPr>
          <w:trHeight w:val="2536"/>
        </w:trPr>
        <w:tc>
          <w:tcPr>
            <w:tcW w:w="6516" w:type="dxa"/>
            <w:vAlign w:val="center"/>
          </w:tcPr>
          <w:p w:rsidR="001C26E2" w:rsidRPr="000B2E94" w:rsidRDefault="001C26E2" w:rsidP="001D22CE">
            <w:pPr>
              <w:spacing w:before="60" w:after="60"/>
              <w:jc w:val="both"/>
              <w:rPr>
                <w:sz w:val="22"/>
                <w:szCs w:val="22"/>
              </w:rPr>
            </w:pPr>
            <w:r w:rsidRPr="000B2E94">
              <w:rPr>
                <w:sz w:val="22"/>
                <w:szCs w:val="22"/>
              </w:rPr>
              <w:t>Dingil başına azami yük ile yüklerin dağılımı LOC &amp;PAS TSI 2015 (RST-TSI 1302/2014)’ün ilgili maddeleri ve EN15663’de listelenen şartlara uyumlu olacaktır.</w:t>
            </w:r>
          </w:p>
          <w:p w:rsidR="001C26E2" w:rsidRPr="000B2E94" w:rsidRDefault="001C26E2" w:rsidP="001D22CE">
            <w:pPr>
              <w:spacing w:before="60" w:after="60"/>
              <w:jc w:val="both"/>
              <w:rPr>
                <w:b/>
                <w:sz w:val="22"/>
                <w:szCs w:val="22"/>
              </w:rPr>
            </w:pPr>
          </w:p>
          <w:tbl>
            <w:tblPr>
              <w:tblStyle w:val="TabloKlavuzu3"/>
              <w:tblpPr w:leftFromText="141" w:rightFromText="141" w:vertAnchor="text" w:horzAnchor="margin" w:tblpY="-80"/>
              <w:tblOverlap w:val="never"/>
              <w:tblW w:w="0" w:type="auto"/>
              <w:tblLayout w:type="fixed"/>
              <w:tblLook w:val="04A0" w:firstRow="1" w:lastRow="0" w:firstColumn="1" w:lastColumn="0" w:noHBand="0" w:noVBand="1"/>
            </w:tblPr>
            <w:tblGrid>
              <w:gridCol w:w="2830"/>
              <w:gridCol w:w="2694"/>
            </w:tblGrid>
            <w:tr w:rsidR="000B2E94" w:rsidRPr="000B2E94" w:rsidTr="00A85AC6">
              <w:tc>
                <w:tcPr>
                  <w:tcW w:w="2830" w:type="dxa"/>
                  <w:vMerge w:val="restart"/>
                  <w:vAlign w:val="center"/>
                </w:tcPr>
                <w:p w:rsidR="001C26E2" w:rsidRPr="000B2E94" w:rsidRDefault="001C26E2" w:rsidP="00A85AC6">
                  <w:pPr>
                    <w:widowControl w:val="0"/>
                    <w:autoSpaceDE w:val="0"/>
                    <w:autoSpaceDN w:val="0"/>
                    <w:adjustRightInd w:val="0"/>
                    <w:jc w:val="center"/>
                    <w:rPr>
                      <w:bCs/>
                      <w:sz w:val="20"/>
                      <w:szCs w:val="20"/>
                    </w:rPr>
                  </w:pPr>
                  <w:bookmarkStart w:id="50" w:name="OLE_LINK40"/>
                  <w:bookmarkStart w:id="51" w:name="OLE_LINK41"/>
                  <w:bookmarkStart w:id="52" w:name="OLE_LINK37"/>
                  <w:bookmarkStart w:id="53" w:name="OLE_LINK38"/>
                  <w:bookmarkStart w:id="54" w:name="OLE_LINK39"/>
                  <w:r w:rsidRPr="000B2E94">
                    <w:rPr>
                      <w:sz w:val="20"/>
                      <w:szCs w:val="20"/>
                    </w:rPr>
                    <w:t>Statik Aks Yükü Tablosu</w:t>
                  </w:r>
                </w:p>
              </w:tc>
              <w:tc>
                <w:tcPr>
                  <w:tcW w:w="2694" w:type="dxa"/>
                  <w:vAlign w:val="center"/>
                </w:tcPr>
                <w:p w:rsidR="001C26E2" w:rsidRPr="000B2E94" w:rsidRDefault="001C26E2" w:rsidP="00A85AC6">
                  <w:pPr>
                    <w:widowControl w:val="0"/>
                    <w:autoSpaceDE w:val="0"/>
                    <w:autoSpaceDN w:val="0"/>
                    <w:adjustRightInd w:val="0"/>
                    <w:jc w:val="center"/>
                    <w:rPr>
                      <w:b/>
                      <w:bCs/>
                      <w:sz w:val="20"/>
                      <w:szCs w:val="20"/>
                    </w:rPr>
                  </w:pPr>
                  <w:r w:rsidRPr="000B2E94">
                    <w:rPr>
                      <w:bCs/>
                      <w:sz w:val="20"/>
                      <w:szCs w:val="20"/>
                    </w:rPr>
                    <w:t>Maksimum servis hızı V[km/h]</w:t>
                  </w:r>
                </w:p>
              </w:tc>
            </w:tr>
            <w:bookmarkEnd w:id="50"/>
            <w:bookmarkEnd w:id="51"/>
            <w:tr w:rsidR="000B2E94" w:rsidRPr="000B2E94" w:rsidTr="00A85AC6">
              <w:tc>
                <w:tcPr>
                  <w:tcW w:w="2830" w:type="dxa"/>
                  <w:vMerge/>
                  <w:vAlign w:val="center"/>
                </w:tcPr>
                <w:p w:rsidR="00A85AC6" w:rsidRPr="000B2E94" w:rsidRDefault="00A85AC6" w:rsidP="00A85AC6">
                  <w:pPr>
                    <w:widowControl w:val="0"/>
                    <w:autoSpaceDE w:val="0"/>
                    <w:autoSpaceDN w:val="0"/>
                    <w:adjustRightInd w:val="0"/>
                    <w:jc w:val="center"/>
                    <w:rPr>
                      <w:b/>
                      <w:bCs/>
                      <w:sz w:val="20"/>
                      <w:szCs w:val="20"/>
                    </w:rPr>
                  </w:pPr>
                </w:p>
              </w:tc>
              <w:tc>
                <w:tcPr>
                  <w:tcW w:w="2694" w:type="dxa"/>
                  <w:vAlign w:val="center"/>
                </w:tcPr>
                <w:p w:rsidR="00A85AC6" w:rsidRPr="000B2E94" w:rsidRDefault="00A85AC6" w:rsidP="00A85AC6">
                  <w:pPr>
                    <w:widowControl w:val="0"/>
                    <w:autoSpaceDE w:val="0"/>
                    <w:autoSpaceDN w:val="0"/>
                    <w:adjustRightInd w:val="0"/>
                    <w:ind w:hanging="1559"/>
                    <w:jc w:val="center"/>
                    <w:rPr>
                      <w:bCs/>
                      <w:sz w:val="20"/>
                      <w:szCs w:val="20"/>
                    </w:rPr>
                  </w:pPr>
                  <w:r w:rsidRPr="000B2E94">
                    <w:rPr>
                      <w:bCs/>
                      <w:sz w:val="20"/>
                      <w:szCs w:val="20"/>
                    </w:rPr>
                    <w:t>V=&gt;250</w:t>
                  </w:r>
                </w:p>
              </w:tc>
            </w:tr>
            <w:tr w:rsidR="000B2E94" w:rsidRPr="000B2E94" w:rsidTr="00A85AC6">
              <w:trPr>
                <w:trHeight w:val="409"/>
              </w:trPr>
              <w:tc>
                <w:tcPr>
                  <w:tcW w:w="2830" w:type="dxa"/>
                  <w:vAlign w:val="center"/>
                </w:tcPr>
                <w:p w:rsidR="00A85AC6" w:rsidRPr="000B2E94" w:rsidRDefault="00A85AC6" w:rsidP="00A85AC6">
                  <w:pPr>
                    <w:widowControl w:val="0"/>
                    <w:autoSpaceDE w:val="0"/>
                    <w:autoSpaceDN w:val="0"/>
                    <w:adjustRightInd w:val="0"/>
                    <w:jc w:val="center"/>
                    <w:rPr>
                      <w:b/>
                      <w:bCs/>
                      <w:sz w:val="20"/>
                      <w:szCs w:val="20"/>
                    </w:rPr>
                  </w:pPr>
                  <w:r w:rsidRPr="000B2E94">
                    <w:rPr>
                      <w:bCs/>
                      <w:sz w:val="20"/>
                      <w:szCs w:val="20"/>
                    </w:rPr>
                    <w:t>Sınıf 1</w:t>
                  </w:r>
                </w:p>
              </w:tc>
              <w:tc>
                <w:tcPr>
                  <w:tcW w:w="2694" w:type="dxa"/>
                  <w:vAlign w:val="center"/>
                </w:tcPr>
                <w:p w:rsidR="00A85AC6" w:rsidRPr="000B2E94" w:rsidRDefault="00A85AC6" w:rsidP="00A85AC6">
                  <w:pPr>
                    <w:widowControl w:val="0"/>
                    <w:autoSpaceDE w:val="0"/>
                    <w:autoSpaceDN w:val="0"/>
                    <w:adjustRightInd w:val="0"/>
                    <w:ind w:hanging="1559"/>
                    <w:jc w:val="center"/>
                    <w:rPr>
                      <w:bCs/>
                      <w:sz w:val="20"/>
                      <w:szCs w:val="20"/>
                    </w:rPr>
                  </w:pPr>
                  <w:r w:rsidRPr="000B2E94">
                    <w:rPr>
                      <w:bCs/>
                      <w:sz w:val="20"/>
                      <w:szCs w:val="20"/>
                    </w:rPr>
                    <w:t>≤18 t</w:t>
                  </w:r>
                </w:p>
              </w:tc>
            </w:tr>
            <w:bookmarkEnd w:id="52"/>
            <w:bookmarkEnd w:id="53"/>
            <w:bookmarkEnd w:id="54"/>
          </w:tbl>
          <w:p w:rsidR="001C26E2" w:rsidRPr="000B2E94" w:rsidRDefault="001C26E2" w:rsidP="001D22CE">
            <w:pPr>
              <w:pStyle w:val="Balk3"/>
              <w:spacing w:before="60" w:after="60"/>
              <w:jc w:val="both"/>
              <w:outlineLvl w:val="2"/>
              <w:rPr>
                <w:rFonts w:ascii="Times New Roman" w:eastAsia="Times New Roman" w:hAnsi="Times New Roman" w:cs="Times New Roman"/>
                <w:color w:val="auto"/>
                <w:sz w:val="22"/>
                <w:szCs w:val="22"/>
              </w:rPr>
            </w:pPr>
          </w:p>
        </w:tc>
        <w:tc>
          <w:tcPr>
            <w:tcW w:w="1375" w:type="dxa"/>
          </w:tcPr>
          <w:p w:rsidR="001C26E2" w:rsidRPr="000B2E94" w:rsidRDefault="001C26E2" w:rsidP="001C26E2">
            <w:pPr>
              <w:spacing w:before="60" w:after="60"/>
              <w:ind w:right="4985"/>
              <w:rPr>
                <w:sz w:val="22"/>
                <w:szCs w:val="22"/>
              </w:rPr>
            </w:pPr>
          </w:p>
        </w:tc>
        <w:tc>
          <w:tcPr>
            <w:tcW w:w="1885" w:type="dxa"/>
          </w:tcPr>
          <w:p w:rsidR="001C26E2" w:rsidRPr="000B2E94" w:rsidRDefault="001C26E2" w:rsidP="001C26E2">
            <w:pPr>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pStyle w:val="Balk3"/>
              <w:spacing w:before="60" w:after="60"/>
              <w:jc w:val="both"/>
              <w:outlineLvl w:val="2"/>
              <w:rPr>
                <w:rFonts w:ascii="Times New Roman" w:eastAsia="Times New Roman" w:hAnsi="Times New Roman" w:cs="Times New Roman"/>
                <w:color w:val="auto"/>
                <w:sz w:val="22"/>
                <w:szCs w:val="22"/>
              </w:rPr>
            </w:pPr>
            <w:r w:rsidRPr="000B2E94">
              <w:rPr>
                <w:rFonts w:ascii="Times New Roman" w:eastAsia="Times New Roman" w:hAnsi="Times New Roman" w:cs="Times New Roman"/>
                <w:color w:val="auto"/>
                <w:sz w:val="22"/>
                <w:szCs w:val="22"/>
              </w:rPr>
              <w:t xml:space="preserve">Dingillerin dayanma ömrü en az 30 yıl olacaktır. </w:t>
            </w:r>
          </w:p>
        </w:tc>
        <w:tc>
          <w:tcPr>
            <w:tcW w:w="1375" w:type="dxa"/>
          </w:tcPr>
          <w:p w:rsidR="001C26E2" w:rsidRPr="000B2E94" w:rsidRDefault="001C26E2" w:rsidP="001C26E2">
            <w:pPr>
              <w:pStyle w:val="Balk3"/>
              <w:spacing w:before="60" w:after="60"/>
              <w:ind w:right="4985"/>
              <w:outlineLvl w:val="2"/>
              <w:rPr>
                <w:rFonts w:ascii="Times New Roman" w:eastAsia="Times New Roman" w:hAnsi="Times New Roman" w:cs="Times New Roman"/>
                <w:color w:val="auto"/>
                <w:sz w:val="22"/>
                <w:szCs w:val="22"/>
              </w:rPr>
            </w:pPr>
          </w:p>
        </w:tc>
        <w:tc>
          <w:tcPr>
            <w:tcW w:w="1885" w:type="dxa"/>
          </w:tcPr>
          <w:p w:rsidR="001C26E2" w:rsidRPr="000B2E94" w:rsidRDefault="001C26E2" w:rsidP="001C26E2">
            <w:pPr>
              <w:pStyle w:val="Balk3"/>
              <w:spacing w:before="60" w:after="60"/>
              <w:ind w:right="4985"/>
              <w:outlineLvl w:val="2"/>
              <w:rPr>
                <w:rFonts w:ascii="Times New Roman" w:eastAsia="Times New Roman" w:hAnsi="Times New Roman" w:cs="Times New Roman"/>
                <w:color w:val="auto"/>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 xml:space="preserve">Dingil kutusu rulmanları, EN 12080 ve EN 12082+A1:2011’ye uygun olacaktır. Ömür hesabı ise ISO 281’e uygun olacaktır. </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Aks kutusu rulmanlarının ömürleri periyodik yağlama ile 1.600.000 km’nin üzerinde olacaktır.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Çelik tipleri/kabul limitleri, EN ISO 683-17’</w:t>
            </w:r>
            <w:r w:rsidR="00AE4B9B" w:rsidRPr="000B2E94">
              <w:rPr>
                <w:sz w:val="22"/>
                <w:szCs w:val="22"/>
              </w:rPr>
              <w:t xml:space="preserve">e uygun olacaktır. </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Metrik rulmanların toleransı ISO 492, normal tolerans sınıfına göre olacaktır.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YHT</w:t>
            </w:r>
            <w:r w:rsidR="00A85AC6" w:rsidRPr="000B2E94">
              <w:rPr>
                <w:sz w:val="22"/>
                <w:szCs w:val="22"/>
              </w:rPr>
              <w:t xml:space="preserve"> Setlerinde, </w:t>
            </w:r>
            <w:r w:rsidRPr="000B2E94">
              <w:rPr>
                <w:sz w:val="22"/>
                <w:szCs w:val="22"/>
              </w:rPr>
              <w:t>kusurlu dingil kutusu yataklarını tespit edecek, herhangi bir dingil kutu yatağında meydana gelen bozulmayı algılayacak ve araç içinden hata mesajları verilebilecek, LOC &amp;PAS TSI 2015’de belirtilen şartları sağlayan araç içi algılama ekipmanı bulunacaktır.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Dingil yataklarındaki rulmanların elektrik dönüş akımından zarar görmemeleri için, dönüş akımı en iyi şekilde sağlanacaktır. (UIC 533 OR)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pStyle w:val="GvdeMetni"/>
              <w:spacing w:before="60" w:after="60"/>
              <w:jc w:val="both"/>
              <w:rPr>
                <w:b/>
                <w:sz w:val="22"/>
                <w:szCs w:val="22"/>
              </w:rPr>
            </w:pPr>
            <w:r w:rsidRPr="000B2E94">
              <w:rPr>
                <w:sz w:val="22"/>
                <w:szCs w:val="22"/>
              </w:rPr>
              <w:t>Aksta kullanılacak malzemeler EN 13261 standardına uygun olacaktır.</w:t>
            </w:r>
          </w:p>
        </w:tc>
        <w:tc>
          <w:tcPr>
            <w:tcW w:w="1375" w:type="dxa"/>
          </w:tcPr>
          <w:p w:rsidR="001C26E2" w:rsidRPr="000B2E94" w:rsidRDefault="001C26E2" w:rsidP="001C26E2">
            <w:pPr>
              <w:pStyle w:val="GvdeMetni"/>
              <w:spacing w:before="60" w:after="60"/>
              <w:ind w:right="4985"/>
              <w:rPr>
                <w:sz w:val="22"/>
                <w:szCs w:val="22"/>
              </w:rPr>
            </w:pPr>
          </w:p>
        </w:tc>
        <w:tc>
          <w:tcPr>
            <w:tcW w:w="1885" w:type="dxa"/>
          </w:tcPr>
          <w:p w:rsidR="001C26E2" w:rsidRPr="000B2E94" w:rsidRDefault="001C26E2" w:rsidP="001C26E2">
            <w:pPr>
              <w:pStyle w:val="GvdeMetni"/>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Aks şanzımanları en az EN 12082 standardını sağlayacaktır.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2E696B">
        <w:tc>
          <w:tcPr>
            <w:tcW w:w="6516" w:type="dxa"/>
            <w:vAlign w:val="center"/>
          </w:tcPr>
          <w:p w:rsidR="00FA704F" w:rsidRPr="000B2E94" w:rsidRDefault="00FA704F" w:rsidP="00FA704F">
            <w:pPr>
              <w:widowControl w:val="0"/>
              <w:spacing w:before="60" w:after="60"/>
              <w:jc w:val="both"/>
              <w:rPr>
                <w:b/>
                <w:sz w:val="22"/>
                <w:szCs w:val="22"/>
              </w:rPr>
            </w:pPr>
            <w:r w:rsidRPr="000B2E94">
              <w:rPr>
                <w:b/>
                <w:sz w:val="22"/>
                <w:szCs w:val="22"/>
              </w:rPr>
              <w:t>Boden Yağlama Sistemi</w:t>
            </w:r>
          </w:p>
        </w:tc>
        <w:tc>
          <w:tcPr>
            <w:tcW w:w="1375" w:type="dxa"/>
            <w:shd w:val="thinReverseDiagStripe" w:color="auto" w:fill="auto"/>
            <w:vAlign w:val="center"/>
          </w:tcPr>
          <w:p w:rsidR="00FA704F" w:rsidRPr="000B2E94" w:rsidRDefault="00FA704F" w:rsidP="00FA704F">
            <w:pPr>
              <w:spacing w:before="60" w:after="60"/>
              <w:rPr>
                <w:b/>
                <w:bCs/>
                <w:sz w:val="22"/>
                <w:szCs w:val="22"/>
              </w:rPr>
            </w:pPr>
          </w:p>
        </w:tc>
        <w:tc>
          <w:tcPr>
            <w:tcW w:w="1885" w:type="dxa"/>
            <w:shd w:val="thinReverseDiagStripe" w:color="auto" w:fill="auto"/>
          </w:tcPr>
          <w:p w:rsidR="00FA704F" w:rsidRPr="000B2E94" w:rsidRDefault="00FA704F" w:rsidP="00FA704F">
            <w:pPr>
              <w:spacing w:before="60" w:after="60"/>
              <w:rPr>
                <w:b/>
                <w:bCs/>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 xml:space="preserve">YHT Setlerinde özellikle kurplarda rayları ve tekerlekleri aşırı aşınmaya karşı korumak için EN 15427, UIC 615-1 ile uyumlu boden yağlama sistemi bulunacaktır. </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 xml:space="preserve">Boden yağlama sisteminin nozulları ve diğer ekipmanların bağlantıları IEC 61373 standardına uygun olacaktır. </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Boden yağlama sistemi, hız ölçme ve gösterim sistemi ile uyumlu olacaktır.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0B2E94"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Boden yağlama sisteminde gres tipi yağ kullanılacaktır. Ray mantarının etkin alanının üzerinde yağın sürekli bir film tabakası oluşmasını sağlayacaktır. YHT Setinin frenleme performansının düşmemesi için tekerlek/ray yuvarlanma yüzeyini kirletmeyecek şekilde yağlama yapacaktır.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r w:rsidR="001C26E2" w:rsidRPr="000B2E94" w:rsidTr="001D22CE">
        <w:tc>
          <w:tcPr>
            <w:tcW w:w="6516" w:type="dxa"/>
            <w:vAlign w:val="center"/>
          </w:tcPr>
          <w:p w:rsidR="001C26E2" w:rsidRPr="000B2E94" w:rsidRDefault="001C26E2" w:rsidP="00A85AC6">
            <w:pPr>
              <w:widowControl w:val="0"/>
              <w:spacing w:before="60" w:after="60"/>
              <w:jc w:val="both"/>
              <w:rPr>
                <w:sz w:val="22"/>
                <w:szCs w:val="22"/>
              </w:rPr>
            </w:pPr>
            <w:r w:rsidRPr="000B2E94">
              <w:rPr>
                <w:sz w:val="22"/>
                <w:szCs w:val="22"/>
              </w:rPr>
              <w:t>Boden yağlama sistemi, yazılımsal ve donanımsal olarak yapılacak yağlama miktarının ayarlanmasına imkan verecektir. Yağlama için zaman, mesafe ve kurp bilgileri esas alınacaktır.</w:t>
            </w:r>
          </w:p>
        </w:tc>
        <w:tc>
          <w:tcPr>
            <w:tcW w:w="1375" w:type="dxa"/>
          </w:tcPr>
          <w:p w:rsidR="001C26E2" w:rsidRPr="000B2E94" w:rsidRDefault="001C26E2" w:rsidP="001C26E2">
            <w:pPr>
              <w:widowControl w:val="0"/>
              <w:spacing w:before="60" w:after="60"/>
              <w:ind w:right="4985"/>
              <w:rPr>
                <w:sz w:val="22"/>
                <w:szCs w:val="22"/>
              </w:rPr>
            </w:pPr>
          </w:p>
        </w:tc>
        <w:tc>
          <w:tcPr>
            <w:tcW w:w="1885" w:type="dxa"/>
          </w:tcPr>
          <w:p w:rsidR="001C26E2" w:rsidRPr="000B2E94" w:rsidRDefault="001C26E2" w:rsidP="001C26E2">
            <w:pPr>
              <w:widowControl w:val="0"/>
              <w:spacing w:before="60" w:after="60"/>
              <w:ind w:right="4985"/>
              <w:rPr>
                <w:sz w:val="22"/>
                <w:szCs w:val="22"/>
              </w:rPr>
            </w:pPr>
          </w:p>
        </w:tc>
      </w:tr>
    </w:tbl>
    <w:p w:rsidR="00E4493F" w:rsidRPr="000B2E94" w:rsidRDefault="00E4493F" w:rsidP="005779A7">
      <w:pPr>
        <w:pStyle w:val="GvdeMetni"/>
        <w:rPr>
          <w:b/>
        </w:rPr>
      </w:pPr>
    </w:p>
    <w:p w:rsidR="0012696B" w:rsidRPr="000B2E94" w:rsidRDefault="0012696B" w:rsidP="00A85AC6">
      <w:pPr>
        <w:pStyle w:val="GvdeMetni"/>
        <w:spacing w:after="240"/>
        <w:rPr>
          <w:b/>
        </w:rPr>
      </w:pPr>
      <w:r w:rsidRPr="000B2E94">
        <w:rPr>
          <w:b/>
        </w:rPr>
        <w:t>3.2.11. Fren Sistemi:</w:t>
      </w:r>
    </w:p>
    <w:tbl>
      <w:tblPr>
        <w:tblStyle w:val="TabloKlavuzu"/>
        <w:tblW w:w="5077" w:type="pct"/>
        <w:tblLook w:val="04A0" w:firstRow="1" w:lastRow="0" w:firstColumn="1" w:lastColumn="0" w:noHBand="0" w:noVBand="1"/>
      </w:tblPr>
      <w:tblGrid>
        <w:gridCol w:w="6517"/>
        <w:gridCol w:w="1380"/>
        <w:gridCol w:w="1879"/>
      </w:tblGrid>
      <w:tr w:rsidR="000B2E94" w:rsidRPr="000B2E94" w:rsidTr="00A85AC6">
        <w:trPr>
          <w:tblHeader/>
        </w:trPr>
        <w:tc>
          <w:tcPr>
            <w:tcW w:w="3333" w:type="pct"/>
            <w:vAlign w:val="center"/>
          </w:tcPr>
          <w:p w:rsidR="0012696B" w:rsidRPr="000B2E94" w:rsidRDefault="0012696B" w:rsidP="00A85AC6">
            <w:pPr>
              <w:pStyle w:val="GvdeMetni"/>
              <w:spacing w:before="60" w:after="60"/>
              <w:jc w:val="both"/>
              <w:rPr>
                <w:b/>
                <w:sz w:val="22"/>
                <w:szCs w:val="22"/>
              </w:rPr>
            </w:pPr>
            <w:r w:rsidRPr="000B2E94">
              <w:rPr>
                <w:b/>
                <w:sz w:val="22"/>
                <w:szCs w:val="22"/>
              </w:rPr>
              <w:t>Fren Sistemi Teknik İsterleri</w:t>
            </w:r>
          </w:p>
        </w:tc>
        <w:tc>
          <w:tcPr>
            <w:tcW w:w="706" w:type="pct"/>
            <w:vAlign w:val="center"/>
          </w:tcPr>
          <w:p w:rsidR="0012696B" w:rsidRPr="000B2E94" w:rsidRDefault="0012696B" w:rsidP="0012696B">
            <w:pPr>
              <w:spacing w:before="60" w:after="60"/>
              <w:jc w:val="center"/>
              <w:rPr>
                <w:b/>
                <w:sz w:val="22"/>
                <w:szCs w:val="22"/>
              </w:rPr>
            </w:pPr>
            <w:r w:rsidRPr="000B2E94">
              <w:rPr>
                <w:b/>
                <w:sz w:val="22"/>
                <w:szCs w:val="22"/>
              </w:rPr>
              <w:t>Karşılanma Durumu</w:t>
            </w:r>
          </w:p>
        </w:tc>
        <w:tc>
          <w:tcPr>
            <w:tcW w:w="961" w:type="pct"/>
            <w:vAlign w:val="center"/>
          </w:tcPr>
          <w:p w:rsidR="0012696B" w:rsidRPr="000B2E94" w:rsidRDefault="0012696B" w:rsidP="0012696B">
            <w:pPr>
              <w:spacing w:before="60" w:after="60"/>
              <w:jc w:val="center"/>
              <w:rPr>
                <w:b/>
                <w:sz w:val="22"/>
                <w:szCs w:val="22"/>
              </w:rPr>
            </w:pPr>
            <w:r w:rsidRPr="000B2E94">
              <w:rPr>
                <w:b/>
                <w:sz w:val="22"/>
                <w:szCs w:val="22"/>
              </w:rPr>
              <w:t>Karşılanamaması Halinde Gerekçesi</w:t>
            </w: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YHT Setlerinin fren sistemi, LOC &amp;PAS TSI 2015, TSI 1303-2014 SRT, TSI 1304-2014 NOI başta olmak üzere ilgili EN (EN 14531-1, EN 14531-6,... ) , UIC (UIC 660 OR, ..), ISO ve IEC standartlarına uygun olacaktır.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681DFE">
            <w:pPr>
              <w:widowControl w:val="0"/>
              <w:spacing w:before="60" w:after="60"/>
              <w:jc w:val="both"/>
              <w:rPr>
                <w:sz w:val="22"/>
                <w:szCs w:val="22"/>
              </w:rPr>
            </w:pPr>
            <w:r w:rsidRPr="000B2E94">
              <w:rPr>
                <w:sz w:val="22"/>
                <w:szCs w:val="22"/>
              </w:rPr>
              <w:t xml:space="preserve">Fren </w:t>
            </w:r>
            <w:r w:rsidR="00681DFE" w:rsidRPr="000B2E94">
              <w:rPr>
                <w:sz w:val="22"/>
                <w:szCs w:val="22"/>
              </w:rPr>
              <w:t>s</w:t>
            </w:r>
            <w:r w:rsidRPr="000B2E94">
              <w:rPr>
                <w:sz w:val="22"/>
                <w:szCs w:val="22"/>
              </w:rPr>
              <w:t>istemi arızaya karşı emniyetli (fail-safe) yapıda ve ilgili standartlarda tanımlanan güvenlik seviyesine haiz olacak, acil durum freni SIL 4 seviyesinde güvenlikte olacaktır.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Fren sistemi ve onun ekipmanları/parçaları ilgili UIC fişlerinde belirtilen özelliklere uygun iki borulu (ana hava ve konduvit fren borusu) olacaktır.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rFonts w:eastAsia="Calibri"/>
                <w:sz w:val="22"/>
                <w:szCs w:val="22"/>
              </w:rPr>
            </w:pPr>
            <w:r w:rsidRPr="000B2E94">
              <w:rPr>
                <w:sz w:val="22"/>
                <w:szCs w:val="22"/>
              </w:rPr>
              <w:t>Fren sisteminde kullanılacak borular, paslanmaz ve dikişsiz olacaktır.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681DFE">
            <w:pPr>
              <w:widowControl w:val="0"/>
              <w:spacing w:before="60" w:after="60"/>
              <w:jc w:val="both"/>
              <w:rPr>
                <w:rFonts w:eastAsia="Calibri"/>
                <w:sz w:val="22"/>
                <w:szCs w:val="22"/>
              </w:rPr>
            </w:pPr>
            <w:r w:rsidRPr="000B2E94">
              <w:rPr>
                <w:sz w:val="22"/>
                <w:szCs w:val="22"/>
              </w:rPr>
              <w:t>Fren sistemiyle ilgili bütün basınçlı borular ve hortumlar</w:t>
            </w:r>
            <w:r w:rsidR="00681DFE" w:rsidRPr="000B2E94">
              <w:rPr>
                <w:sz w:val="22"/>
                <w:szCs w:val="22"/>
              </w:rPr>
              <w:t>,</w:t>
            </w:r>
            <w:r w:rsidRPr="000B2E94">
              <w:rPr>
                <w:sz w:val="22"/>
                <w:szCs w:val="22"/>
              </w:rPr>
              <w:t xml:space="preserve"> emniyet valf değerlerinin normal ayar değerinin en az iki katı basınçta herhan</w:t>
            </w:r>
            <w:r w:rsidR="00681DFE" w:rsidRPr="000B2E94">
              <w:rPr>
                <w:sz w:val="22"/>
                <w:szCs w:val="22"/>
              </w:rPr>
              <w:t xml:space="preserve">gi bir deformasyona uğramayacaktır. </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rFonts w:eastAsia="Calibri"/>
                <w:sz w:val="22"/>
                <w:szCs w:val="22"/>
              </w:rPr>
            </w:pPr>
            <w:r w:rsidRPr="000B2E94">
              <w:rPr>
                <w:rFonts w:eastAsia="Calibri"/>
                <w:sz w:val="22"/>
                <w:szCs w:val="22"/>
              </w:rPr>
              <w:t>Balata malzemeleri onaylanmış ve homologe edilmiş organik malzemeden olacaktır. Balatanın şekli UIC onaylı olacaktır.</w:t>
            </w:r>
          </w:p>
        </w:tc>
        <w:tc>
          <w:tcPr>
            <w:tcW w:w="706" w:type="pct"/>
          </w:tcPr>
          <w:p w:rsidR="0012696B" w:rsidRPr="000B2E94" w:rsidRDefault="0012696B" w:rsidP="0012696B">
            <w:pPr>
              <w:widowControl w:val="0"/>
              <w:spacing w:before="60" w:after="60"/>
              <w:ind w:right="3148"/>
              <w:rPr>
                <w:rFonts w:eastAsia="Calibri"/>
                <w:sz w:val="22"/>
                <w:szCs w:val="22"/>
              </w:rPr>
            </w:pPr>
          </w:p>
        </w:tc>
        <w:tc>
          <w:tcPr>
            <w:tcW w:w="961" w:type="pct"/>
          </w:tcPr>
          <w:p w:rsidR="0012696B" w:rsidRPr="000B2E94" w:rsidRDefault="0012696B" w:rsidP="0012696B">
            <w:pPr>
              <w:widowControl w:val="0"/>
              <w:spacing w:before="60" w:after="60"/>
              <w:ind w:right="3148"/>
              <w:rPr>
                <w:rFonts w:eastAsia="Calibri"/>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bCs/>
                <w:sz w:val="22"/>
                <w:szCs w:val="22"/>
              </w:rPr>
              <w:t>Fren sisteminin performansı ile ilgili hesaplamalar, LOC &amp;PAS TSI 2015 (RST-TSI 1302/2014)’in ilgili maddelerine uygun olacaktır.</w:t>
            </w:r>
          </w:p>
        </w:tc>
        <w:tc>
          <w:tcPr>
            <w:tcW w:w="706" w:type="pct"/>
          </w:tcPr>
          <w:p w:rsidR="0012696B" w:rsidRPr="000B2E94" w:rsidRDefault="0012696B" w:rsidP="0012696B">
            <w:pPr>
              <w:widowControl w:val="0"/>
              <w:spacing w:before="60" w:after="60"/>
              <w:ind w:right="3148"/>
              <w:rPr>
                <w:bCs/>
                <w:sz w:val="22"/>
                <w:szCs w:val="22"/>
              </w:rPr>
            </w:pPr>
          </w:p>
        </w:tc>
        <w:tc>
          <w:tcPr>
            <w:tcW w:w="961" w:type="pct"/>
          </w:tcPr>
          <w:p w:rsidR="0012696B" w:rsidRPr="000B2E94" w:rsidRDefault="0012696B" w:rsidP="0012696B">
            <w:pPr>
              <w:widowControl w:val="0"/>
              <w:spacing w:before="60" w:after="60"/>
              <w:ind w:right="3148"/>
              <w:rPr>
                <w:bCs/>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bCs/>
                <w:sz w:val="22"/>
                <w:szCs w:val="22"/>
              </w:rPr>
            </w:pPr>
            <w:r w:rsidRPr="000B2E94">
              <w:rPr>
                <w:bCs/>
                <w:sz w:val="22"/>
                <w:szCs w:val="22"/>
              </w:rPr>
              <w:t xml:space="preserve">Fren performansı (yavaşlama = F(hız) ve eşdeğer tepki süresi) düz hat dikkate alınarak hesaplanacaktır. Tüm hesaplamalar yeni, yarı aşınmış ve aşınmış tekerleklere karşılık gelen tekerlek çaplarına ilişkin olarak yapılacak ve gerekli tekerlek/ray yapışkanlık düzeyi hesabını da içerecektir. </w:t>
            </w:r>
          </w:p>
        </w:tc>
        <w:tc>
          <w:tcPr>
            <w:tcW w:w="706" w:type="pct"/>
          </w:tcPr>
          <w:p w:rsidR="0012696B" w:rsidRPr="000B2E94" w:rsidRDefault="0012696B" w:rsidP="0012696B">
            <w:pPr>
              <w:widowControl w:val="0"/>
              <w:spacing w:before="60" w:after="60"/>
              <w:ind w:right="3148"/>
              <w:rPr>
                <w:bCs/>
                <w:sz w:val="22"/>
                <w:szCs w:val="22"/>
              </w:rPr>
            </w:pPr>
          </w:p>
        </w:tc>
        <w:tc>
          <w:tcPr>
            <w:tcW w:w="961" w:type="pct"/>
          </w:tcPr>
          <w:p w:rsidR="0012696B" w:rsidRPr="000B2E94" w:rsidRDefault="0012696B" w:rsidP="0012696B">
            <w:pPr>
              <w:widowControl w:val="0"/>
              <w:spacing w:before="60" w:after="60"/>
              <w:ind w:right="3148"/>
              <w:rPr>
                <w:bCs/>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bCs/>
                <w:sz w:val="22"/>
                <w:szCs w:val="22"/>
              </w:rPr>
            </w:pPr>
            <w:r w:rsidRPr="000B2E94">
              <w:rPr>
                <w:bCs/>
                <w:sz w:val="22"/>
                <w:szCs w:val="22"/>
              </w:rPr>
              <w:t>Fren performans hesabı iki kontrol modu (acil durum freni ve maksimum servis freni) için yapılacaktır</w:t>
            </w:r>
          </w:p>
        </w:tc>
        <w:tc>
          <w:tcPr>
            <w:tcW w:w="706" w:type="pct"/>
          </w:tcPr>
          <w:p w:rsidR="0012696B" w:rsidRPr="000B2E94" w:rsidRDefault="0012696B" w:rsidP="0012696B">
            <w:pPr>
              <w:widowControl w:val="0"/>
              <w:spacing w:before="60" w:after="60"/>
              <w:ind w:right="3148"/>
              <w:rPr>
                <w:bCs/>
                <w:sz w:val="22"/>
                <w:szCs w:val="22"/>
              </w:rPr>
            </w:pPr>
          </w:p>
        </w:tc>
        <w:tc>
          <w:tcPr>
            <w:tcW w:w="961" w:type="pct"/>
          </w:tcPr>
          <w:p w:rsidR="0012696B" w:rsidRPr="000B2E94" w:rsidRDefault="0012696B" w:rsidP="0012696B">
            <w:pPr>
              <w:widowControl w:val="0"/>
              <w:spacing w:before="60" w:after="60"/>
              <w:ind w:right="3148"/>
              <w:rPr>
                <w:bCs/>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bCs/>
                <w:sz w:val="22"/>
                <w:szCs w:val="22"/>
              </w:rPr>
            </w:pPr>
            <w:r w:rsidRPr="000B2E94">
              <w:rPr>
                <w:bCs/>
                <w:sz w:val="22"/>
                <w:szCs w:val="22"/>
              </w:rPr>
              <w:t>Tekerlek/ray yapışkanlığından bağımsız fren de dahil olmak üzere tüm frenler kullanımdayken oluşan maksimum ortalama yavaşlama ivmesi 2.5 m/s2 değerinden daha düşük olacaktır; bu gerekliliğin hattın boylamsal direnci ile bağlantısı vardır.</w:t>
            </w:r>
          </w:p>
        </w:tc>
        <w:tc>
          <w:tcPr>
            <w:tcW w:w="706" w:type="pct"/>
          </w:tcPr>
          <w:p w:rsidR="0012696B" w:rsidRPr="000B2E94" w:rsidRDefault="0012696B" w:rsidP="0012696B">
            <w:pPr>
              <w:widowControl w:val="0"/>
              <w:spacing w:before="60" w:after="60"/>
              <w:ind w:right="3148"/>
              <w:rPr>
                <w:bCs/>
                <w:sz w:val="22"/>
                <w:szCs w:val="22"/>
              </w:rPr>
            </w:pPr>
          </w:p>
        </w:tc>
        <w:tc>
          <w:tcPr>
            <w:tcW w:w="961" w:type="pct"/>
          </w:tcPr>
          <w:p w:rsidR="0012696B" w:rsidRPr="000B2E94" w:rsidRDefault="0012696B" w:rsidP="0012696B">
            <w:pPr>
              <w:widowControl w:val="0"/>
              <w:spacing w:before="60" w:after="60"/>
              <w:ind w:right="3148"/>
              <w:rPr>
                <w:bCs/>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rFonts w:eastAsia="Calibri"/>
                <w:sz w:val="22"/>
                <w:szCs w:val="22"/>
              </w:rPr>
            </w:pPr>
            <w:r w:rsidRPr="000B2E94">
              <w:rPr>
                <w:rFonts w:eastAsia="Calibri"/>
                <w:sz w:val="22"/>
                <w:szCs w:val="22"/>
              </w:rPr>
              <w:t>YHT Setlerinde aşağıdaki fren sistemleri bulunacaktır.</w:t>
            </w:r>
          </w:p>
          <w:p w:rsidR="0012696B" w:rsidRPr="000B2E94" w:rsidRDefault="0012696B" w:rsidP="00A85AC6">
            <w:pPr>
              <w:pStyle w:val="ListeParagraf"/>
              <w:widowControl w:val="0"/>
              <w:numPr>
                <w:ilvl w:val="0"/>
                <w:numId w:val="23"/>
              </w:numPr>
              <w:spacing w:before="60" w:after="60"/>
              <w:ind w:left="307"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Basınçlı hava freni (Sürtünmeli Fren veya Pnomatik Tren Freni)</w:t>
            </w:r>
          </w:p>
          <w:p w:rsidR="0012696B" w:rsidRPr="000B2E94" w:rsidRDefault="0012696B" w:rsidP="00A85AC6">
            <w:pPr>
              <w:pStyle w:val="ListeParagraf"/>
              <w:widowControl w:val="0"/>
              <w:numPr>
                <w:ilvl w:val="0"/>
                <w:numId w:val="23"/>
              </w:numPr>
              <w:spacing w:before="60" w:after="60"/>
              <w:ind w:left="307"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 xml:space="preserve">Rejeneratif fren (Elektrik Fren) </w:t>
            </w:r>
          </w:p>
          <w:p w:rsidR="0012696B" w:rsidRPr="000B2E94" w:rsidRDefault="0012696B" w:rsidP="00A85AC6">
            <w:pPr>
              <w:pStyle w:val="ListeParagraf"/>
              <w:widowControl w:val="0"/>
              <w:numPr>
                <w:ilvl w:val="0"/>
                <w:numId w:val="23"/>
              </w:numPr>
              <w:spacing w:before="60" w:after="60"/>
              <w:ind w:left="307"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Susta yüklü park freni.</w:t>
            </w:r>
          </w:p>
          <w:p w:rsidR="0012696B" w:rsidRPr="000B2E94" w:rsidRDefault="0012696B" w:rsidP="00A85AC6">
            <w:pPr>
              <w:pStyle w:val="ListeParagraf"/>
              <w:widowControl w:val="0"/>
              <w:numPr>
                <w:ilvl w:val="0"/>
                <w:numId w:val="23"/>
              </w:numPr>
              <w:spacing w:before="60" w:after="60"/>
              <w:ind w:left="307"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OLR (yüksek gerilim sınırlayıcılı resistör) fren veya reostatik fren.</w:t>
            </w:r>
          </w:p>
        </w:tc>
        <w:tc>
          <w:tcPr>
            <w:tcW w:w="706" w:type="pct"/>
          </w:tcPr>
          <w:p w:rsidR="0012696B" w:rsidRPr="000B2E94" w:rsidRDefault="0012696B" w:rsidP="0012696B">
            <w:pPr>
              <w:widowControl w:val="0"/>
              <w:spacing w:before="60" w:after="60"/>
              <w:ind w:right="3148"/>
              <w:rPr>
                <w:rFonts w:eastAsia="Calibri"/>
                <w:sz w:val="22"/>
                <w:szCs w:val="22"/>
              </w:rPr>
            </w:pPr>
          </w:p>
        </w:tc>
        <w:tc>
          <w:tcPr>
            <w:tcW w:w="961" w:type="pct"/>
          </w:tcPr>
          <w:p w:rsidR="0012696B" w:rsidRPr="000B2E94" w:rsidRDefault="0012696B" w:rsidP="0012696B">
            <w:pPr>
              <w:widowControl w:val="0"/>
              <w:spacing w:before="60" w:after="60"/>
              <w:ind w:right="3148"/>
              <w:rPr>
                <w:rFonts w:eastAsia="Calibri"/>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Elektromanyetik ray freni kesinlikle kullanılmayacaktır.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Fren sistemi, cer sistemi ile koordineli olarak çalışacaktır.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YHT Setleri çoklu operasyonlarda kullanıldığında fren sisteminin elektrikli ve pnomatik bağlantıları birbirine bağlanmaya izin verecektir.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tcPr>
          <w:p w:rsidR="0012696B" w:rsidRPr="000B2E94" w:rsidRDefault="0012696B" w:rsidP="00A85AC6">
            <w:pPr>
              <w:widowControl w:val="0"/>
              <w:spacing w:before="60" w:after="60"/>
              <w:jc w:val="both"/>
              <w:rPr>
                <w:sz w:val="22"/>
                <w:szCs w:val="22"/>
              </w:rPr>
            </w:pPr>
            <w:r w:rsidRPr="000B2E94">
              <w:rPr>
                <w:sz w:val="22"/>
                <w:szCs w:val="22"/>
              </w:rPr>
              <w:t>Fren kademeleri arasında geçiş, kontrol sistemi tarafından otomatik ve darbesiz olarak yapılacaktır.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tcPr>
          <w:p w:rsidR="0012696B" w:rsidRPr="000B2E94" w:rsidRDefault="0012696B" w:rsidP="00A85AC6">
            <w:pPr>
              <w:widowControl w:val="0"/>
              <w:spacing w:before="60" w:after="60"/>
              <w:jc w:val="both"/>
              <w:rPr>
                <w:sz w:val="22"/>
                <w:szCs w:val="22"/>
              </w:rPr>
            </w:pPr>
            <w:r w:rsidRPr="000B2E94">
              <w:rPr>
                <w:sz w:val="22"/>
                <w:szCs w:val="22"/>
              </w:rPr>
              <w:t>YHT Seti istasyonda veya hat üzerinde herhangi bir yerde durduktan sonra tekrar hareket haline geçerken, EN 16553 uyarınca normal yükte geriye kayma veya öne akma olmaksızın yumuşak bir kalkış yapması sağlanacaktır.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tcPr>
          <w:p w:rsidR="0012696B" w:rsidRPr="000B2E94" w:rsidRDefault="0012696B" w:rsidP="00A85AC6">
            <w:pPr>
              <w:widowControl w:val="0"/>
              <w:spacing w:before="60" w:after="60"/>
              <w:jc w:val="both"/>
              <w:rPr>
                <w:sz w:val="22"/>
                <w:szCs w:val="22"/>
              </w:rPr>
            </w:pPr>
            <w:r w:rsidRPr="000B2E94">
              <w:rPr>
                <w:sz w:val="22"/>
                <w:szCs w:val="22"/>
              </w:rPr>
              <w:t>Makinistin cer kolu vasıtasıyla hareket talebini takiben, YHT Setini hareket ettirecek kontrollü bir moment sağlanmadan tutma freni serbest bırakılmayacaktır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tcPr>
          <w:p w:rsidR="0012696B" w:rsidRPr="000B2E94" w:rsidRDefault="0012696B" w:rsidP="00A85AC6">
            <w:pPr>
              <w:widowControl w:val="0"/>
              <w:spacing w:before="60" w:after="60"/>
              <w:jc w:val="both"/>
              <w:rPr>
                <w:sz w:val="22"/>
                <w:szCs w:val="22"/>
              </w:rPr>
            </w:pPr>
            <w:r w:rsidRPr="000B2E94">
              <w:rPr>
                <w:sz w:val="22"/>
                <w:szCs w:val="22"/>
              </w:rPr>
              <w:t>YHT Setleri, servis ve acil durum frenleme operasyonları esnasında kullanılan bir ana fren işlevi ve araç üzerinde herhangi bir enerji olmadan frenleme kuvvetinin süresiz olarak kullanılmasına imkân verecek şekilde tren park halindeyken kullanılacak bir park freni işlevi ile donatılacaktır.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Ana fren işlevinde fren uygulama sinyali bir kontrol hattı vasıtasıyla merkezi bir kumandadan trenin tamamına iletilebilecektir.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Ana fren işlevinde kontrol hattının istem dışı olarak bozulması durumu (bütünlük kaybı, hattın enerjisiz kalması, vb.) trenin tüm araçlarında fren etkin hale gelecektir.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Frenleme kontrol sistemi; “acil durum freni”, “servis freni” ve “park freni” kontrol modlarına sahip olacaktır.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Acil durum freni ile, treni belirli bir fren performans düzeyinde durdurmak için önceden belirlenmiş bir fren kuvveti önceden tanımlanmış bir azami tepki süresi içinde uygulanacaktır.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Acil durum freni için en az iki adet bağımsız acil durum fren komut cihazı olacaktır.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 xml:space="preserve">Acil durum freni kontrol-komuta ve sinyalizasyon araç içi sistemi kullanılarak da etkin hale getirilebilecektir. </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Acil durum frenleme komutu tren boyunca fren kontrol hattı vasıtasıyla iletilecektir.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Acil durum freni ile tüm cer gücü 2 saniyeden az bir süre içinde kesilecektir. Cer komutu makinist tarafından iptal edilmediği sürece bu kesilme sıfırlanamayacak/tekrar ayarlanamayacaktır.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Acil durum freninde tüm “frenleri çözme” komut ya da eylemlerini engellenecektir.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Servis freni, durma ve geçici hareketsizleştirme dahil trenin hızını kontrol etmek amacıyla makiniste (fren çözme ve azami fren kuvveti dahil) fren kuvvetini sürekli olarak bir minimum ve maksimum değer arasında (uygulama ya da serbest bırakma/çözme yoluyla) ayarlama imkanı sağlayacaktır.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 xml:space="preserve">Servis freni komutu bir trenin yalnızca bir yerinde aktif olacaktır. </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Trenin hızı 15 km/s’den fazla olduğunda servis freni ile tüm cer kuvveti otomatik olarak kesilecektir. Cer komutu makinist tarafından iptal edilmediği sürece bu kesilme sıfırlanamayacak/tekrar ayarlanamayacaktır.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 xml:space="preserve">Park freni ile, araç üzerinde herhangi bir enerji mevcut olmadan treni (ya da aracı) sabit bir pozisyonda sürekli olarak hareketsizleştirmek amacıyla bir fren kuvveti uygulanacaktır. </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Park freni ile, “çalışır durumda tasarım kütlesi” yük durumunda ve hiçbir güç kaynağına sahip olmayan ve  ‰ 40’lık bir eğimde sürekli olarak durağan halde bulunan bir YHT Seti hareketsizleştirilmiş olarak tutulacaktır.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 xml:space="preserve">Park freni, kurtarma amaçlı olanlar dahil duraklama durumunda çözülebilecek/serbest bırakılacaktır. </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Araçta ana fren işlevine uygulanacak enerji kaybolduğunda, park freni devreye girecektir.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Fren uygulama komutu, aktif fren çözme komutunda bile uygulanabilecektir.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bookmarkStart w:id="55" w:name="_Toc426495195"/>
            <w:r w:rsidRPr="000B2E94">
              <w:rPr>
                <w:sz w:val="22"/>
                <w:szCs w:val="22"/>
              </w:rPr>
              <w:t>Pnömatik tren freni</w:t>
            </w:r>
            <w:bookmarkEnd w:id="55"/>
            <w:r w:rsidRPr="000B2E94">
              <w:rPr>
                <w:sz w:val="22"/>
                <w:szCs w:val="22"/>
              </w:rPr>
              <w:t xml:space="preserve">, gerektiğinde makinist kabininden kondüvit havasının direkt olarak dışarıya atılmasını veya doldurulmasını sağlayarak YHT Setini frene geçirecek veya freni tahliye edecektir.  </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Tren freni, pnömatik ve elektrik frenlerini paralel olarak kullanarak azami hızda LOC &amp;PAS TSI 2015’in ilgili maddelerinde belirtilen güvenlik mesafelerinde YHT Setini durdurabilecek kapasitede olacaktır.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Havai hattın alıcılık kabiliyetinin olmaması durumunda rejeneratif frenleme yerine pnömatik, reostatik veya OLR frenleme uygulanacaktır.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Pnomatik tren freni, elektro-dinamik/rejeneratif frenleme devre dışı kaldığında, en az bir defalığına, aracın maksimum servis frenleme performansına denk bir frenleme üreterek aracı durduracaktır.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 xml:space="preserve">Rejeneratif fren sistemi, YHT Setinin normal işletme freni olacaktır. </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Rejeneratif fren sistemi; YHT Setinin üzerinde çalıştığı hattı besleyen transformatör merkezinin YHT Setine olan mesafesine bağlı olmadan çalışacaktır. Uygun kontrol teknikleri kullanılarak, transformatör merkezinden uzaklığa ve şebeke yükleme şartlarına bağlı olmadan, anlık rejeneratif frenleme gücünden tam olarak faydalanılacaktır.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Rejeneratif frenleme 29 kV kataner gerilimine kadar sorunsuz olarak çalışacaktır.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Rejeneratif frenlemede güç faktörü en az 0.95, en fazla 1 olacaktır.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Rejeneratif fren mevcut havai hat, sinyalizasyon ve telekomünikasyon sistemlerini hiç bir şekilde etkilemeyecektir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Herhangi bir nedenle rejeneratif frenin kullanılamaması halinde elektropnömatik ve OLR (yüksek gerilim sınırlayıcılı resistör) frene veya reostatik frene otomatik ve darbesiz (ölçülendirilmiş fren rezistansları sayesinde) olarak geçilecektir.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A85AC6">
        <w:tc>
          <w:tcPr>
            <w:tcW w:w="3333" w:type="pct"/>
            <w:vAlign w:val="center"/>
          </w:tcPr>
          <w:p w:rsidR="0012696B" w:rsidRPr="000B2E94" w:rsidRDefault="0012696B" w:rsidP="00A85AC6">
            <w:pPr>
              <w:widowControl w:val="0"/>
              <w:spacing w:before="60" w:after="60"/>
              <w:jc w:val="both"/>
              <w:rPr>
                <w:sz w:val="22"/>
                <w:szCs w:val="22"/>
              </w:rPr>
            </w:pPr>
            <w:r w:rsidRPr="000B2E94">
              <w:rPr>
                <w:sz w:val="22"/>
                <w:szCs w:val="22"/>
              </w:rPr>
              <w:t>Bir elektrik frenini (rejeneratif veya reostatik fren ve/veya OLR) hem pnömatik frenden bağımsız olarak hem de pnömatik fren ile birlikte (karma) kullanmak mümkün olacaktır. Elektrik freninin kullanım önceliği olacaktır.</w:t>
            </w:r>
          </w:p>
        </w:tc>
        <w:tc>
          <w:tcPr>
            <w:tcW w:w="706" w:type="pct"/>
          </w:tcPr>
          <w:p w:rsidR="0012696B" w:rsidRPr="000B2E94" w:rsidRDefault="0012696B" w:rsidP="0012696B">
            <w:pPr>
              <w:widowControl w:val="0"/>
              <w:spacing w:before="60" w:after="60"/>
              <w:ind w:right="3148"/>
              <w:rPr>
                <w:sz w:val="22"/>
                <w:szCs w:val="22"/>
              </w:rPr>
            </w:pPr>
          </w:p>
        </w:tc>
        <w:tc>
          <w:tcPr>
            <w:tcW w:w="961" w:type="pct"/>
          </w:tcPr>
          <w:p w:rsidR="0012696B" w:rsidRPr="000B2E94" w:rsidRDefault="0012696B" w:rsidP="0012696B">
            <w:pPr>
              <w:widowControl w:val="0"/>
              <w:spacing w:before="60" w:after="60"/>
              <w:ind w:right="3148"/>
              <w:rPr>
                <w:sz w:val="22"/>
                <w:szCs w:val="22"/>
              </w:rPr>
            </w:pPr>
          </w:p>
        </w:tc>
      </w:tr>
      <w:tr w:rsidR="000B2E94" w:rsidRPr="000B2E94" w:rsidTr="00B21524">
        <w:tc>
          <w:tcPr>
            <w:tcW w:w="3333" w:type="pct"/>
            <w:vAlign w:val="center"/>
          </w:tcPr>
          <w:p w:rsidR="00E8317F" w:rsidRPr="000B2E94" w:rsidRDefault="00E8317F" w:rsidP="00E8317F">
            <w:pPr>
              <w:widowControl w:val="0"/>
              <w:spacing w:before="60" w:after="60"/>
              <w:rPr>
                <w:b/>
                <w:sz w:val="22"/>
                <w:szCs w:val="22"/>
              </w:rPr>
            </w:pPr>
            <w:r w:rsidRPr="000B2E94">
              <w:rPr>
                <w:b/>
                <w:sz w:val="22"/>
                <w:szCs w:val="22"/>
              </w:rPr>
              <w:t>Kumlama Sistemi</w:t>
            </w:r>
          </w:p>
        </w:tc>
        <w:tc>
          <w:tcPr>
            <w:tcW w:w="706" w:type="pct"/>
            <w:shd w:val="diagStripe" w:color="auto" w:fill="auto"/>
          </w:tcPr>
          <w:p w:rsidR="00E8317F" w:rsidRPr="000B2E94" w:rsidRDefault="00E8317F" w:rsidP="00E8317F">
            <w:pPr>
              <w:widowControl w:val="0"/>
              <w:spacing w:before="60" w:after="60"/>
              <w:ind w:right="3292"/>
              <w:rPr>
                <w:sz w:val="22"/>
                <w:szCs w:val="22"/>
              </w:rPr>
            </w:pPr>
          </w:p>
        </w:tc>
        <w:tc>
          <w:tcPr>
            <w:tcW w:w="961" w:type="pct"/>
            <w:shd w:val="diagStripe" w:color="auto" w:fill="auto"/>
          </w:tcPr>
          <w:p w:rsidR="00E8317F" w:rsidRPr="000B2E94" w:rsidRDefault="00E8317F" w:rsidP="00E8317F">
            <w:pPr>
              <w:widowControl w:val="0"/>
              <w:spacing w:before="60" w:after="60"/>
              <w:ind w:right="3292"/>
              <w:rPr>
                <w:sz w:val="22"/>
                <w:szCs w:val="22"/>
              </w:rPr>
            </w:pPr>
          </w:p>
        </w:tc>
      </w:tr>
      <w:tr w:rsidR="000B2E94" w:rsidRPr="000B2E94" w:rsidTr="00A85AC6">
        <w:tc>
          <w:tcPr>
            <w:tcW w:w="3333" w:type="pct"/>
            <w:vAlign w:val="center"/>
          </w:tcPr>
          <w:p w:rsidR="00E8317F" w:rsidRPr="000B2E94" w:rsidRDefault="00E8317F" w:rsidP="00E8317F">
            <w:pPr>
              <w:widowControl w:val="0"/>
              <w:spacing w:before="60" w:after="60"/>
              <w:jc w:val="both"/>
              <w:rPr>
                <w:sz w:val="22"/>
                <w:szCs w:val="22"/>
              </w:rPr>
            </w:pPr>
            <w:r w:rsidRPr="000B2E94">
              <w:rPr>
                <w:sz w:val="22"/>
                <w:szCs w:val="22"/>
              </w:rPr>
              <w:t>Soğuk hava koşullarında nemlenme sonrası tıkanmayı (topaklanma) önlemek için sistemdeki nozüllerde ısıtma olacak ve kum depolama için kullanılacak tank içerisinde topaklanmayı önlemek için gerekli tertibat bulunacaktır.</w:t>
            </w:r>
          </w:p>
        </w:tc>
        <w:tc>
          <w:tcPr>
            <w:tcW w:w="706" w:type="pct"/>
          </w:tcPr>
          <w:p w:rsidR="00E8317F" w:rsidRPr="000B2E94" w:rsidRDefault="00E8317F" w:rsidP="00E8317F">
            <w:pPr>
              <w:widowControl w:val="0"/>
              <w:spacing w:before="60" w:after="60"/>
              <w:ind w:right="3148"/>
              <w:rPr>
                <w:sz w:val="22"/>
                <w:szCs w:val="22"/>
              </w:rPr>
            </w:pPr>
          </w:p>
        </w:tc>
        <w:tc>
          <w:tcPr>
            <w:tcW w:w="961" w:type="pct"/>
          </w:tcPr>
          <w:p w:rsidR="00E8317F" w:rsidRPr="000B2E94" w:rsidRDefault="00E8317F" w:rsidP="00E8317F">
            <w:pPr>
              <w:widowControl w:val="0"/>
              <w:spacing w:before="60" w:after="60"/>
              <w:ind w:right="3148"/>
              <w:rPr>
                <w:sz w:val="22"/>
                <w:szCs w:val="22"/>
              </w:rPr>
            </w:pPr>
          </w:p>
        </w:tc>
      </w:tr>
      <w:tr w:rsidR="000B2E94" w:rsidRPr="000B2E94" w:rsidTr="00A85AC6">
        <w:tc>
          <w:tcPr>
            <w:tcW w:w="3333" w:type="pct"/>
            <w:vAlign w:val="center"/>
          </w:tcPr>
          <w:p w:rsidR="00E8317F" w:rsidRPr="000B2E94" w:rsidRDefault="00E8317F" w:rsidP="00E8317F">
            <w:pPr>
              <w:widowControl w:val="0"/>
              <w:spacing w:before="60" w:after="60"/>
              <w:jc w:val="both"/>
              <w:rPr>
                <w:b/>
                <w:sz w:val="22"/>
                <w:szCs w:val="22"/>
              </w:rPr>
            </w:pPr>
            <w:r w:rsidRPr="000B2E94">
              <w:rPr>
                <w:sz w:val="22"/>
                <w:szCs w:val="22"/>
              </w:rPr>
              <w:t>Sistem, fren ve cer performansını arttırmak için LOC &amp;PAS TSI 2015’in ilgili maddelerine ve ERA/ERTMS/033281 rev 4.0 no’lu dokümanın ilgili maddelerine uygun olacaktır.</w:t>
            </w:r>
          </w:p>
        </w:tc>
        <w:tc>
          <w:tcPr>
            <w:tcW w:w="706" w:type="pct"/>
          </w:tcPr>
          <w:p w:rsidR="00E8317F" w:rsidRPr="000B2E94" w:rsidRDefault="00E8317F" w:rsidP="00E8317F">
            <w:pPr>
              <w:widowControl w:val="0"/>
              <w:spacing w:before="60" w:after="60"/>
              <w:ind w:right="3148"/>
              <w:rPr>
                <w:sz w:val="22"/>
                <w:szCs w:val="22"/>
              </w:rPr>
            </w:pPr>
          </w:p>
        </w:tc>
        <w:tc>
          <w:tcPr>
            <w:tcW w:w="961" w:type="pct"/>
          </w:tcPr>
          <w:p w:rsidR="00E8317F" w:rsidRPr="000B2E94" w:rsidRDefault="00E8317F" w:rsidP="00E8317F">
            <w:pPr>
              <w:widowControl w:val="0"/>
              <w:spacing w:before="60" w:after="60"/>
              <w:ind w:right="3148"/>
              <w:rPr>
                <w:sz w:val="22"/>
                <w:szCs w:val="22"/>
              </w:rPr>
            </w:pPr>
          </w:p>
        </w:tc>
      </w:tr>
      <w:tr w:rsidR="000B2E94" w:rsidRPr="000B2E94" w:rsidTr="00A85AC6">
        <w:tc>
          <w:tcPr>
            <w:tcW w:w="3333" w:type="pct"/>
            <w:vAlign w:val="center"/>
          </w:tcPr>
          <w:p w:rsidR="00E8317F" w:rsidRPr="000B2E94" w:rsidRDefault="00E8317F" w:rsidP="00E8317F">
            <w:pPr>
              <w:widowControl w:val="0"/>
              <w:spacing w:before="60" w:after="60"/>
              <w:jc w:val="both"/>
              <w:rPr>
                <w:b/>
                <w:sz w:val="22"/>
                <w:szCs w:val="22"/>
              </w:rPr>
            </w:pPr>
            <w:r w:rsidRPr="000B2E94">
              <w:rPr>
                <w:sz w:val="22"/>
                <w:szCs w:val="22"/>
              </w:rPr>
              <w:t xml:space="preserve">Sistem, basınçlı hava ile çalışacaktır. </w:t>
            </w:r>
          </w:p>
        </w:tc>
        <w:tc>
          <w:tcPr>
            <w:tcW w:w="706" w:type="pct"/>
          </w:tcPr>
          <w:p w:rsidR="00E8317F" w:rsidRPr="000B2E94" w:rsidRDefault="00E8317F" w:rsidP="00E8317F">
            <w:pPr>
              <w:widowControl w:val="0"/>
              <w:spacing w:before="60" w:after="60"/>
              <w:ind w:right="3148"/>
              <w:rPr>
                <w:sz w:val="22"/>
                <w:szCs w:val="22"/>
              </w:rPr>
            </w:pPr>
          </w:p>
        </w:tc>
        <w:tc>
          <w:tcPr>
            <w:tcW w:w="961" w:type="pct"/>
          </w:tcPr>
          <w:p w:rsidR="00E8317F" w:rsidRPr="000B2E94" w:rsidRDefault="00E8317F" w:rsidP="00E8317F">
            <w:pPr>
              <w:widowControl w:val="0"/>
              <w:spacing w:before="60" w:after="60"/>
              <w:ind w:right="3148"/>
              <w:rPr>
                <w:sz w:val="22"/>
                <w:szCs w:val="22"/>
              </w:rPr>
            </w:pPr>
          </w:p>
        </w:tc>
      </w:tr>
      <w:tr w:rsidR="000B2E94" w:rsidRPr="000B2E94" w:rsidTr="00A85AC6">
        <w:tc>
          <w:tcPr>
            <w:tcW w:w="3333" w:type="pct"/>
            <w:vAlign w:val="center"/>
          </w:tcPr>
          <w:p w:rsidR="00E8317F" w:rsidRPr="000B2E94" w:rsidRDefault="00E8317F" w:rsidP="00E8317F">
            <w:pPr>
              <w:widowControl w:val="0"/>
              <w:spacing w:before="60" w:after="60"/>
              <w:jc w:val="both"/>
              <w:rPr>
                <w:b/>
                <w:sz w:val="22"/>
                <w:szCs w:val="22"/>
              </w:rPr>
            </w:pPr>
            <w:r w:rsidRPr="000B2E94">
              <w:rPr>
                <w:sz w:val="22"/>
                <w:szCs w:val="22"/>
              </w:rPr>
              <w:t xml:space="preserve">Sistem, kızaklama tespit edilmesi ve/veya seri fren kullanılması durumunda makinist tarafından manuel veya otomatik olarak devreye girecek, patinaj tespit edilmesi durumunda ise kumanda kabinlerinden buton/şalter ve/veya pedallarla kumlama yapılabilecektir. </w:t>
            </w:r>
          </w:p>
        </w:tc>
        <w:tc>
          <w:tcPr>
            <w:tcW w:w="706" w:type="pct"/>
          </w:tcPr>
          <w:p w:rsidR="00E8317F" w:rsidRPr="000B2E94" w:rsidRDefault="00E8317F" w:rsidP="00E8317F">
            <w:pPr>
              <w:widowControl w:val="0"/>
              <w:spacing w:before="60" w:after="60"/>
              <w:ind w:right="3148"/>
              <w:rPr>
                <w:sz w:val="22"/>
                <w:szCs w:val="22"/>
              </w:rPr>
            </w:pPr>
          </w:p>
        </w:tc>
        <w:tc>
          <w:tcPr>
            <w:tcW w:w="961" w:type="pct"/>
          </w:tcPr>
          <w:p w:rsidR="00E8317F" w:rsidRPr="000B2E94" w:rsidRDefault="00E8317F" w:rsidP="00E8317F">
            <w:pPr>
              <w:widowControl w:val="0"/>
              <w:spacing w:before="60" w:after="60"/>
              <w:ind w:right="3148"/>
              <w:rPr>
                <w:sz w:val="22"/>
                <w:szCs w:val="22"/>
              </w:rPr>
            </w:pPr>
          </w:p>
        </w:tc>
      </w:tr>
      <w:tr w:rsidR="000B2E94" w:rsidRPr="000B2E94" w:rsidTr="00A85AC6">
        <w:tc>
          <w:tcPr>
            <w:tcW w:w="3333" w:type="pct"/>
            <w:vAlign w:val="center"/>
          </w:tcPr>
          <w:p w:rsidR="00E8317F" w:rsidRPr="000B2E94" w:rsidRDefault="00E8317F" w:rsidP="00E8317F">
            <w:pPr>
              <w:widowControl w:val="0"/>
              <w:spacing w:before="60" w:after="60"/>
              <w:jc w:val="both"/>
              <w:rPr>
                <w:sz w:val="22"/>
                <w:szCs w:val="22"/>
              </w:rPr>
            </w:pPr>
            <w:r w:rsidRPr="000B2E94">
              <w:rPr>
                <w:sz w:val="22"/>
                <w:szCs w:val="22"/>
              </w:rPr>
              <w:t>Kumlama işlemi YHT Setinin hareket yönüne göre olacaktır.</w:t>
            </w:r>
          </w:p>
        </w:tc>
        <w:tc>
          <w:tcPr>
            <w:tcW w:w="706" w:type="pct"/>
          </w:tcPr>
          <w:p w:rsidR="00E8317F" w:rsidRPr="000B2E94" w:rsidRDefault="00E8317F" w:rsidP="00E8317F">
            <w:pPr>
              <w:widowControl w:val="0"/>
              <w:spacing w:before="60" w:after="60"/>
              <w:ind w:right="3148"/>
              <w:rPr>
                <w:sz w:val="22"/>
                <w:szCs w:val="22"/>
              </w:rPr>
            </w:pPr>
          </w:p>
        </w:tc>
        <w:tc>
          <w:tcPr>
            <w:tcW w:w="961" w:type="pct"/>
          </w:tcPr>
          <w:p w:rsidR="00E8317F" w:rsidRPr="000B2E94" w:rsidRDefault="00E8317F" w:rsidP="00E8317F">
            <w:pPr>
              <w:widowControl w:val="0"/>
              <w:spacing w:before="60" w:after="60"/>
              <w:ind w:right="3148"/>
              <w:rPr>
                <w:sz w:val="22"/>
                <w:szCs w:val="22"/>
              </w:rPr>
            </w:pPr>
          </w:p>
        </w:tc>
      </w:tr>
      <w:tr w:rsidR="000B2E94" w:rsidRPr="000B2E94" w:rsidTr="00A85AC6">
        <w:tc>
          <w:tcPr>
            <w:tcW w:w="3333" w:type="pct"/>
            <w:vAlign w:val="center"/>
          </w:tcPr>
          <w:p w:rsidR="00E8317F" w:rsidRPr="000B2E94" w:rsidRDefault="00E8317F" w:rsidP="00E8317F">
            <w:pPr>
              <w:widowControl w:val="0"/>
              <w:spacing w:before="60" w:after="60"/>
              <w:jc w:val="both"/>
              <w:rPr>
                <w:b/>
                <w:sz w:val="22"/>
                <w:szCs w:val="22"/>
              </w:rPr>
            </w:pPr>
            <w:r w:rsidRPr="000B2E94">
              <w:rPr>
                <w:sz w:val="22"/>
                <w:szCs w:val="22"/>
              </w:rPr>
              <w:t>Kum doldurma seviyesi, kum depoları üzerindeki seviye göstergelerinden kontrol edilebilecektir.</w:t>
            </w:r>
          </w:p>
        </w:tc>
        <w:tc>
          <w:tcPr>
            <w:tcW w:w="706" w:type="pct"/>
          </w:tcPr>
          <w:p w:rsidR="00E8317F" w:rsidRPr="000B2E94" w:rsidRDefault="00E8317F" w:rsidP="00E8317F">
            <w:pPr>
              <w:widowControl w:val="0"/>
              <w:spacing w:before="60" w:after="60"/>
              <w:ind w:right="3148"/>
              <w:rPr>
                <w:sz w:val="22"/>
                <w:szCs w:val="22"/>
              </w:rPr>
            </w:pPr>
          </w:p>
        </w:tc>
        <w:tc>
          <w:tcPr>
            <w:tcW w:w="961" w:type="pct"/>
          </w:tcPr>
          <w:p w:rsidR="00E8317F" w:rsidRPr="000B2E94" w:rsidRDefault="00E8317F" w:rsidP="00E8317F">
            <w:pPr>
              <w:widowControl w:val="0"/>
              <w:spacing w:before="60" w:after="60"/>
              <w:ind w:right="3148"/>
              <w:rPr>
                <w:sz w:val="22"/>
                <w:szCs w:val="22"/>
              </w:rPr>
            </w:pPr>
          </w:p>
        </w:tc>
      </w:tr>
    </w:tbl>
    <w:p w:rsidR="001A1D86" w:rsidRPr="000B2E94" w:rsidRDefault="001A1D86" w:rsidP="00280D04">
      <w:pPr>
        <w:pStyle w:val="GvdeMetni"/>
        <w:spacing w:after="240"/>
        <w:rPr>
          <w:b/>
        </w:rPr>
      </w:pPr>
      <w:r w:rsidRPr="000B2E94">
        <w:rPr>
          <w:b/>
        </w:rPr>
        <w:t>3.2.12. Basınçlı Hava Sistemi:</w:t>
      </w:r>
    </w:p>
    <w:tbl>
      <w:tblPr>
        <w:tblStyle w:val="TabloKlavuzu"/>
        <w:tblW w:w="5077" w:type="pct"/>
        <w:tblLook w:val="04A0" w:firstRow="1" w:lastRow="0" w:firstColumn="1" w:lastColumn="0" w:noHBand="0" w:noVBand="1"/>
      </w:tblPr>
      <w:tblGrid>
        <w:gridCol w:w="6517"/>
        <w:gridCol w:w="1380"/>
        <w:gridCol w:w="1879"/>
      </w:tblGrid>
      <w:tr w:rsidR="000B2E94" w:rsidRPr="000B2E94" w:rsidTr="00280D04">
        <w:trPr>
          <w:tblHeader/>
        </w:trPr>
        <w:tc>
          <w:tcPr>
            <w:tcW w:w="3333" w:type="pct"/>
            <w:vAlign w:val="center"/>
          </w:tcPr>
          <w:p w:rsidR="001A1D86" w:rsidRPr="000B2E94" w:rsidRDefault="001A1D86" w:rsidP="00280D04">
            <w:pPr>
              <w:widowControl w:val="0"/>
              <w:spacing w:before="60" w:after="60"/>
              <w:jc w:val="both"/>
              <w:rPr>
                <w:b/>
                <w:sz w:val="22"/>
                <w:szCs w:val="22"/>
              </w:rPr>
            </w:pPr>
            <w:r w:rsidRPr="000B2E94">
              <w:rPr>
                <w:b/>
                <w:sz w:val="22"/>
                <w:szCs w:val="22"/>
              </w:rPr>
              <w:t>Basınçlı Hava Sistemi Teknik İsterleri</w:t>
            </w:r>
          </w:p>
        </w:tc>
        <w:tc>
          <w:tcPr>
            <w:tcW w:w="706" w:type="pct"/>
            <w:vAlign w:val="center"/>
          </w:tcPr>
          <w:p w:rsidR="001A1D86" w:rsidRPr="000B2E94" w:rsidRDefault="001A1D86" w:rsidP="001A1D86">
            <w:pPr>
              <w:spacing w:before="60" w:after="60"/>
              <w:jc w:val="center"/>
              <w:rPr>
                <w:b/>
                <w:sz w:val="22"/>
                <w:szCs w:val="22"/>
              </w:rPr>
            </w:pPr>
            <w:r w:rsidRPr="000B2E94">
              <w:rPr>
                <w:b/>
                <w:sz w:val="22"/>
                <w:szCs w:val="22"/>
              </w:rPr>
              <w:t>Karşılanma Durumu</w:t>
            </w:r>
          </w:p>
        </w:tc>
        <w:tc>
          <w:tcPr>
            <w:tcW w:w="961" w:type="pct"/>
            <w:vAlign w:val="center"/>
          </w:tcPr>
          <w:p w:rsidR="001A1D86" w:rsidRPr="000B2E94" w:rsidRDefault="001A1D86" w:rsidP="001A1D86">
            <w:pPr>
              <w:spacing w:before="60" w:after="60"/>
              <w:jc w:val="center"/>
              <w:rPr>
                <w:b/>
                <w:sz w:val="22"/>
                <w:szCs w:val="22"/>
              </w:rPr>
            </w:pPr>
            <w:r w:rsidRPr="000B2E94">
              <w:rPr>
                <w:b/>
                <w:sz w:val="22"/>
                <w:szCs w:val="22"/>
              </w:rPr>
              <w:t>Karşılanamaması Halinde Gerekçesi</w:t>
            </w:r>
          </w:p>
        </w:tc>
      </w:tr>
      <w:tr w:rsidR="000B2E94" w:rsidRPr="000B2E94" w:rsidTr="00280D04">
        <w:tc>
          <w:tcPr>
            <w:tcW w:w="3333" w:type="pct"/>
            <w:vAlign w:val="center"/>
          </w:tcPr>
          <w:p w:rsidR="001A1D86" w:rsidRPr="000B2E94" w:rsidRDefault="001A1D86" w:rsidP="00280D04">
            <w:pPr>
              <w:widowControl w:val="0"/>
              <w:spacing w:before="60" w:after="60"/>
              <w:jc w:val="both"/>
              <w:rPr>
                <w:sz w:val="22"/>
                <w:szCs w:val="22"/>
              </w:rPr>
            </w:pPr>
            <w:r w:rsidRPr="000B2E94">
              <w:rPr>
                <w:sz w:val="22"/>
                <w:szCs w:val="22"/>
              </w:rPr>
              <w:t>YHT Setlerinde, normal işletim şartları altında tren için gerekli tüm basınçlı havayı sağlayabilecek ve gerekirse bağlı olduğu diğer treni de kurtarma işlemine yetecek kadar besleyebilecek kapasitede kompresörler olacaktır.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280D04">
        <w:tc>
          <w:tcPr>
            <w:tcW w:w="3333" w:type="pct"/>
            <w:vAlign w:val="center"/>
          </w:tcPr>
          <w:p w:rsidR="001A1D86" w:rsidRPr="000B2E94" w:rsidRDefault="001A1D86" w:rsidP="00280D04">
            <w:pPr>
              <w:widowControl w:val="0"/>
              <w:spacing w:before="60" w:after="60"/>
              <w:jc w:val="both"/>
              <w:rPr>
                <w:sz w:val="22"/>
                <w:szCs w:val="22"/>
              </w:rPr>
            </w:pPr>
            <w:r w:rsidRPr="000B2E94">
              <w:rPr>
                <w:sz w:val="22"/>
                <w:szCs w:val="22"/>
              </w:rPr>
              <w:t xml:space="preserve">Kompresörler eş yaşlanmalı çalışacak, arıza halinde tek tek izole edilebilecektir. </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280D04">
        <w:tc>
          <w:tcPr>
            <w:tcW w:w="3333" w:type="pct"/>
            <w:vAlign w:val="center"/>
          </w:tcPr>
          <w:p w:rsidR="001A1D86" w:rsidRPr="000B2E94" w:rsidRDefault="001A1D86" w:rsidP="00280D04">
            <w:pPr>
              <w:widowControl w:val="0"/>
              <w:spacing w:before="60" w:after="60"/>
              <w:jc w:val="both"/>
              <w:rPr>
                <w:sz w:val="22"/>
                <w:szCs w:val="22"/>
              </w:rPr>
            </w:pPr>
            <w:r w:rsidRPr="000B2E94">
              <w:rPr>
                <w:sz w:val="22"/>
                <w:szCs w:val="22"/>
              </w:rPr>
              <w:t>Kompresörler</w:t>
            </w:r>
            <w:r w:rsidR="008F6CCB" w:rsidRPr="000B2E94">
              <w:rPr>
                <w:sz w:val="22"/>
                <w:szCs w:val="22"/>
              </w:rPr>
              <w:t>,</w:t>
            </w:r>
            <w:r w:rsidRPr="000B2E94">
              <w:rPr>
                <w:sz w:val="22"/>
                <w:szCs w:val="22"/>
              </w:rPr>
              <w:t xml:space="preserve"> çalışma saatine sahip olacaktır.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280D04">
        <w:tc>
          <w:tcPr>
            <w:tcW w:w="3333" w:type="pct"/>
            <w:vAlign w:val="center"/>
          </w:tcPr>
          <w:p w:rsidR="001A1D86" w:rsidRPr="000B2E94" w:rsidRDefault="001A1D86" w:rsidP="00280D04">
            <w:pPr>
              <w:widowControl w:val="0"/>
              <w:spacing w:before="60" w:after="60"/>
              <w:jc w:val="both"/>
              <w:rPr>
                <w:sz w:val="22"/>
                <w:szCs w:val="22"/>
              </w:rPr>
            </w:pPr>
            <w:r w:rsidRPr="000B2E94">
              <w:rPr>
                <w:sz w:val="22"/>
                <w:szCs w:val="22"/>
              </w:rPr>
              <w:t xml:space="preserve">Normal çalışmada, ana kompresörler, elektrik motoru ana hava deposundaki maksimum basınç, yüksek basınç eşiğine geldiğinde devreden çıkacak ve alçak basınç eşiğine düştüğünde otomatik olarak devreye girecektir. </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280D04">
        <w:tc>
          <w:tcPr>
            <w:tcW w:w="3333" w:type="pct"/>
            <w:vAlign w:val="center"/>
          </w:tcPr>
          <w:p w:rsidR="001A1D86" w:rsidRPr="000B2E94" w:rsidRDefault="001A1D86" w:rsidP="00280D04">
            <w:pPr>
              <w:widowControl w:val="0"/>
              <w:spacing w:before="60" w:after="60"/>
              <w:jc w:val="both"/>
              <w:rPr>
                <w:sz w:val="22"/>
                <w:szCs w:val="22"/>
              </w:rPr>
            </w:pPr>
            <w:r w:rsidRPr="000B2E94">
              <w:rPr>
                <w:sz w:val="22"/>
                <w:szCs w:val="22"/>
              </w:rPr>
              <w:t xml:space="preserve">Otomatik sistemde bir arıza olması durumunda, kompresörler, makinist tarafından bir anahtarla çalıştırılıp durdurulabilecektir. </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280D04">
        <w:tc>
          <w:tcPr>
            <w:tcW w:w="3333" w:type="pct"/>
            <w:vAlign w:val="center"/>
          </w:tcPr>
          <w:p w:rsidR="001A1D86" w:rsidRPr="000B2E94" w:rsidRDefault="001A1D86" w:rsidP="00280D04">
            <w:pPr>
              <w:widowControl w:val="0"/>
              <w:spacing w:before="60" w:after="60"/>
              <w:jc w:val="both"/>
              <w:rPr>
                <w:sz w:val="22"/>
                <w:szCs w:val="22"/>
              </w:rPr>
            </w:pPr>
            <w:r w:rsidRPr="000B2E94">
              <w:rPr>
                <w:sz w:val="22"/>
                <w:szCs w:val="22"/>
              </w:rPr>
              <w:t>Sistem, uygun kapasitede emniyet valfleri ile donatılacaktır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280D04">
        <w:tc>
          <w:tcPr>
            <w:tcW w:w="3333" w:type="pct"/>
            <w:vAlign w:val="center"/>
          </w:tcPr>
          <w:p w:rsidR="001A1D86" w:rsidRPr="000B2E94" w:rsidRDefault="001A1D86" w:rsidP="00280D04">
            <w:pPr>
              <w:widowControl w:val="0"/>
              <w:spacing w:before="60" w:after="60"/>
              <w:jc w:val="both"/>
              <w:rPr>
                <w:sz w:val="22"/>
                <w:szCs w:val="22"/>
              </w:rPr>
            </w:pPr>
            <w:r w:rsidRPr="000B2E94">
              <w:rPr>
                <w:sz w:val="22"/>
                <w:szCs w:val="22"/>
              </w:rPr>
              <w:t>Sistemde, hava kurutucuları kullanılacaktır. Sisteme girebilecek suyun boşaltılması otomatik ve elle yapılabilecektir.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280D04">
        <w:tc>
          <w:tcPr>
            <w:tcW w:w="3333" w:type="pct"/>
            <w:vAlign w:val="center"/>
          </w:tcPr>
          <w:p w:rsidR="001A1D86" w:rsidRPr="000B2E94" w:rsidRDefault="001A1D86" w:rsidP="00280D04">
            <w:pPr>
              <w:widowControl w:val="0"/>
              <w:spacing w:before="60" w:after="60"/>
              <w:jc w:val="both"/>
              <w:rPr>
                <w:sz w:val="22"/>
                <w:szCs w:val="22"/>
              </w:rPr>
            </w:pPr>
            <w:r w:rsidRPr="000B2E94">
              <w:rPr>
                <w:sz w:val="22"/>
                <w:szCs w:val="22"/>
              </w:rPr>
              <w:t>Sistemde kullanılacak borular paslanmaz ve dikişsiz olacaktır.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1A1D86" w:rsidRPr="000B2E94" w:rsidTr="00280D04">
        <w:tc>
          <w:tcPr>
            <w:tcW w:w="3333" w:type="pct"/>
            <w:vAlign w:val="center"/>
          </w:tcPr>
          <w:p w:rsidR="001A1D86" w:rsidRPr="000B2E94" w:rsidRDefault="001A1D86" w:rsidP="00280D04">
            <w:pPr>
              <w:widowControl w:val="0"/>
              <w:spacing w:before="60" w:after="60"/>
              <w:jc w:val="both"/>
              <w:rPr>
                <w:sz w:val="22"/>
                <w:szCs w:val="22"/>
              </w:rPr>
            </w:pPr>
            <w:r w:rsidRPr="000B2E94">
              <w:rPr>
                <w:sz w:val="22"/>
                <w:szCs w:val="22"/>
              </w:rPr>
              <w:t>YHT Setlerinin ilk servise hazırlanması için pantografı kaldırmak için gerekli havayı sağlayacak, bataryadan beslenen bir elektrik motoruyla sürülen yağsız yardımcı kompresörler bulunacaktır.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bl>
    <w:p w:rsidR="001C26E2" w:rsidRPr="000B2E94" w:rsidRDefault="001C26E2" w:rsidP="005779A7">
      <w:pPr>
        <w:pStyle w:val="GvdeMetni"/>
        <w:rPr>
          <w:b/>
        </w:rPr>
      </w:pPr>
    </w:p>
    <w:p w:rsidR="001A1D86" w:rsidRPr="000B2E94" w:rsidRDefault="001A1D86" w:rsidP="008F6CCB">
      <w:pPr>
        <w:pStyle w:val="GvdeMetni"/>
        <w:spacing w:after="240"/>
        <w:rPr>
          <w:b/>
        </w:rPr>
      </w:pPr>
      <w:r w:rsidRPr="000B2E94">
        <w:rPr>
          <w:b/>
        </w:rPr>
        <w:t xml:space="preserve">3.2.13. </w:t>
      </w:r>
      <w:r w:rsidRPr="000B2E94">
        <w:rPr>
          <w:b/>
          <w:bCs/>
        </w:rPr>
        <w:t>Isıtma, Havalandırma ve Klima</w:t>
      </w:r>
      <w:r w:rsidRPr="000B2E94">
        <w:rPr>
          <w:b/>
        </w:rPr>
        <w:t xml:space="preserve"> </w:t>
      </w:r>
      <w:r w:rsidR="003E1395" w:rsidRPr="000B2E94">
        <w:rPr>
          <w:b/>
        </w:rPr>
        <w:t xml:space="preserve">(HVAC) </w:t>
      </w:r>
      <w:r w:rsidRPr="000B2E94">
        <w:rPr>
          <w:b/>
        </w:rPr>
        <w:t>Sistemi:</w:t>
      </w:r>
    </w:p>
    <w:tbl>
      <w:tblPr>
        <w:tblStyle w:val="TabloKlavuzu"/>
        <w:tblW w:w="5077" w:type="pct"/>
        <w:tblLook w:val="04A0" w:firstRow="1" w:lastRow="0" w:firstColumn="1" w:lastColumn="0" w:noHBand="0" w:noVBand="1"/>
      </w:tblPr>
      <w:tblGrid>
        <w:gridCol w:w="6517"/>
        <w:gridCol w:w="1380"/>
        <w:gridCol w:w="1879"/>
      </w:tblGrid>
      <w:tr w:rsidR="000B2E94" w:rsidRPr="000B2E94" w:rsidTr="008F6CCB">
        <w:trPr>
          <w:tblHeader/>
        </w:trPr>
        <w:tc>
          <w:tcPr>
            <w:tcW w:w="3333" w:type="pct"/>
            <w:vAlign w:val="center"/>
          </w:tcPr>
          <w:p w:rsidR="001A1D86" w:rsidRPr="000B2E94" w:rsidRDefault="001A1D86" w:rsidP="003E1395">
            <w:pPr>
              <w:pStyle w:val="Balk1"/>
              <w:keepNext w:val="0"/>
              <w:widowControl w:val="0"/>
              <w:spacing w:before="60" w:after="60"/>
              <w:jc w:val="both"/>
              <w:outlineLvl w:val="0"/>
              <w:rPr>
                <w:bCs w:val="0"/>
                <w:sz w:val="22"/>
                <w:szCs w:val="22"/>
              </w:rPr>
            </w:pPr>
            <w:r w:rsidRPr="000B2E94">
              <w:rPr>
                <w:bCs w:val="0"/>
                <w:sz w:val="22"/>
                <w:szCs w:val="22"/>
              </w:rPr>
              <w:t xml:space="preserve">Isıtma, Havalandırma ve Klima </w:t>
            </w:r>
            <w:r w:rsidR="003E1395" w:rsidRPr="000B2E94">
              <w:rPr>
                <w:bCs w:val="0"/>
                <w:sz w:val="22"/>
                <w:szCs w:val="22"/>
              </w:rPr>
              <w:t xml:space="preserve">(HVAC) </w:t>
            </w:r>
            <w:r w:rsidRPr="000B2E94">
              <w:rPr>
                <w:bCs w:val="0"/>
                <w:sz w:val="22"/>
                <w:szCs w:val="22"/>
              </w:rPr>
              <w:t>Sistemi Teknik İsterleri</w:t>
            </w:r>
          </w:p>
        </w:tc>
        <w:tc>
          <w:tcPr>
            <w:tcW w:w="706" w:type="pct"/>
            <w:vAlign w:val="center"/>
          </w:tcPr>
          <w:p w:rsidR="001A1D86" w:rsidRPr="000B2E94" w:rsidRDefault="001A1D86" w:rsidP="001A1D86">
            <w:pPr>
              <w:spacing w:before="60" w:after="60"/>
              <w:jc w:val="center"/>
              <w:rPr>
                <w:b/>
                <w:sz w:val="22"/>
                <w:szCs w:val="22"/>
              </w:rPr>
            </w:pPr>
            <w:r w:rsidRPr="000B2E94">
              <w:rPr>
                <w:b/>
                <w:sz w:val="22"/>
                <w:szCs w:val="22"/>
              </w:rPr>
              <w:t>Karşılanma Durumu</w:t>
            </w:r>
          </w:p>
        </w:tc>
        <w:tc>
          <w:tcPr>
            <w:tcW w:w="961" w:type="pct"/>
            <w:vAlign w:val="center"/>
          </w:tcPr>
          <w:p w:rsidR="001A1D86" w:rsidRPr="000B2E94" w:rsidRDefault="001A1D86" w:rsidP="001A1D86">
            <w:pPr>
              <w:spacing w:before="60" w:after="60"/>
              <w:jc w:val="center"/>
              <w:rPr>
                <w:b/>
                <w:sz w:val="22"/>
                <w:szCs w:val="22"/>
              </w:rPr>
            </w:pPr>
            <w:r w:rsidRPr="000B2E94">
              <w:rPr>
                <w:b/>
                <w:sz w:val="22"/>
                <w:szCs w:val="22"/>
              </w:rPr>
              <w:t>Karşılanamaması Halinde Gerekçesi</w:t>
            </w: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HVAC sistemi ilgili EN standartlarında (EN 13129; EN 14813–1; EN 799:2002; EN 50155; EN 50121, EN 50126, EN 50128, EN 50153, EN 60038) belirtilen koşullara uygun olacaktır.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HVAC </w:t>
            </w:r>
            <w:r w:rsidR="008F6CCB" w:rsidRPr="000B2E94">
              <w:rPr>
                <w:sz w:val="22"/>
                <w:szCs w:val="22"/>
              </w:rPr>
              <w:t>s</w:t>
            </w:r>
            <w:r w:rsidRPr="000B2E94">
              <w:rPr>
                <w:sz w:val="22"/>
                <w:szCs w:val="22"/>
              </w:rPr>
              <w:t>istemi, basınç dalgası algılama ve koruma sistemine haiz olacaktır. Sistem asgari performansı, basınç konforu açısından UIC-660’a uygun olacaktır.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Araç üzerine monte edilmiş tüm HVAC ünitelerinin kapakları, kendiliğinden açılmasını önleyecek şekilde vidalama veya çift aksiyonlu kilitleme sistemi ile donatılacaktır.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Sistemde yıkanabilir veya değiştirilebilir filtreler bulunacaktır.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Tünel kesiminde duman olması durumunda, HVAC sistemi tüneldeki havayı araç içerisine almayacaktır. Bu amaçla, kumanda kabininde tüm vagonlardaki HVAC’ı açıp kapamak üzere bir kumanda bulunacaktır.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HVAC üniteleri, ünitenin tam sirkülasyon yaptığı süreçte, dışarıdaki temiz havanın içeri girmemesini sağlamak üzere damperli olacaktır.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Klima cihazı hava işleme ekipmanları çalışırken (tüm çalışma modlarında) ISO 3381’de önerilen ölçüm noktalarında, araç içindeki ortalama ses seviyesi 65 dBA değerini aşmayacaktır.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Sistemde kullanılacak olan soğutma gazı, çevre koruması ile ilgili standartlara uygun olacaktır. R 407 C veya R 134 a gazı kullanılacaktır. Ozon tabakasına zararlı olan HCFC ve CFC gibi gazlar kullanılmayacaktır.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Sistem nominal şartlarda gerekli performansı sağlamak üzere kritik komponentleri birlikte çalışan iki adet bağımsız üniteden oluşacaktır ve birinin arızalanması durumunda diğeri soğutma/ısıtma performansını sağlayacaktır.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Sistem, aracın her iki yanındaki basıncı algılayacak şekilde basınç dalgası algılama ve koruma sistemine sahip olacaktır. Sistem asgari performansı, basınç konforu açısından UIC-660’a uygun olacaktır.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HVAC sistemi bir dizüstü bilgisayar ve ilgili diagnostik program ile kontrol edilebilecektir.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HVAC sisteminde ısıya duyarlı sensörler kullanılacaktır.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Tüm soğutma ekipmanlarında, soğutma basıncındaki anormal artışları önleyecek güvenlik cihazları olacaktır. Tüm ısıtma ünitelerinde aşırı ısınmayı önleyecek güvenlik cihazları olacaktır.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YHT Setlerinde otomatik bir klima sistemi kumandası ve ayarlama sistemi bulunacaktır.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Bu kumanda sisteminde hem kompartıman içinde hem de klima ünitesinin içinde görünür olmayan ve/veya iyi entegre sıcaklık sensörleri olacaktır.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Trendeki personel, özel bir manuel kumanda ile sistem arızası durumunda belirli bir işletim modu seçebilecektir.</w:t>
            </w:r>
            <w:r w:rsidR="003E1395" w:rsidRPr="000B2E94">
              <w:rPr>
                <w:sz w:val="22"/>
                <w:szCs w:val="22"/>
              </w:rPr>
              <w:t xml:space="preserve"> Klima sistemi otomatik modda da çalışacak ve tren seti çalıştığında aktive olacaktır.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Trendeki personel, sistem tarafından önceden ayarlanan sıcaklık eğrisi etrafında ± 4°C’lik bir aralık içinde sıcaklığı</w:t>
            </w:r>
            <w:r w:rsidR="003E1395" w:rsidRPr="000B2E94">
              <w:rPr>
                <w:sz w:val="22"/>
                <w:szCs w:val="22"/>
              </w:rPr>
              <w:t>,</w:t>
            </w:r>
            <w:r w:rsidRPr="000B2E94">
              <w:rPr>
                <w:sz w:val="22"/>
                <w:szCs w:val="22"/>
              </w:rPr>
              <w:t xml:space="preserve"> her bir yolcu kompartımanından ayarlayabilecektir.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Yolcu bölümü klimasında, boyutlandırma EN 13129’a veya UIC 553 OR’ye ve EN 13129-1’ye göre konfor parametrelerine uygun olacaktır.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Yolcu bölümü kliması, dış hava sıcaklığı -25ºC’de iken yolcu bölümü iç sıcaklığını en az +22ºC’de; dış hava sıcaklığı + 45 ºC’de iken ise en fazla + 27 ºC’de tutacak kapasitede olacaktır.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İklimlendirme sistemi, normal yük durumunda, tünel geçişi haricinde, kişi başına 8 m3/saat/kişi</w:t>
            </w:r>
            <w:r w:rsidR="003E1395" w:rsidRPr="000B2E94">
              <w:rPr>
                <w:sz w:val="22"/>
                <w:szCs w:val="22"/>
              </w:rPr>
              <w:t>’</w:t>
            </w:r>
            <w:r w:rsidRPr="000B2E94">
              <w:rPr>
                <w:sz w:val="22"/>
                <w:szCs w:val="22"/>
              </w:rPr>
              <w:t xml:space="preserve">den az olmayacak miktarda taze hava besleyecektir.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Yardımcı güç beslemesinde arıza olursa, yolcu salonlarındaki taze hava beslemesi akümülatörden sağlanacak güç ile yapılacaktır. Bu durumda HVAC ünitesi %100 temiz hava konumuna otomatik olarak alınacaktır.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Ana hava dağıtım kanalları araç tavanında olacaktır ve hem iletim ile ısı geçişini en aza indirmek hem de yoğuşma olmasını önlemek için uygun bir şekilde yalıtılacaktır.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Menfez çıkışlarında ve hava kanallarının içinde hava akışındaki türbülanslardan dolayı rahatsız edici ıslık benzeri s</w:t>
            </w:r>
            <w:r w:rsidR="003E1395" w:rsidRPr="000B2E94">
              <w:rPr>
                <w:sz w:val="22"/>
                <w:szCs w:val="22"/>
              </w:rPr>
              <w:t xml:space="preserve">eslerin oluşması önlenecektir. </w:t>
            </w:r>
            <w:r w:rsidRPr="000B2E94">
              <w:rPr>
                <w:sz w:val="22"/>
                <w:szCs w:val="22"/>
              </w:rPr>
              <w:t>Yolcu salonunda hava akışından kaynaklanan ses seviyesi 56 dB’e eşit vey</w:t>
            </w:r>
            <w:r w:rsidR="003E1395" w:rsidRPr="000B2E94">
              <w:rPr>
                <w:sz w:val="22"/>
                <w:szCs w:val="22"/>
              </w:rPr>
              <w:t>a daha düşük olacaktır.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Kanallama ve teçhizat alev almaz (yangına karşı dirençli) özellikte ve EN 45545’e uygun olacaktır.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Hava filtreleri EN 779 standardına uygun olacaktır. </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0B2E94"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YHT setlerinde araç gövdesinin iletim ve radyasyonla olan ısı kayıplarını dengeleyecek kapasitede döşemeden ısıtma sağlanacaktır. Döşemeden ısıtma kumanda kabininden de kontrol edilebilecektir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r w:rsidR="001A1D86" w:rsidRPr="000B2E94" w:rsidTr="008F6CCB">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Araç iç sıcaklıkları üniform olacaktır. Hava konforunun kontrolleri otomatik olacaktır.</w:t>
            </w:r>
          </w:p>
        </w:tc>
        <w:tc>
          <w:tcPr>
            <w:tcW w:w="706" w:type="pct"/>
          </w:tcPr>
          <w:p w:rsidR="001A1D86" w:rsidRPr="000B2E94" w:rsidRDefault="001A1D86" w:rsidP="001A1D86">
            <w:pPr>
              <w:widowControl w:val="0"/>
              <w:spacing w:before="60" w:after="60"/>
              <w:ind w:right="2435"/>
              <w:rPr>
                <w:sz w:val="22"/>
                <w:szCs w:val="22"/>
              </w:rPr>
            </w:pPr>
          </w:p>
        </w:tc>
        <w:tc>
          <w:tcPr>
            <w:tcW w:w="961" w:type="pct"/>
          </w:tcPr>
          <w:p w:rsidR="001A1D86" w:rsidRPr="000B2E94" w:rsidRDefault="001A1D86" w:rsidP="001A1D86">
            <w:pPr>
              <w:widowControl w:val="0"/>
              <w:spacing w:before="60" w:after="60"/>
              <w:ind w:right="2435"/>
              <w:rPr>
                <w:sz w:val="22"/>
                <w:szCs w:val="22"/>
              </w:rPr>
            </w:pPr>
          </w:p>
        </w:tc>
      </w:tr>
    </w:tbl>
    <w:p w:rsidR="00FB53E9" w:rsidRPr="000B2E94" w:rsidRDefault="00FB53E9" w:rsidP="005779A7">
      <w:pPr>
        <w:pStyle w:val="GvdeMetni"/>
        <w:rPr>
          <w:b/>
        </w:rPr>
      </w:pPr>
    </w:p>
    <w:p w:rsidR="001A1D86" w:rsidRPr="000B2E94" w:rsidRDefault="001A1D86" w:rsidP="003E1395">
      <w:pPr>
        <w:pStyle w:val="GvdeMetni"/>
        <w:spacing w:after="240"/>
        <w:rPr>
          <w:b/>
        </w:rPr>
      </w:pPr>
      <w:r w:rsidRPr="000B2E94">
        <w:rPr>
          <w:b/>
        </w:rPr>
        <w:t xml:space="preserve">3.2.14. </w:t>
      </w:r>
      <w:r w:rsidRPr="000B2E94">
        <w:rPr>
          <w:b/>
          <w:bCs/>
        </w:rPr>
        <w:t>Aydınlatma</w:t>
      </w:r>
      <w:r w:rsidRPr="000B2E94">
        <w:rPr>
          <w:b/>
        </w:rPr>
        <w:t xml:space="preserve"> Sistemi:</w:t>
      </w:r>
    </w:p>
    <w:tbl>
      <w:tblPr>
        <w:tblStyle w:val="TabloKlavuzu"/>
        <w:tblW w:w="5077" w:type="pct"/>
        <w:tblLook w:val="04A0" w:firstRow="1" w:lastRow="0" w:firstColumn="1" w:lastColumn="0" w:noHBand="0" w:noVBand="1"/>
      </w:tblPr>
      <w:tblGrid>
        <w:gridCol w:w="6517"/>
        <w:gridCol w:w="1380"/>
        <w:gridCol w:w="1879"/>
      </w:tblGrid>
      <w:tr w:rsidR="000B2E94" w:rsidRPr="000B2E94" w:rsidTr="00733115">
        <w:trPr>
          <w:tblHeader/>
        </w:trPr>
        <w:tc>
          <w:tcPr>
            <w:tcW w:w="3333" w:type="pct"/>
            <w:vAlign w:val="center"/>
          </w:tcPr>
          <w:p w:rsidR="001A1D86" w:rsidRPr="000B2E94" w:rsidRDefault="001A1D86" w:rsidP="003E1395">
            <w:pPr>
              <w:pStyle w:val="Balk2"/>
              <w:keepNext w:val="0"/>
              <w:widowControl w:val="0"/>
              <w:spacing w:before="60" w:after="60"/>
              <w:jc w:val="both"/>
              <w:outlineLvl w:val="1"/>
              <w:rPr>
                <w:rFonts w:ascii="Times New Roman" w:hAnsi="Times New Roman" w:cs="Times New Roman"/>
                <w:b/>
                <w:color w:val="auto"/>
                <w:sz w:val="22"/>
                <w:szCs w:val="22"/>
              </w:rPr>
            </w:pPr>
            <w:r w:rsidRPr="000B2E94">
              <w:rPr>
                <w:rFonts w:ascii="Times New Roman" w:hAnsi="Times New Roman" w:cs="Times New Roman"/>
                <w:b/>
                <w:color w:val="auto"/>
                <w:sz w:val="22"/>
                <w:szCs w:val="22"/>
              </w:rPr>
              <w:t>Aydınlatma Sistemi Teknik İsterleri</w:t>
            </w:r>
          </w:p>
        </w:tc>
        <w:tc>
          <w:tcPr>
            <w:tcW w:w="706" w:type="pct"/>
            <w:vAlign w:val="center"/>
          </w:tcPr>
          <w:p w:rsidR="001A1D86" w:rsidRPr="000B2E94" w:rsidRDefault="001A1D86" w:rsidP="001A1D86">
            <w:pPr>
              <w:spacing w:before="60" w:after="60"/>
              <w:jc w:val="center"/>
              <w:rPr>
                <w:b/>
                <w:sz w:val="22"/>
                <w:szCs w:val="22"/>
              </w:rPr>
            </w:pPr>
            <w:r w:rsidRPr="000B2E94">
              <w:rPr>
                <w:b/>
                <w:sz w:val="22"/>
                <w:szCs w:val="22"/>
              </w:rPr>
              <w:t>Karşılanma Durumu</w:t>
            </w:r>
          </w:p>
        </w:tc>
        <w:tc>
          <w:tcPr>
            <w:tcW w:w="961" w:type="pct"/>
            <w:vAlign w:val="center"/>
          </w:tcPr>
          <w:p w:rsidR="001A1D86" w:rsidRPr="000B2E94" w:rsidRDefault="001A1D86" w:rsidP="001A1D86">
            <w:pPr>
              <w:spacing w:before="60" w:after="60"/>
              <w:jc w:val="center"/>
              <w:rPr>
                <w:b/>
                <w:sz w:val="22"/>
                <w:szCs w:val="22"/>
              </w:rPr>
            </w:pPr>
            <w:r w:rsidRPr="000B2E94">
              <w:rPr>
                <w:b/>
                <w:sz w:val="22"/>
                <w:szCs w:val="22"/>
              </w:rPr>
              <w:t>Karşılanamaması Halinde Gerekçesi</w:t>
            </w: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Aydınlatma sistemi, LOC &amp;PAS TSI 2015, UIC 660 OR Madde 10.3 ve EN 13272’ye uygun olacaktır.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Aydınlatma seviyeleri ile geçiş hızı ayarlanabilir olacaktır. Aydınlatma renk sıcaklığı, tavan hariç araçların her aydınlatma bölgesinde 2800 K ile 7000 K arasında değiştirilebilecektir. </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Aydınlık düzeyinin yaşlanma ve bozulma faktörü 1,25 olacaktır. Bu değer 0,8 ışık kaybı faktörüne eşdeğerdir.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Elektrik besleme sistemi, CEN/TS 45545 standardına göre yangından korumalı olacaktır.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Armatürlerin yüzeylerine istemeden dokunmanın (ışık spotlarına doğrudan temas hariç) mümkün olduğu yerlerde, armatürlerin yüzey sıcaklığı 50 °C’yi aşmayacaktır.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Aydınlatma sisteminde demiryolu teknolojisi için onaylı LED teknolojisi kullanılacaktır. Kullanılan ledlerde dış ortama göre ışık şiddeti/rengi ayarlanabilecektir.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Aydınlatma sisteminde korozyon veya tozlanmadan kaynaklı bozulmalar ile gürültü ve titreşim bozuklukları olmayacaktır. </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İç aydınlatma sistemi, normal ve acil durum aydınlatma armatürlerini kapsayacaktır. </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Armatür olarak kullanılan lambalar, özel bir avadanlık gerekmeden sökülüp takılabilecektir.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İç aydınlatma sisteminde gece yolculukları için karartma (% 40) uygulanabilecektir.</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sz w:val="22"/>
                <w:szCs w:val="22"/>
              </w:rPr>
            </w:pPr>
            <w:r w:rsidRPr="000B2E94">
              <w:rPr>
                <w:sz w:val="22"/>
                <w:szCs w:val="22"/>
              </w:rPr>
              <w:t xml:space="preserve">Temizlik işlerini yapan personel, hat/harici güç kaynağı ile park modundayken yolcu bölümünü ve makinist kabinini bir anahtar vasıtasıyla aydınlatabilecektir. Aydınlatma süresi, en az 4 defa 10 dakikalık aydınlatmayı karşılayacaktır. </w:t>
            </w:r>
          </w:p>
        </w:tc>
        <w:tc>
          <w:tcPr>
            <w:tcW w:w="706" w:type="pct"/>
          </w:tcPr>
          <w:p w:rsidR="001A1D86" w:rsidRPr="000B2E94" w:rsidRDefault="001A1D86" w:rsidP="001A1D86">
            <w:pPr>
              <w:widowControl w:val="0"/>
              <w:spacing w:before="60" w:after="60"/>
              <w:rPr>
                <w:sz w:val="22"/>
                <w:szCs w:val="22"/>
              </w:rPr>
            </w:pPr>
          </w:p>
        </w:tc>
        <w:tc>
          <w:tcPr>
            <w:tcW w:w="961" w:type="pct"/>
          </w:tcPr>
          <w:p w:rsidR="001A1D86" w:rsidRPr="000B2E94" w:rsidRDefault="001A1D86" w:rsidP="001A1D86">
            <w:pPr>
              <w:widowControl w:val="0"/>
              <w:spacing w:before="60" w:after="60"/>
              <w:rPr>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Aydınlatma sistemi için kamaşma derecesi, CIE S 008/ISO 8995’de belirtilen birleşik kamaşma derecesi (UGR) çizelge yöntemi kullanılarak hesaplandığında, 22’den büyük olmayacaktır.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CIE Madde 17.4’te tanımlandığı gibi, ışık kaynaklarının Renk Oluşturma Endeksi Radeğeri ≥ 80 veya renk oluşturma grubu 1B olacaktır.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Yedek aydınlatma seviyesi en az genel aydınlatma seviyesinin % 30’u kadar olacaktır.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 xml:space="preserve">Dış ışık ya da aydınlatma amaçlı (yolcu kapılarının kumanda edilmesi için basma düğmelerine konulan ve şiddeti en fazla 100 cd/m2 olan (sürekli olarak yanmayan) ışıklar hariç) olarak yeşil ışık kullanılmayacaktır. </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YHT Setlerinde 2 farklı ışık şiddet seviyesinde (Kısık Ön Far ve Uzun Hüzme Ön Far) beyaz ön farlar bulunacaktır. Far optik ekseni boyunca ölçülen ön far ışık şiddetinin asgari değeri LOC &amp;PAS TSI 2015’de belirtilen değerlere uygun olacaktır.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YHT Setlerinde tepe farları bulunacaktır.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Ön far ve tepe farların rengi LOC &amp;PAS TSI 2015’de yer alan belirtilen değerlere uygun olacaktır.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 xml:space="preserve">YHT Setlerinin ön tarafında LOC &amp;PAS TSI 2015 ile uyumlu ve bataryadan beslenen beyaz sinyal lambaları bulunacaktır. </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Sinyal lambalarının rengi, ışığın spektral radyasyon dağılımı, ışık şiddeti LOC &amp;PAS TSI 2015’de belirtilen değerlere uygun olacaktır.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 xml:space="preserve">Trenin arka tarafında işletilmek üzere planlanan ünitelerin arka tarafında kırmızı arka lambalar bulunacaktır.  </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Arka lambaların rengi ve ışık şiddeti LOC &amp;PAS TSI 2015’de yer alan belirtilen değerlere uygun olacaktır.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5C2151" w:rsidP="005C2151">
            <w:pPr>
              <w:widowControl w:val="0"/>
              <w:spacing w:before="60" w:after="60"/>
              <w:jc w:val="both"/>
              <w:rPr>
                <w:rFonts w:eastAsia="Calibri"/>
                <w:sz w:val="22"/>
                <w:szCs w:val="22"/>
              </w:rPr>
            </w:pPr>
            <w:r w:rsidRPr="000B2E94">
              <w:rPr>
                <w:rFonts w:eastAsia="Calibri"/>
                <w:sz w:val="22"/>
                <w:szCs w:val="22"/>
              </w:rPr>
              <w:t>YHT Setlerinde, a</w:t>
            </w:r>
            <w:r w:rsidR="001A1D86" w:rsidRPr="000B2E94">
              <w:rPr>
                <w:rFonts w:eastAsia="Calibri"/>
                <w:sz w:val="22"/>
                <w:szCs w:val="22"/>
              </w:rPr>
              <w:t xml:space="preserve">cil durum halinde araç üzerinde koruma ve güvenlik sağlamak için EN 13272 ile uyumlu bir acil durum aydınlatma sistemi bulunacaktır. </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Acil durum aydınlatması</w:t>
            </w:r>
            <w:r w:rsidR="005C2151" w:rsidRPr="000B2E94">
              <w:rPr>
                <w:rFonts w:eastAsia="Calibri"/>
                <w:sz w:val="22"/>
                <w:szCs w:val="22"/>
              </w:rPr>
              <w:t>, genel</w:t>
            </w:r>
            <w:r w:rsidRPr="000B2E94">
              <w:rPr>
                <w:rFonts w:eastAsia="Calibri"/>
                <w:sz w:val="22"/>
                <w:szCs w:val="22"/>
              </w:rPr>
              <w:t xml:space="preserve"> </w:t>
            </w:r>
            <w:r w:rsidR="005C2151" w:rsidRPr="000B2E94">
              <w:rPr>
                <w:rFonts w:eastAsia="Calibri"/>
                <w:sz w:val="22"/>
                <w:szCs w:val="22"/>
              </w:rPr>
              <w:t xml:space="preserve">veya yedek aydınlatma arızası ya da kapatılması durumunda, </w:t>
            </w:r>
            <w:r w:rsidRPr="000B2E94">
              <w:rPr>
                <w:rFonts w:eastAsia="Calibri"/>
                <w:sz w:val="22"/>
                <w:szCs w:val="22"/>
              </w:rPr>
              <w:t>otomatik olarak devreye girecek ve yolcular tarafından etkisiz duruma getirilemeyecektir.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Genel aydınlatma sistemi armatürleri acil durum aydınlatması için kullanılabilecektir.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Acil durum aydınlatması, ana enerji kaynağı arızalandıktan sonra en az 3 saatlik bir işletme süresi boyunca sürec</w:t>
            </w:r>
            <w:r w:rsidR="005C2151" w:rsidRPr="000B2E94">
              <w:rPr>
                <w:rFonts w:eastAsia="Calibri"/>
                <w:sz w:val="22"/>
                <w:szCs w:val="22"/>
              </w:rPr>
              <w:t>ek ve yer seviyesinde en az 5 lu</w:t>
            </w:r>
            <w:r w:rsidRPr="000B2E94">
              <w:rPr>
                <w:rFonts w:eastAsia="Calibri"/>
                <w:sz w:val="22"/>
                <w:szCs w:val="22"/>
              </w:rPr>
              <w:t>x’lük aydınlatma sağlayacaktır.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Özel alanlara yönelik aydınlatma değerleri ve test yöntemleri EN 13272’ye uygun olacaktır.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 xml:space="preserve">Yangın durumunda, acil durum aydınlatmasının en az %50’si, en az 20 dakikalık bir süre için yangından etkilenmeyecektir. </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r w:rsidR="000B2E94" w:rsidRPr="000B2E94" w:rsidTr="00733115">
        <w:tc>
          <w:tcPr>
            <w:tcW w:w="3333" w:type="pct"/>
            <w:vAlign w:val="center"/>
          </w:tcPr>
          <w:p w:rsidR="001A1D86" w:rsidRPr="000B2E94" w:rsidRDefault="001A1D86" w:rsidP="003E1395">
            <w:pPr>
              <w:widowControl w:val="0"/>
              <w:spacing w:before="60" w:after="60"/>
              <w:jc w:val="both"/>
              <w:rPr>
                <w:rFonts w:eastAsia="Calibri"/>
                <w:sz w:val="22"/>
                <w:szCs w:val="22"/>
              </w:rPr>
            </w:pPr>
            <w:r w:rsidRPr="000B2E94">
              <w:rPr>
                <w:rFonts w:eastAsia="Calibri"/>
                <w:sz w:val="22"/>
                <w:szCs w:val="22"/>
              </w:rPr>
              <w:t>Ana enerji beslemesinin kesilmesi halinde YHT Setinin aydınlatılması akümülatörden sağlanacaktır.</w:t>
            </w:r>
          </w:p>
        </w:tc>
        <w:tc>
          <w:tcPr>
            <w:tcW w:w="706" w:type="pct"/>
          </w:tcPr>
          <w:p w:rsidR="001A1D86" w:rsidRPr="000B2E94" w:rsidRDefault="001A1D86" w:rsidP="001A1D86">
            <w:pPr>
              <w:widowControl w:val="0"/>
              <w:spacing w:before="60" w:after="60"/>
              <w:rPr>
                <w:rFonts w:eastAsia="Calibri"/>
                <w:sz w:val="22"/>
                <w:szCs w:val="22"/>
              </w:rPr>
            </w:pPr>
          </w:p>
        </w:tc>
        <w:tc>
          <w:tcPr>
            <w:tcW w:w="961" w:type="pct"/>
          </w:tcPr>
          <w:p w:rsidR="001A1D86" w:rsidRPr="000B2E94" w:rsidRDefault="001A1D86" w:rsidP="001A1D86">
            <w:pPr>
              <w:widowControl w:val="0"/>
              <w:spacing w:before="60" w:after="60"/>
              <w:rPr>
                <w:rFonts w:eastAsia="Calibri"/>
                <w:sz w:val="22"/>
                <w:szCs w:val="22"/>
              </w:rPr>
            </w:pPr>
          </w:p>
        </w:tc>
      </w:tr>
    </w:tbl>
    <w:p w:rsidR="001A1D86" w:rsidRPr="000B2E94" w:rsidRDefault="001A1D86" w:rsidP="00FA704F">
      <w:pPr>
        <w:pStyle w:val="GvdeMetni"/>
        <w:spacing w:after="240"/>
        <w:rPr>
          <w:b/>
        </w:rPr>
      </w:pPr>
      <w:r w:rsidRPr="000B2E94">
        <w:rPr>
          <w:b/>
        </w:rPr>
        <w:t>3.2.1</w:t>
      </w:r>
      <w:r w:rsidR="00454BEB" w:rsidRPr="000B2E94">
        <w:rPr>
          <w:b/>
        </w:rPr>
        <w:t>5</w:t>
      </w:r>
      <w:r w:rsidRPr="000B2E94">
        <w:rPr>
          <w:b/>
        </w:rPr>
        <w:t xml:space="preserve">. </w:t>
      </w:r>
      <w:r w:rsidRPr="000B2E94">
        <w:rPr>
          <w:b/>
          <w:bCs/>
        </w:rPr>
        <w:t>Elektrik Donanımı</w:t>
      </w:r>
      <w:r w:rsidRPr="000B2E94">
        <w:rPr>
          <w:b/>
        </w:rPr>
        <w:t>:</w:t>
      </w:r>
    </w:p>
    <w:tbl>
      <w:tblPr>
        <w:tblStyle w:val="TabloKlavuzu"/>
        <w:tblW w:w="5077" w:type="pct"/>
        <w:tblLook w:val="04A0" w:firstRow="1" w:lastRow="0" w:firstColumn="1" w:lastColumn="0" w:noHBand="0" w:noVBand="1"/>
      </w:tblPr>
      <w:tblGrid>
        <w:gridCol w:w="6517"/>
        <w:gridCol w:w="1380"/>
        <w:gridCol w:w="1879"/>
      </w:tblGrid>
      <w:tr w:rsidR="000B2E94" w:rsidRPr="000B2E94" w:rsidTr="00FA704F">
        <w:trPr>
          <w:tblHeader/>
        </w:trPr>
        <w:tc>
          <w:tcPr>
            <w:tcW w:w="3333" w:type="pct"/>
            <w:vAlign w:val="center"/>
          </w:tcPr>
          <w:p w:rsidR="00E75539" w:rsidRPr="000B2E94" w:rsidRDefault="001A1D86" w:rsidP="00FA704F">
            <w:pPr>
              <w:spacing w:before="60" w:after="60"/>
              <w:jc w:val="both"/>
              <w:rPr>
                <w:b/>
                <w:sz w:val="22"/>
                <w:szCs w:val="22"/>
              </w:rPr>
            </w:pPr>
            <w:r w:rsidRPr="000B2E94">
              <w:rPr>
                <w:b/>
                <w:sz w:val="22"/>
                <w:szCs w:val="22"/>
              </w:rPr>
              <w:t>Elektrik Donanımı Teknik İsterleri</w:t>
            </w:r>
          </w:p>
        </w:tc>
        <w:tc>
          <w:tcPr>
            <w:tcW w:w="706" w:type="pct"/>
            <w:tcBorders>
              <w:bottom w:val="single" w:sz="4" w:space="0" w:color="auto"/>
            </w:tcBorders>
            <w:vAlign w:val="center"/>
          </w:tcPr>
          <w:p w:rsidR="00E75539" w:rsidRPr="000B2E94" w:rsidRDefault="00E75539" w:rsidP="001C26E2">
            <w:pPr>
              <w:spacing w:before="60" w:after="60"/>
              <w:jc w:val="center"/>
              <w:rPr>
                <w:b/>
                <w:sz w:val="22"/>
                <w:szCs w:val="22"/>
              </w:rPr>
            </w:pPr>
            <w:r w:rsidRPr="000B2E94">
              <w:rPr>
                <w:b/>
                <w:sz w:val="22"/>
                <w:szCs w:val="22"/>
              </w:rPr>
              <w:t>Karşılanma Durumu</w:t>
            </w:r>
          </w:p>
        </w:tc>
        <w:tc>
          <w:tcPr>
            <w:tcW w:w="961" w:type="pct"/>
            <w:tcBorders>
              <w:bottom w:val="single" w:sz="4" w:space="0" w:color="auto"/>
            </w:tcBorders>
            <w:vAlign w:val="center"/>
          </w:tcPr>
          <w:p w:rsidR="00E75539" w:rsidRPr="000B2E94" w:rsidRDefault="00E75539" w:rsidP="001C26E2">
            <w:pPr>
              <w:spacing w:before="60" w:after="60"/>
              <w:jc w:val="center"/>
              <w:rPr>
                <w:b/>
                <w:sz w:val="22"/>
                <w:szCs w:val="22"/>
              </w:rPr>
            </w:pPr>
            <w:r w:rsidRPr="000B2E94">
              <w:rPr>
                <w:b/>
                <w:sz w:val="22"/>
                <w:szCs w:val="22"/>
              </w:rPr>
              <w:t>Karşılanamaması Halinde Gerekçesi</w:t>
            </w:r>
          </w:p>
        </w:tc>
      </w:tr>
      <w:tr w:rsidR="000B2E94" w:rsidRPr="000B2E94" w:rsidTr="00FA704F">
        <w:tc>
          <w:tcPr>
            <w:tcW w:w="3333" w:type="pct"/>
            <w:vAlign w:val="center"/>
          </w:tcPr>
          <w:p w:rsidR="001A1D86" w:rsidRPr="000B2E94" w:rsidRDefault="001A1D86" w:rsidP="00FA704F">
            <w:pPr>
              <w:widowControl w:val="0"/>
              <w:spacing w:before="60" w:after="60"/>
              <w:jc w:val="both"/>
              <w:rPr>
                <w:rFonts w:eastAsia="Calibri"/>
                <w:b/>
                <w:sz w:val="22"/>
                <w:szCs w:val="22"/>
              </w:rPr>
            </w:pPr>
            <w:r w:rsidRPr="000B2E94">
              <w:rPr>
                <w:rFonts w:eastAsia="Calibri"/>
                <w:b/>
                <w:sz w:val="22"/>
                <w:szCs w:val="22"/>
              </w:rPr>
              <w:t>Tr</w:t>
            </w:r>
            <w:r w:rsidR="00FA704F" w:rsidRPr="000B2E94">
              <w:rPr>
                <w:rFonts w:eastAsia="Calibri"/>
                <w:b/>
                <w:sz w:val="22"/>
                <w:szCs w:val="22"/>
              </w:rPr>
              <w:t>a</w:t>
            </w:r>
            <w:r w:rsidRPr="000B2E94">
              <w:rPr>
                <w:rFonts w:eastAsia="Calibri"/>
                <w:b/>
                <w:sz w:val="22"/>
                <w:szCs w:val="22"/>
              </w:rPr>
              <w:t>nsformatörler</w:t>
            </w:r>
          </w:p>
        </w:tc>
        <w:tc>
          <w:tcPr>
            <w:tcW w:w="706" w:type="pct"/>
            <w:shd w:val="thinReverseDiagStripe" w:color="auto" w:fill="auto"/>
            <w:vAlign w:val="center"/>
          </w:tcPr>
          <w:p w:rsidR="001A1D86" w:rsidRPr="000B2E94" w:rsidRDefault="001A1D86" w:rsidP="001A1D86">
            <w:pPr>
              <w:spacing w:before="60" w:after="60"/>
              <w:rPr>
                <w:b/>
                <w:bCs/>
                <w:sz w:val="22"/>
                <w:szCs w:val="22"/>
              </w:rPr>
            </w:pPr>
          </w:p>
        </w:tc>
        <w:tc>
          <w:tcPr>
            <w:tcW w:w="961" w:type="pct"/>
            <w:shd w:val="thinReverseDiagStripe" w:color="auto" w:fill="auto"/>
          </w:tcPr>
          <w:p w:rsidR="001A1D86" w:rsidRPr="000B2E94" w:rsidRDefault="001A1D86" w:rsidP="001A1D86">
            <w:pPr>
              <w:spacing w:before="60" w:after="60"/>
              <w:rPr>
                <w:b/>
                <w:bCs/>
                <w:sz w:val="22"/>
                <w:szCs w:val="22"/>
              </w:rPr>
            </w:pPr>
          </w:p>
        </w:tc>
      </w:tr>
      <w:tr w:rsidR="000B2E94" w:rsidRPr="000B2E94" w:rsidTr="00FA704F">
        <w:tc>
          <w:tcPr>
            <w:tcW w:w="3333" w:type="pct"/>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 xml:space="preserve">YHT Setlerinde en az 2 adet ana transformatör olacaktır. </w:t>
            </w:r>
          </w:p>
        </w:tc>
        <w:tc>
          <w:tcPr>
            <w:tcW w:w="706" w:type="pct"/>
            <w:vAlign w:val="center"/>
          </w:tcPr>
          <w:p w:rsidR="001A1D86" w:rsidRPr="000B2E94" w:rsidRDefault="001A1D86" w:rsidP="001A1D86">
            <w:pPr>
              <w:spacing w:before="60" w:after="60"/>
              <w:rPr>
                <w:b/>
                <w:bCs/>
                <w:sz w:val="22"/>
                <w:szCs w:val="22"/>
              </w:rPr>
            </w:pPr>
          </w:p>
        </w:tc>
        <w:tc>
          <w:tcPr>
            <w:tcW w:w="961" w:type="pct"/>
          </w:tcPr>
          <w:p w:rsidR="001A1D86" w:rsidRPr="000B2E94" w:rsidRDefault="001A1D86" w:rsidP="001A1D86">
            <w:pPr>
              <w:spacing w:before="60" w:after="60"/>
              <w:rPr>
                <w:b/>
                <w:bCs/>
                <w:sz w:val="22"/>
                <w:szCs w:val="22"/>
              </w:rPr>
            </w:pPr>
          </w:p>
        </w:tc>
      </w:tr>
      <w:tr w:rsidR="000B2E94" w:rsidRPr="000B2E94" w:rsidTr="00FA704F">
        <w:tc>
          <w:tcPr>
            <w:tcW w:w="3333" w:type="pct"/>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Transformatörlerin ömrü en az 30 yıl olacaktır.</w:t>
            </w:r>
          </w:p>
        </w:tc>
        <w:tc>
          <w:tcPr>
            <w:tcW w:w="706" w:type="pct"/>
            <w:vAlign w:val="center"/>
          </w:tcPr>
          <w:p w:rsidR="001A1D86" w:rsidRPr="000B2E94" w:rsidRDefault="001A1D86" w:rsidP="001A1D86">
            <w:pPr>
              <w:spacing w:before="60" w:after="60"/>
              <w:rPr>
                <w:b/>
                <w:bCs/>
                <w:sz w:val="22"/>
                <w:szCs w:val="22"/>
              </w:rPr>
            </w:pPr>
          </w:p>
        </w:tc>
        <w:tc>
          <w:tcPr>
            <w:tcW w:w="961" w:type="pct"/>
          </w:tcPr>
          <w:p w:rsidR="001A1D86" w:rsidRPr="000B2E94" w:rsidRDefault="001A1D86" w:rsidP="001A1D86">
            <w:pPr>
              <w:spacing w:before="60" w:after="60"/>
              <w:rPr>
                <w:b/>
                <w:bCs/>
                <w:sz w:val="22"/>
                <w:szCs w:val="22"/>
              </w:rPr>
            </w:pPr>
          </w:p>
        </w:tc>
      </w:tr>
      <w:tr w:rsidR="000B2E94" w:rsidRPr="000B2E94" w:rsidTr="00FA704F">
        <w:tc>
          <w:tcPr>
            <w:tcW w:w="3333" w:type="pct"/>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 xml:space="preserve">Ana transformatör; tahrik sistemi, yardımcı devre donanımı, iklimlendirici ve aydınlatma ile diğer ihtiyaçları karşılayacak kapasitede olacaktır. </w:t>
            </w:r>
          </w:p>
        </w:tc>
        <w:tc>
          <w:tcPr>
            <w:tcW w:w="706" w:type="pct"/>
            <w:vAlign w:val="center"/>
          </w:tcPr>
          <w:p w:rsidR="001A1D86" w:rsidRPr="000B2E94" w:rsidRDefault="001A1D86" w:rsidP="001A1D86">
            <w:pPr>
              <w:spacing w:before="60" w:after="60"/>
              <w:rPr>
                <w:b/>
                <w:bCs/>
                <w:sz w:val="22"/>
                <w:szCs w:val="22"/>
              </w:rPr>
            </w:pPr>
          </w:p>
        </w:tc>
        <w:tc>
          <w:tcPr>
            <w:tcW w:w="961" w:type="pct"/>
          </w:tcPr>
          <w:p w:rsidR="001A1D86" w:rsidRPr="000B2E94" w:rsidRDefault="001A1D86" w:rsidP="001A1D86">
            <w:pPr>
              <w:spacing w:before="60" w:after="60"/>
              <w:rPr>
                <w:b/>
                <w:bCs/>
                <w:sz w:val="22"/>
                <w:szCs w:val="22"/>
              </w:rPr>
            </w:pPr>
          </w:p>
        </w:tc>
      </w:tr>
      <w:tr w:rsidR="000B2E94" w:rsidRPr="000B2E94" w:rsidTr="00FA704F">
        <w:tc>
          <w:tcPr>
            <w:tcW w:w="3333" w:type="pct"/>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Transformatör ve komponentleri, EMC gerekliliklerine, EN 60310, EN 50121-1, EN 50121-3-1 ve EN 50121-3-2’ye uygun olacaktır.</w:t>
            </w:r>
          </w:p>
        </w:tc>
        <w:tc>
          <w:tcPr>
            <w:tcW w:w="706" w:type="pct"/>
            <w:vAlign w:val="center"/>
          </w:tcPr>
          <w:p w:rsidR="001A1D86" w:rsidRPr="000B2E94" w:rsidRDefault="001A1D86" w:rsidP="001A1D86">
            <w:pPr>
              <w:spacing w:before="60" w:after="60"/>
              <w:rPr>
                <w:b/>
                <w:bCs/>
                <w:sz w:val="22"/>
                <w:szCs w:val="22"/>
              </w:rPr>
            </w:pPr>
          </w:p>
        </w:tc>
        <w:tc>
          <w:tcPr>
            <w:tcW w:w="961" w:type="pct"/>
          </w:tcPr>
          <w:p w:rsidR="001A1D86" w:rsidRPr="000B2E94" w:rsidRDefault="001A1D86" w:rsidP="001A1D86">
            <w:pPr>
              <w:spacing w:before="60" w:after="60"/>
              <w:rPr>
                <w:b/>
                <w:bCs/>
                <w:sz w:val="22"/>
                <w:szCs w:val="22"/>
              </w:rPr>
            </w:pPr>
          </w:p>
        </w:tc>
      </w:tr>
      <w:tr w:rsidR="000B2E94" w:rsidRPr="000B2E94" w:rsidTr="00FA704F">
        <w:tc>
          <w:tcPr>
            <w:tcW w:w="3333" w:type="pct"/>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 xml:space="preserve">Transformatörler yağ eksiltmesine, aşırı sıcaklığa ve gaz basıncına karşı emniyet devreleri ile korunacaktır. </w:t>
            </w:r>
          </w:p>
        </w:tc>
        <w:tc>
          <w:tcPr>
            <w:tcW w:w="706" w:type="pct"/>
            <w:vAlign w:val="center"/>
          </w:tcPr>
          <w:p w:rsidR="001A1D86" w:rsidRPr="000B2E94" w:rsidRDefault="001A1D86" w:rsidP="001A1D86">
            <w:pPr>
              <w:spacing w:before="60" w:after="60"/>
              <w:rPr>
                <w:b/>
                <w:bCs/>
                <w:sz w:val="22"/>
                <w:szCs w:val="22"/>
              </w:rPr>
            </w:pPr>
          </w:p>
        </w:tc>
        <w:tc>
          <w:tcPr>
            <w:tcW w:w="961" w:type="pct"/>
          </w:tcPr>
          <w:p w:rsidR="001A1D86" w:rsidRPr="000B2E94" w:rsidRDefault="001A1D86" w:rsidP="001A1D86">
            <w:pPr>
              <w:spacing w:before="60" w:after="60"/>
              <w:rPr>
                <w:b/>
                <w:bCs/>
                <w:sz w:val="22"/>
                <w:szCs w:val="22"/>
              </w:rPr>
            </w:pPr>
          </w:p>
        </w:tc>
      </w:tr>
      <w:tr w:rsidR="000B2E94" w:rsidRPr="000B2E94" w:rsidTr="00FA704F">
        <w:tc>
          <w:tcPr>
            <w:tcW w:w="3333" w:type="pct"/>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Transformatörlerde kullanılan yağ, biyolojik olarak parçalanabilir özellikte, çevreye karşı duyarlı olacak ve sağlık için zararlı maddeler içermeyecektir.</w:t>
            </w:r>
          </w:p>
        </w:tc>
        <w:tc>
          <w:tcPr>
            <w:tcW w:w="706" w:type="pct"/>
            <w:vAlign w:val="center"/>
          </w:tcPr>
          <w:p w:rsidR="001A1D86" w:rsidRPr="000B2E94" w:rsidRDefault="001A1D86" w:rsidP="001A1D86">
            <w:pPr>
              <w:spacing w:before="60" w:after="60"/>
              <w:rPr>
                <w:b/>
                <w:bCs/>
                <w:sz w:val="22"/>
                <w:szCs w:val="22"/>
              </w:rPr>
            </w:pPr>
          </w:p>
        </w:tc>
        <w:tc>
          <w:tcPr>
            <w:tcW w:w="961" w:type="pct"/>
          </w:tcPr>
          <w:p w:rsidR="001A1D86" w:rsidRPr="000B2E94" w:rsidRDefault="001A1D86" w:rsidP="001A1D86">
            <w:pPr>
              <w:spacing w:before="60" w:after="60"/>
              <w:rPr>
                <w:b/>
                <w:bCs/>
                <w:sz w:val="22"/>
                <w:szCs w:val="22"/>
              </w:rPr>
            </w:pPr>
          </w:p>
        </w:tc>
      </w:tr>
      <w:tr w:rsidR="000B2E94" w:rsidRPr="000B2E94" w:rsidTr="002E696B">
        <w:tc>
          <w:tcPr>
            <w:tcW w:w="3333" w:type="pct"/>
            <w:vAlign w:val="center"/>
          </w:tcPr>
          <w:p w:rsidR="00FA704F" w:rsidRPr="000B2E94" w:rsidRDefault="00FA704F" w:rsidP="00FA704F">
            <w:pPr>
              <w:widowControl w:val="0"/>
              <w:spacing w:before="60" w:after="60"/>
              <w:jc w:val="both"/>
              <w:rPr>
                <w:rFonts w:eastAsia="Calibri"/>
                <w:b/>
                <w:sz w:val="22"/>
                <w:szCs w:val="22"/>
              </w:rPr>
            </w:pPr>
            <w:r w:rsidRPr="000B2E94">
              <w:rPr>
                <w:rFonts w:eastAsia="Calibri"/>
                <w:b/>
                <w:sz w:val="22"/>
                <w:szCs w:val="22"/>
              </w:rPr>
              <w:t>Elektrik Motorları</w:t>
            </w:r>
          </w:p>
        </w:tc>
        <w:tc>
          <w:tcPr>
            <w:tcW w:w="706" w:type="pct"/>
            <w:shd w:val="thinReverseDiagStripe" w:color="auto" w:fill="auto"/>
            <w:vAlign w:val="center"/>
          </w:tcPr>
          <w:p w:rsidR="00FA704F" w:rsidRPr="000B2E94" w:rsidRDefault="00FA704F" w:rsidP="00FA704F">
            <w:pPr>
              <w:spacing w:before="60" w:after="60"/>
              <w:rPr>
                <w:b/>
                <w:bCs/>
                <w:sz w:val="22"/>
                <w:szCs w:val="22"/>
              </w:rPr>
            </w:pPr>
          </w:p>
        </w:tc>
        <w:tc>
          <w:tcPr>
            <w:tcW w:w="961" w:type="pct"/>
            <w:shd w:val="thinReverseDiagStripe" w:color="auto" w:fill="auto"/>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widowControl w:val="0"/>
              <w:spacing w:before="60" w:after="60"/>
              <w:jc w:val="both"/>
              <w:rPr>
                <w:rFonts w:eastAsia="Calibri"/>
                <w:sz w:val="22"/>
                <w:szCs w:val="22"/>
              </w:rPr>
            </w:pPr>
            <w:r w:rsidRPr="000B2E94">
              <w:rPr>
                <w:rFonts w:eastAsia="Calibri"/>
                <w:sz w:val="22"/>
                <w:szCs w:val="22"/>
              </w:rPr>
              <w:t xml:space="preserve">YHT Setlerinde yardımcı devre elektrik motorları bulunacaktır. </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widowControl w:val="0"/>
              <w:spacing w:before="60" w:after="60"/>
              <w:jc w:val="both"/>
              <w:rPr>
                <w:rFonts w:eastAsia="Calibri"/>
                <w:sz w:val="22"/>
                <w:szCs w:val="22"/>
              </w:rPr>
            </w:pPr>
            <w:r w:rsidRPr="000B2E94">
              <w:rPr>
                <w:rFonts w:eastAsia="Calibri"/>
                <w:sz w:val="22"/>
                <w:szCs w:val="22"/>
              </w:rPr>
              <w:t xml:space="preserve">Yardımcı devre elektrik motorlarının kumandaları otomatik olacaktır. </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widowControl w:val="0"/>
              <w:spacing w:before="60" w:after="60"/>
              <w:jc w:val="both"/>
              <w:rPr>
                <w:rFonts w:eastAsia="Calibri"/>
                <w:sz w:val="22"/>
                <w:szCs w:val="22"/>
              </w:rPr>
            </w:pPr>
            <w:r w:rsidRPr="000B2E94">
              <w:rPr>
                <w:rFonts w:eastAsia="Calibri"/>
                <w:sz w:val="22"/>
                <w:szCs w:val="22"/>
              </w:rPr>
              <w:t>Fan motorları, soğuttukları komponentin sıcaklığına bağlı olarak çalışacaktır.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2E696B">
        <w:tc>
          <w:tcPr>
            <w:tcW w:w="3333" w:type="pct"/>
            <w:vAlign w:val="center"/>
          </w:tcPr>
          <w:p w:rsidR="00FA704F" w:rsidRPr="000B2E94" w:rsidRDefault="00FA704F" w:rsidP="00FA704F">
            <w:pPr>
              <w:widowControl w:val="0"/>
              <w:spacing w:before="60" w:after="60"/>
              <w:jc w:val="both"/>
              <w:rPr>
                <w:rFonts w:eastAsia="Calibri"/>
                <w:b/>
                <w:sz w:val="22"/>
                <w:szCs w:val="22"/>
              </w:rPr>
            </w:pPr>
            <w:r w:rsidRPr="000B2E94">
              <w:rPr>
                <w:rFonts w:eastAsia="Calibri"/>
                <w:b/>
                <w:sz w:val="22"/>
                <w:szCs w:val="22"/>
              </w:rPr>
              <w:t>Statik Konvertörler</w:t>
            </w:r>
          </w:p>
        </w:tc>
        <w:tc>
          <w:tcPr>
            <w:tcW w:w="706" w:type="pct"/>
            <w:shd w:val="thinReverseDiagStripe" w:color="auto" w:fill="auto"/>
            <w:vAlign w:val="center"/>
          </w:tcPr>
          <w:p w:rsidR="00FA704F" w:rsidRPr="000B2E94" w:rsidRDefault="00FA704F" w:rsidP="00FA704F">
            <w:pPr>
              <w:spacing w:before="60" w:after="60"/>
              <w:rPr>
                <w:b/>
                <w:bCs/>
                <w:sz w:val="22"/>
                <w:szCs w:val="22"/>
              </w:rPr>
            </w:pPr>
          </w:p>
        </w:tc>
        <w:tc>
          <w:tcPr>
            <w:tcW w:w="961" w:type="pct"/>
            <w:shd w:val="thinReverseDiagStripe" w:color="auto" w:fill="auto"/>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widowControl w:val="0"/>
              <w:spacing w:before="60" w:after="60"/>
              <w:jc w:val="both"/>
              <w:rPr>
                <w:rFonts w:eastAsia="Calibri"/>
                <w:sz w:val="22"/>
                <w:szCs w:val="22"/>
              </w:rPr>
            </w:pPr>
            <w:r w:rsidRPr="000B2E94">
              <w:rPr>
                <w:rFonts w:eastAsia="Calibri"/>
                <w:sz w:val="22"/>
                <w:szCs w:val="22"/>
              </w:rPr>
              <w:t xml:space="preserve">YHT Setindeki tüm yardımcı sistemler için statik konvertör bulunacaktır. </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widowControl w:val="0"/>
              <w:spacing w:before="60" w:after="60"/>
              <w:jc w:val="both"/>
              <w:rPr>
                <w:rFonts w:eastAsia="Calibri"/>
                <w:sz w:val="22"/>
                <w:szCs w:val="22"/>
              </w:rPr>
            </w:pPr>
            <w:r w:rsidRPr="000B2E94">
              <w:rPr>
                <w:rFonts w:eastAsia="Calibri"/>
                <w:sz w:val="22"/>
                <w:szCs w:val="22"/>
              </w:rPr>
              <w:t>Statik konvertörlerde IGBT/IGCT kullanılacaktır.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Statik konvertör sisteminin beslediği 3 fazlı tüm motorlar fırçasız tip AC motorlar olacaktve IEC 60034 yada IEEE Std 12’e uygun olacaktır.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2E696B">
        <w:tc>
          <w:tcPr>
            <w:tcW w:w="3333" w:type="pct"/>
            <w:vAlign w:val="center"/>
          </w:tcPr>
          <w:p w:rsidR="00FA704F" w:rsidRPr="000B2E94" w:rsidRDefault="00FA704F" w:rsidP="00FA704F">
            <w:pPr>
              <w:spacing w:before="60" w:after="60"/>
              <w:jc w:val="both"/>
              <w:rPr>
                <w:sz w:val="22"/>
                <w:szCs w:val="22"/>
              </w:rPr>
            </w:pPr>
            <w:r w:rsidRPr="000B2E94">
              <w:rPr>
                <w:b/>
                <w:bCs/>
                <w:sz w:val="22"/>
                <w:szCs w:val="22"/>
              </w:rPr>
              <w:t>Röle ve Kontaktörler</w:t>
            </w:r>
          </w:p>
        </w:tc>
        <w:tc>
          <w:tcPr>
            <w:tcW w:w="706" w:type="pct"/>
            <w:shd w:val="thinReverseDiagStripe" w:color="auto" w:fill="auto"/>
            <w:vAlign w:val="center"/>
          </w:tcPr>
          <w:p w:rsidR="00FA704F" w:rsidRPr="000B2E94" w:rsidRDefault="00FA704F" w:rsidP="00FA704F">
            <w:pPr>
              <w:spacing w:before="60" w:after="60"/>
              <w:rPr>
                <w:b/>
                <w:bCs/>
                <w:sz w:val="22"/>
                <w:szCs w:val="22"/>
              </w:rPr>
            </w:pPr>
          </w:p>
        </w:tc>
        <w:tc>
          <w:tcPr>
            <w:tcW w:w="961" w:type="pct"/>
            <w:shd w:val="thinReverseDiagStripe" w:color="auto" w:fill="auto"/>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 xml:space="preserve">Endüstriyel tip ve vibrasyona dayanıklı tipte olacaktır. </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Güvenlik (safety) devreleri üzerindeki röleler, cebri yönlendirmeli tipte olacaktır.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 xml:space="preserve">Röleler, monte edildiği yerden, kablo bağlantıları ayrıldığında başka bir şey sökmeksizin çıkartılabilecektir. </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Güç devrelerindeki röle ve kontaktörler bobin, kontak, yardımcı kontak gibi modüler bir yapıya sahip olacak ve modüller birbirinden bağımsız olarak değiştirilebilecektir. Kontaktörlerde kontak kısmı için ark söndürücü modül olacaktır.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 xml:space="preserve">Röle ve kontaktör bobinleri akü besleme gerilim sisteminden beslenecek, akünün minimum maksimum gerilim aralığında çalışabilecektir. </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Tüm röle ve kontaktörler düşük güç tüketimine sahip olacaktır. Bobin modülleri anahtarlama esnasındaki pik akımlarını söndürebilir yapıda olacaktır.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Tüm zaman röleleri; solid state ya da R-C tip veya elektronik zaman kontrollü elektromanyetik röleler olacaktır. Mekanik ya da pnömatik zaman röleli cihazlar kullanılmayacaktır.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Tüm röle ve ilave modülleri IEC 60529’a göre en az IP 2X koruma sınıfına sahip olacaktır. Ayrıca, elektriksel olarak parmakla temasa karşı korumalı olacaktır.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 xml:space="preserve">Sık kullanılan röleler en az 3 milyon kez mekanik ve en az 1 milyon kez elektriksel anahtarlama yapabilecektir. </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Kontaktörlerin pozisyonları normal çalışma esnasında yardımcı kontak modülleri aracılığıyla gözetlenecektir.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2E696B">
        <w:tc>
          <w:tcPr>
            <w:tcW w:w="3333" w:type="pct"/>
            <w:vAlign w:val="center"/>
          </w:tcPr>
          <w:p w:rsidR="00FA704F" w:rsidRPr="000B2E94" w:rsidRDefault="00FA704F" w:rsidP="00FA704F">
            <w:pPr>
              <w:spacing w:before="60" w:after="60"/>
              <w:jc w:val="both"/>
              <w:rPr>
                <w:b/>
                <w:sz w:val="22"/>
                <w:szCs w:val="22"/>
              </w:rPr>
            </w:pPr>
            <w:r w:rsidRPr="000B2E94">
              <w:rPr>
                <w:b/>
                <w:sz w:val="22"/>
                <w:szCs w:val="22"/>
              </w:rPr>
              <w:t>Elektrik Prizleri</w:t>
            </w:r>
          </w:p>
        </w:tc>
        <w:tc>
          <w:tcPr>
            <w:tcW w:w="706" w:type="pct"/>
            <w:shd w:val="thinReverseDiagStripe" w:color="auto" w:fill="auto"/>
            <w:vAlign w:val="center"/>
          </w:tcPr>
          <w:p w:rsidR="00FA704F" w:rsidRPr="000B2E94" w:rsidRDefault="00FA704F" w:rsidP="00FA704F">
            <w:pPr>
              <w:spacing w:before="60" w:after="60"/>
              <w:rPr>
                <w:b/>
                <w:bCs/>
                <w:sz w:val="22"/>
                <w:szCs w:val="22"/>
              </w:rPr>
            </w:pPr>
          </w:p>
        </w:tc>
        <w:tc>
          <w:tcPr>
            <w:tcW w:w="961" w:type="pct"/>
            <w:shd w:val="thinReverseDiagStripe" w:color="auto" w:fill="auto"/>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YHT Setlerindeki elektrik prizleri LOC &amp;PAS TSI (RST-TSI 1302/2014) ve ilgili standartlara uygun olacaktır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0B2E94"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 xml:space="preserve">Elektrik prizlerinde 220 VAC, 50 Hz elektrik olacaktır. </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r w:rsidR="00FA704F" w:rsidRPr="000B2E94" w:rsidTr="00FA704F">
        <w:tc>
          <w:tcPr>
            <w:tcW w:w="3333" w:type="pct"/>
            <w:vAlign w:val="center"/>
          </w:tcPr>
          <w:p w:rsidR="00FA704F" w:rsidRPr="000B2E94" w:rsidRDefault="00FA704F" w:rsidP="00FA704F">
            <w:pPr>
              <w:spacing w:before="60" w:after="60"/>
              <w:jc w:val="both"/>
              <w:rPr>
                <w:sz w:val="22"/>
                <w:szCs w:val="22"/>
              </w:rPr>
            </w:pPr>
            <w:r w:rsidRPr="000B2E94">
              <w:rPr>
                <w:sz w:val="22"/>
                <w:szCs w:val="22"/>
              </w:rPr>
              <w:t>Akıllı telefonlar, Iphone, Ipad, dijital kamera vb tüm dijital ürünlerin şarjında kullanılabilecek şekilde en az ikiz 3.0 veri aktarımına haiz USB şarj portunu içeren özel prizler de bulunacaktır.</w:t>
            </w:r>
          </w:p>
        </w:tc>
        <w:tc>
          <w:tcPr>
            <w:tcW w:w="706" w:type="pct"/>
            <w:vAlign w:val="center"/>
          </w:tcPr>
          <w:p w:rsidR="00FA704F" w:rsidRPr="000B2E94" w:rsidRDefault="00FA704F" w:rsidP="00FA704F">
            <w:pPr>
              <w:spacing w:before="60" w:after="60"/>
              <w:rPr>
                <w:b/>
                <w:bCs/>
                <w:sz w:val="22"/>
                <w:szCs w:val="22"/>
              </w:rPr>
            </w:pPr>
          </w:p>
        </w:tc>
        <w:tc>
          <w:tcPr>
            <w:tcW w:w="961" w:type="pct"/>
          </w:tcPr>
          <w:p w:rsidR="00FA704F" w:rsidRPr="000B2E94" w:rsidRDefault="00FA704F" w:rsidP="00FA704F">
            <w:pPr>
              <w:spacing w:before="60" w:after="60"/>
              <w:rPr>
                <w:b/>
                <w:bCs/>
                <w:sz w:val="22"/>
                <w:szCs w:val="22"/>
              </w:rPr>
            </w:pPr>
          </w:p>
        </w:tc>
      </w:tr>
    </w:tbl>
    <w:p w:rsidR="00E4493F" w:rsidRPr="000B2E94" w:rsidRDefault="00E4493F" w:rsidP="005779A7">
      <w:pPr>
        <w:pStyle w:val="GvdeMetni"/>
        <w:rPr>
          <w:b/>
        </w:rPr>
      </w:pPr>
    </w:p>
    <w:p w:rsidR="001A1D86" w:rsidRPr="000B2E94" w:rsidRDefault="001A1D86" w:rsidP="00FA704F">
      <w:pPr>
        <w:pStyle w:val="GvdeMetni"/>
        <w:spacing w:after="240"/>
        <w:rPr>
          <w:b/>
        </w:rPr>
      </w:pPr>
      <w:r w:rsidRPr="000B2E94">
        <w:rPr>
          <w:b/>
        </w:rPr>
        <w:t>3.2.1</w:t>
      </w:r>
      <w:r w:rsidR="00454BEB" w:rsidRPr="000B2E94">
        <w:rPr>
          <w:b/>
        </w:rPr>
        <w:t>6</w:t>
      </w:r>
      <w:r w:rsidRPr="000B2E94">
        <w:rPr>
          <w:b/>
        </w:rPr>
        <w:t xml:space="preserve">. </w:t>
      </w:r>
      <w:r w:rsidRPr="000B2E94">
        <w:rPr>
          <w:b/>
          <w:bCs/>
        </w:rPr>
        <w:t>Akümülatörler</w:t>
      </w:r>
      <w:r w:rsidRPr="000B2E94">
        <w:rPr>
          <w:b/>
        </w:rPr>
        <w:t>:</w:t>
      </w:r>
    </w:p>
    <w:tbl>
      <w:tblPr>
        <w:tblStyle w:val="TabloKlavuzu"/>
        <w:tblW w:w="9628" w:type="dxa"/>
        <w:tblLook w:val="04A0" w:firstRow="1" w:lastRow="0" w:firstColumn="1" w:lastColumn="0" w:noHBand="0" w:noVBand="1"/>
      </w:tblPr>
      <w:tblGrid>
        <w:gridCol w:w="6374"/>
        <w:gridCol w:w="1375"/>
        <w:gridCol w:w="1879"/>
      </w:tblGrid>
      <w:tr w:rsidR="000B2E94" w:rsidRPr="000B2E94" w:rsidTr="001A1D86">
        <w:trPr>
          <w:tblHeader/>
        </w:trPr>
        <w:tc>
          <w:tcPr>
            <w:tcW w:w="6374" w:type="dxa"/>
            <w:vAlign w:val="center"/>
          </w:tcPr>
          <w:p w:rsidR="001A1D86" w:rsidRPr="000B2E94" w:rsidRDefault="001A1D86" w:rsidP="00FA704F">
            <w:pPr>
              <w:pStyle w:val="Balk2"/>
              <w:keepNext w:val="0"/>
              <w:widowControl w:val="0"/>
              <w:spacing w:before="60" w:after="60"/>
              <w:jc w:val="both"/>
              <w:outlineLvl w:val="1"/>
              <w:rPr>
                <w:rFonts w:ascii="Times New Roman" w:hAnsi="Times New Roman" w:cs="Times New Roman"/>
                <w:b/>
                <w:color w:val="auto"/>
                <w:sz w:val="22"/>
                <w:szCs w:val="22"/>
              </w:rPr>
            </w:pPr>
            <w:r w:rsidRPr="000B2E94">
              <w:rPr>
                <w:rFonts w:ascii="Times New Roman" w:hAnsi="Times New Roman" w:cs="Times New Roman"/>
                <w:b/>
                <w:color w:val="auto"/>
                <w:sz w:val="22"/>
                <w:szCs w:val="22"/>
              </w:rPr>
              <w:t xml:space="preserve">Akümülatör Teknik İsterleri </w:t>
            </w:r>
          </w:p>
        </w:tc>
        <w:tc>
          <w:tcPr>
            <w:tcW w:w="1375" w:type="dxa"/>
            <w:vAlign w:val="center"/>
          </w:tcPr>
          <w:p w:rsidR="001A1D86" w:rsidRPr="000B2E94" w:rsidRDefault="001A1D86" w:rsidP="001A1D86">
            <w:pPr>
              <w:spacing w:before="60" w:after="60"/>
              <w:jc w:val="center"/>
              <w:rPr>
                <w:b/>
                <w:sz w:val="22"/>
                <w:szCs w:val="22"/>
              </w:rPr>
            </w:pPr>
            <w:r w:rsidRPr="000B2E94">
              <w:rPr>
                <w:b/>
                <w:sz w:val="22"/>
                <w:szCs w:val="22"/>
              </w:rPr>
              <w:t>Karşılanma Durumu</w:t>
            </w:r>
          </w:p>
        </w:tc>
        <w:tc>
          <w:tcPr>
            <w:tcW w:w="1879" w:type="dxa"/>
            <w:vAlign w:val="center"/>
          </w:tcPr>
          <w:p w:rsidR="001A1D86" w:rsidRPr="000B2E94" w:rsidRDefault="001A1D86" w:rsidP="001A1D86">
            <w:pPr>
              <w:spacing w:before="60" w:after="60"/>
              <w:jc w:val="center"/>
              <w:rPr>
                <w:b/>
                <w:sz w:val="22"/>
                <w:szCs w:val="22"/>
              </w:rPr>
            </w:pPr>
            <w:r w:rsidRPr="000B2E94">
              <w:rPr>
                <w:b/>
                <w:sz w:val="22"/>
                <w:szCs w:val="22"/>
              </w:rPr>
              <w:t>Karşılanamaması Halinde Gerekçesi</w:t>
            </w:r>
          </w:p>
        </w:tc>
      </w:tr>
      <w:tr w:rsidR="000B2E94" w:rsidRPr="000B2E94" w:rsidTr="001A1D86">
        <w:tc>
          <w:tcPr>
            <w:tcW w:w="6374" w:type="dxa"/>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YH Setlerinde acil aydınlatma, kumanda, kontrol, sinyal acil durum yükleri (Tüm dış ışıklar, ön farlar, stop lambaları, işaret lambaları, yolcu acil durum ışıkları, ETCS sistemi, kapıların açılma - kapanma mekanizmaları, kapı kumandaları, telsiz, GSMR ve genel anons sistemleri (PA_PIS), hareket ve fren kontrolleri/kumandaları, yangın alarm sistemi, tren kontrol izleme sistemi, kabin konsol göstergeleri, kabin aydınlatma ve dâhili kilitlemeler, korna, CCTV Sistemi, uygun prizler) ve diğer devreler ile yardımcı ekipmanların beslenmesi için minimum iki grup halin</w:t>
            </w:r>
            <w:r w:rsidR="00900745" w:rsidRPr="000B2E94">
              <w:rPr>
                <w:rFonts w:eastAsia="Calibri"/>
                <w:sz w:val="22"/>
                <w:szCs w:val="22"/>
              </w:rPr>
              <w:t>de akümülatörler bulunacaktır.</w:t>
            </w:r>
          </w:p>
        </w:tc>
        <w:tc>
          <w:tcPr>
            <w:tcW w:w="1375" w:type="dxa"/>
          </w:tcPr>
          <w:p w:rsidR="001A1D86" w:rsidRPr="000B2E94" w:rsidRDefault="001A1D86" w:rsidP="001A1D86">
            <w:pPr>
              <w:widowControl w:val="0"/>
              <w:spacing w:before="60" w:after="60"/>
              <w:rPr>
                <w:rFonts w:eastAsia="Calibri"/>
                <w:sz w:val="22"/>
                <w:szCs w:val="22"/>
              </w:rPr>
            </w:pPr>
          </w:p>
        </w:tc>
        <w:tc>
          <w:tcPr>
            <w:tcW w:w="1879" w:type="dxa"/>
          </w:tcPr>
          <w:p w:rsidR="001A1D86" w:rsidRPr="000B2E94" w:rsidRDefault="001A1D86" w:rsidP="001A1D86">
            <w:pPr>
              <w:widowControl w:val="0"/>
              <w:spacing w:before="60" w:after="60"/>
              <w:rPr>
                <w:rFonts w:eastAsia="Calibri"/>
                <w:sz w:val="22"/>
                <w:szCs w:val="22"/>
              </w:rPr>
            </w:pPr>
          </w:p>
        </w:tc>
      </w:tr>
      <w:tr w:rsidR="000B2E94" w:rsidRPr="000B2E94" w:rsidTr="001A1D86">
        <w:tc>
          <w:tcPr>
            <w:tcW w:w="6374" w:type="dxa"/>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Akümülatörler, TSI ve IEC 60623</w:t>
            </w:r>
            <w:r w:rsidR="00900745" w:rsidRPr="000B2E94">
              <w:rPr>
                <w:rFonts w:eastAsia="Calibri"/>
                <w:sz w:val="22"/>
                <w:szCs w:val="22"/>
              </w:rPr>
              <w:t>’</w:t>
            </w:r>
            <w:r w:rsidRPr="000B2E94">
              <w:rPr>
                <w:rFonts w:eastAsia="Calibri"/>
                <w:sz w:val="22"/>
                <w:szCs w:val="22"/>
              </w:rPr>
              <w:t>e uygun ve Ni-MH veya Ni-Cd tipte olacaktır.</w:t>
            </w:r>
          </w:p>
        </w:tc>
        <w:tc>
          <w:tcPr>
            <w:tcW w:w="1375" w:type="dxa"/>
          </w:tcPr>
          <w:p w:rsidR="001A1D86" w:rsidRPr="000B2E94" w:rsidRDefault="001A1D86" w:rsidP="001A1D86">
            <w:pPr>
              <w:widowControl w:val="0"/>
              <w:spacing w:before="60" w:after="60"/>
              <w:rPr>
                <w:rFonts w:eastAsia="Calibri"/>
                <w:sz w:val="22"/>
                <w:szCs w:val="22"/>
              </w:rPr>
            </w:pPr>
          </w:p>
        </w:tc>
        <w:tc>
          <w:tcPr>
            <w:tcW w:w="1879" w:type="dxa"/>
          </w:tcPr>
          <w:p w:rsidR="001A1D86" w:rsidRPr="000B2E94" w:rsidRDefault="001A1D86" w:rsidP="001A1D86">
            <w:pPr>
              <w:widowControl w:val="0"/>
              <w:spacing w:before="60" w:after="60"/>
              <w:rPr>
                <w:rFonts w:eastAsia="Calibri"/>
                <w:sz w:val="22"/>
                <w:szCs w:val="22"/>
              </w:rPr>
            </w:pPr>
          </w:p>
        </w:tc>
      </w:tr>
      <w:tr w:rsidR="000B2E94" w:rsidRPr="000B2E94" w:rsidTr="001A1D86">
        <w:tc>
          <w:tcPr>
            <w:tcW w:w="6374" w:type="dxa"/>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Akümülatörler en az 10 yıllık bir ömre sahip olacaktır.</w:t>
            </w:r>
          </w:p>
        </w:tc>
        <w:tc>
          <w:tcPr>
            <w:tcW w:w="1375" w:type="dxa"/>
          </w:tcPr>
          <w:p w:rsidR="001A1D86" w:rsidRPr="000B2E94" w:rsidRDefault="001A1D86" w:rsidP="001A1D86">
            <w:pPr>
              <w:widowControl w:val="0"/>
              <w:spacing w:before="60" w:after="60"/>
              <w:rPr>
                <w:rFonts w:eastAsia="Calibri"/>
                <w:sz w:val="22"/>
                <w:szCs w:val="22"/>
              </w:rPr>
            </w:pPr>
          </w:p>
        </w:tc>
        <w:tc>
          <w:tcPr>
            <w:tcW w:w="1879" w:type="dxa"/>
          </w:tcPr>
          <w:p w:rsidR="001A1D86" w:rsidRPr="000B2E94" w:rsidRDefault="001A1D86" w:rsidP="001A1D86">
            <w:pPr>
              <w:widowControl w:val="0"/>
              <w:spacing w:before="60" w:after="60"/>
              <w:rPr>
                <w:rFonts w:eastAsia="Calibri"/>
                <w:sz w:val="22"/>
                <w:szCs w:val="22"/>
              </w:rPr>
            </w:pPr>
          </w:p>
        </w:tc>
      </w:tr>
      <w:tr w:rsidR="000B2E94" w:rsidRPr="000B2E94" w:rsidTr="001A1D86">
        <w:tc>
          <w:tcPr>
            <w:tcW w:w="6374" w:type="dxa"/>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Akümülatör sandıkları titreşime, şoka, rutubete, pasa, toza ve diğer korozyon yapıcı maddelere karşı dayanıklı olacaktır.</w:t>
            </w:r>
          </w:p>
        </w:tc>
        <w:tc>
          <w:tcPr>
            <w:tcW w:w="1375" w:type="dxa"/>
          </w:tcPr>
          <w:p w:rsidR="001A1D86" w:rsidRPr="000B2E94" w:rsidRDefault="001A1D86" w:rsidP="001A1D86">
            <w:pPr>
              <w:widowControl w:val="0"/>
              <w:spacing w:before="60" w:after="60"/>
              <w:rPr>
                <w:rFonts w:eastAsia="Calibri"/>
                <w:sz w:val="22"/>
                <w:szCs w:val="22"/>
              </w:rPr>
            </w:pPr>
          </w:p>
        </w:tc>
        <w:tc>
          <w:tcPr>
            <w:tcW w:w="1879" w:type="dxa"/>
          </w:tcPr>
          <w:p w:rsidR="001A1D86" w:rsidRPr="000B2E94" w:rsidRDefault="001A1D86" w:rsidP="001A1D86">
            <w:pPr>
              <w:widowControl w:val="0"/>
              <w:spacing w:before="60" w:after="60"/>
              <w:rPr>
                <w:rFonts w:eastAsia="Calibri"/>
                <w:sz w:val="22"/>
                <w:szCs w:val="22"/>
              </w:rPr>
            </w:pPr>
          </w:p>
        </w:tc>
      </w:tr>
      <w:tr w:rsidR="000B2E94" w:rsidRPr="000B2E94" w:rsidTr="001A1D86">
        <w:tc>
          <w:tcPr>
            <w:tcW w:w="6374" w:type="dxa"/>
            <w:vAlign w:val="center"/>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Akümülatörlerin gerilimi 110 V olacaktır.</w:t>
            </w:r>
          </w:p>
        </w:tc>
        <w:tc>
          <w:tcPr>
            <w:tcW w:w="1375" w:type="dxa"/>
          </w:tcPr>
          <w:p w:rsidR="001A1D86" w:rsidRPr="000B2E94" w:rsidRDefault="001A1D86" w:rsidP="001A1D86">
            <w:pPr>
              <w:widowControl w:val="0"/>
              <w:spacing w:before="60" w:after="60"/>
              <w:rPr>
                <w:rFonts w:eastAsia="Calibri"/>
                <w:sz w:val="22"/>
                <w:szCs w:val="22"/>
              </w:rPr>
            </w:pPr>
          </w:p>
        </w:tc>
        <w:tc>
          <w:tcPr>
            <w:tcW w:w="1879" w:type="dxa"/>
          </w:tcPr>
          <w:p w:rsidR="001A1D86" w:rsidRPr="000B2E94" w:rsidRDefault="001A1D86" w:rsidP="001A1D86">
            <w:pPr>
              <w:widowControl w:val="0"/>
              <w:spacing w:before="60" w:after="60"/>
              <w:rPr>
                <w:rFonts w:eastAsia="Calibri"/>
                <w:sz w:val="22"/>
                <w:szCs w:val="22"/>
              </w:rPr>
            </w:pPr>
          </w:p>
        </w:tc>
      </w:tr>
      <w:tr w:rsidR="000B2E94" w:rsidRPr="000B2E94" w:rsidTr="001A1D86">
        <w:tc>
          <w:tcPr>
            <w:tcW w:w="6374" w:type="dxa"/>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Akümülatörler, 220 VAC-50 Hz. veya 3x380 VAC-50 Hz</w:t>
            </w:r>
            <w:r w:rsidR="00900745" w:rsidRPr="000B2E94">
              <w:rPr>
                <w:rFonts w:eastAsia="Calibri"/>
                <w:sz w:val="22"/>
                <w:szCs w:val="22"/>
              </w:rPr>
              <w:t>’</w:t>
            </w:r>
            <w:r w:rsidRPr="000B2E94">
              <w:rPr>
                <w:rFonts w:eastAsia="Calibri"/>
                <w:sz w:val="22"/>
                <w:szCs w:val="22"/>
              </w:rPr>
              <w:t xml:space="preserve">lik harici kaynaktan beslenerek şarj edilebilecektir. </w:t>
            </w:r>
          </w:p>
        </w:tc>
        <w:tc>
          <w:tcPr>
            <w:tcW w:w="1375" w:type="dxa"/>
          </w:tcPr>
          <w:p w:rsidR="001A1D86" w:rsidRPr="000B2E94" w:rsidRDefault="001A1D86" w:rsidP="001A1D86">
            <w:pPr>
              <w:widowControl w:val="0"/>
              <w:spacing w:before="60" w:after="60"/>
              <w:rPr>
                <w:rFonts w:eastAsia="Calibri"/>
                <w:sz w:val="22"/>
                <w:szCs w:val="22"/>
              </w:rPr>
            </w:pPr>
          </w:p>
        </w:tc>
        <w:tc>
          <w:tcPr>
            <w:tcW w:w="1879" w:type="dxa"/>
          </w:tcPr>
          <w:p w:rsidR="001A1D86" w:rsidRPr="000B2E94" w:rsidRDefault="001A1D86" w:rsidP="001A1D86">
            <w:pPr>
              <w:widowControl w:val="0"/>
              <w:spacing w:before="60" w:after="60"/>
              <w:rPr>
                <w:rFonts w:eastAsia="Calibri"/>
                <w:sz w:val="22"/>
                <w:szCs w:val="22"/>
              </w:rPr>
            </w:pPr>
          </w:p>
        </w:tc>
      </w:tr>
      <w:tr w:rsidR="000B2E94" w:rsidRPr="000B2E94" w:rsidTr="001A1D86">
        <w:tc>
          <w:tcPr>
            <w:tcW w:w="6374" w:type="dxa"/>
          </w:tcPr>
          <w:p w:rsidR="001A1D86" w:rsidRPr="000B2E94" w:rsidRDefault="001A1D86" w:rsidP="00FA704F">
            <w:pPr>
              <w:widowControl w:val="0"/>
              <w:spacing w:before="60" w:after="60"/>
              <w:jc w:val="both"/>
              <w:rPr>
                <w:rFonts w:eastAsia="Calibri"/>
                <w:sz w:val="22"/>
                <w:szCs w:val="22"/>
              </w:rPr>
            </w:pPr>
            <w:r w:rsidRPr="000B2E94">
              <w:rPr>
                <w:rFonts w:eastAsia="Calibri"/>
                <w:sz w:val="22"/>
                <w:szCs w:val="22"/>
              </w:rPr>
              <w:t>Akü şarj cihazının veya akünün arızalanması durumunda, kumanda kabinine bir alarm sinyali gönderilecektir.</w:t>
            </w:r>
          </w:p>
        </w:tc>
        <w:tc>
          <w:tcPr>
            <w:tcW w:w="1375" w:type="dxa"/>
          </w:tcPr>
          <w:p w:rsidR="001A1D86" w:rsidRPr="000B2E94" w:rsidRDefault="001A1D86" w:rsidP="001A1D86">
            <w:pPr>
              <w:widowControl w:val="0"/>
              <w:spacing w:before="60" w:after="60"/>
              <w:rPr>
                <w:rFonts w:eastAsia="Calibri"/>
                <w:sz w:val="22"/>
                <w:szCs w:val="22"/>
              </w:rPr>
            </w:pPr>
          </w:p>
        </w:tc>
        <w:tc>
          <w:tcPr>
            <w:tcW w:w="1879" w:type="dxa"/>
          </w:tcPr>
          <w:p w:rsidR="001A1D86" w:rsidRPr="000B2E94" w:rsidRDefault="001A1D86" w:rsidP="001A1D86">
            <w:pPr>
              <w:widowControl w:val="0"/>
              <w:spacing w:before="60" w:after="60"/>
              <w:rPr>
                <w:rFonts w:eastAsia="Calibri"/>
                <w:sz w:val="22"/>
                <w:szCs w:val="22"/>
              </w:rPr>
            </w:pPr>
          </w:p>
        </w:tc>
      </w:tr>
      <w:tr w:rsidR="000B2E94" w:rsidRPr="000B2E94" w:rsidTr="001A1D86">
        <w:tc>
          <w:tcPr>
            <w:tcW w:w="6374" w:type="dxa"/>
            <w:vAlign w:val="center"/>
          </w:tcPr>
          <w:p w:rsidR="001A1D86" w:rsidRPr="000B2E94" w:rsidRDefault="001A1D86" w:rsidP="00FA704F">
            <w:pPr>
              <w:widowControl w:val="0"/>
              <w:spacing w:before="60" w:after="60"/>
              <w:jc w:val="both"/>
              <w:rPr>
                <w:rFonts w:eastAsia="Calibri"/>
                <w:sz w:val="22"/>
                <w:szCs w:val="22"/>
              </w:rPr>
            </w:pPr>
            <w:r w:rsidRPr="000B2E94">
              <w:rPr>
                <w:sz w:val="22"/>
                <w:szCs w:val="22"/>
              </w:rPr>
              <w:t>Akümülatörler</w:t>
            </w:r>
            <w:r w:rsidR="00900745" w:rsidRPr="000B2E94">
              <w:rPr>
                <w:sz w:val="22"/>
                <w:szCs w:val="22"/>
              </w:rPr>
              <w:t>,</w:t>
            </w:r>
            <w:r w:rsidRPr="000B2E94">
              <w:rPr>
                <w:sz w:val="22"/>
                <w:szCs w:val="22"/>
              </w:rPr>
              <w:t xml:space="preserve"> 2006/66/EU mevzuatında bulunan imhaya yönelik kurallara uygun olacaktır.</w:t>
            </w:r>
          </w:p>
        </w:tc>
        <w:tc>
          <w:tcPr>
            <w:tcW w:w="1375" w:type="dxa"/>
          </w:tcPr>
          <w:p w:rsidR="001A1D86" w:rsidRPr="000B2E94" w:rsidRDefault="001A1D86" w:rsidP="001A1D86">
            <w:pPr>
              <w:widowControl w:val="0"/>
              <w:spacing w:before="60" w:after="60"/>
              <w:rPr>
                <w:sz w:val="22"/>
                <w:szCs w:val="22"/>
              </w:rPr>
            </w:pPr>
          </w:p>
        </w:tc>
        <w:tc>
          <w:tcPr>
            <w:tcW w:w="1879" w:type="dxa"/>
          </w:tcPr>
          <w:p w:rsidR="001A1D86" w:rsidRPr="000B2E94" w:rsidRDefault="001A1D86" w:rsidP="001A1D86">
            <w:pPr>
              <w:widowControl w:val="0"/>
              <w:spacing w:before="60" w:after="60"/>
              <w:rPr>
                <w:sz w:val="22"/>
                <w:szCs w:val="22"/>
              </w:rPr>
            </w:pPr>
          </w:p>
        </w:tc>
      </w:tr>
    </w:tbl>
    <w:p w:rsidR="001A1D86" w:rsidRPr="000B2E94" w:rsidRDefault="001A1D86" w:rsidP="00900745">
      <w:pPr>
        <w:pStyle w:val="GvdeMetni"/>
        <w:spacing w:after="240"/>
        <w:rPr>
          <w:b/>
        </w:rPr>
      </w:pPr>
      <w:r w:rsidRPr="000B2E94">
        <w:rPr>
          <w:b/>
        </w:rPr>
        <w:t>3.2.1</w:t>
      </w:r>
      <w:r w:rsidR="00454BEB" w:rsidRPr="000B2E94">
        <w:rPr>
          <w:b/>
        </w:rPr>
        <w:t>7</w:t>
      </w:r>
      <w:r w:rsidRPr="000B2E94">
        <w:rPr>
          <w:b/>
        </w:rPr>
        <w:t xml:space="preserve">. </w:t>
      </w:r>
      <w:r w:rsidRPr="000B2E94">
        <w:rPr>
          <w:b/>
          <w:bCs/>
        </w:rPr>
        <w:t>Pantagroflar</w:t>
      </w:r>
      <w:r w:rsidRPr="000B2E94">
        <w:rPr>
          <w:b/>
        </w:rPr>
        <w:t>:</w:t>
      </w:r>
    </w:p>
    <w:tbl>
      <w:tblPr>
        <w:tblStyle w:val="TabloKlavuzu"/>
        <w:tblW w:w="5000" w:type="pct"/>
        <w:tblLook w:val="04A0" w:firstRow="1" w:lastRow="0" w:firstColumn="1" w:lastColumn="0" w:noHBand="0" w:noVBand="1"/>
      </w:tblPr>
      <w:tblGrid>
        <w:gridCol w:w="6328"/>
        <w:gridCol w:w="1421"/>
        <w:gridCol w:w="1879"/>
      </w:tblGrid>
      <w:tr w:rsidR="000B2E94" w:rsidRPr="000B2E94" w:rsidTr="00900745">
        <w:trPr>
          <w:tblHeader/>
        </w:trPr>
        <w:tc>
          <w:tcPr>
            <w:tcW w:w="3286" w:type="pct"/>
            <w:vAlign w:val="center"/>
          </w:tcPr>
          <w:p w:rsidR="001A1D86" w:rsidRPr="000B2E94" w:rsidRDefault="001A1D86" w:rsidP="00900745">
            <w:pPr>
              <w:pStyle w:val="GvdeMetni"/>
              <w:spacing w:before="60" w:after="60"/>
              <w:jc w:val="both"/>
              <w:rPr>
                <w:b/>
                <w:sz w:val="22"/>
                <w:szCs w:val="22"/>
              </w:rPr>
            </w:pPr>
            <w:r w:rsidRPr="000B2E94">
              <w:rPr>
                <w:b/>
                <w:sz w:val="22"/>
                <w:szCs w:val="22"/>
              </w:rPr>
              <w:t>Pantograflar Teknik İsterleri</w:t>
            </w:r>
          </w:p>
        </w:tc>
        <w:tc>
          <w:tcPr>
            <w:tcW w:w="738" w:type="pct"/>
            <w:vAlign w:val="center"/>
          </w:tcPr>
          <w:p w:rsidR="001A1D86" w:rsidRPr="000B2E94" w:rsidRDefault="001A1D86" w:rsidP="00DF61E8">
            <w:pPr>
              <w:spacing w:before="60" w:after="60"/>
              <w:jc w:val="center"/>
              <w:rPr>
                <w:b/>
                <w:sz w:val="22"/>
                <w:szCs w:val="22"/>
              </w:rPr>
            </w:pPr>
            <w:r w:rsidRPr="000B2E94">
              <w:rPr>
                <w:b/>
                <w:sz w:val="22"/>
                <w:szCs w:val="22"/>
              </w:rPr>
              <w:t>Karşılanma Durumu</w:t>
            </w:r>
          </w:p>
        </w:tc>
        <w:tc>
          <w:tcPr>
            <w:tcW w:w="976" w:type="pct"/>
            <w:vAlign w:val="center"/>
          </w:tcPr>
          <w:p w:rsidR="001A1D86" w:rsidRPr="000B2E94" w:rsidRDefault="001A1D86" w:rsidP="00DF61E8">
            <w:pPr>
              <w:spacing w:before="60" w:after="60"/>
              <w:jc w:val="center"/>
              <w:rPr>
                <w:b/>
                <w:sz w:val="22"/>
                <w:szCs w:val="22"/>
              </w:rPr>
            </w:pPr>
            <w:r w:rsidRPr="000B2E94">
              <w:rPr>
                <w:b/>
                <w:sz w:val="22"/>
                <w:szCs w:val="22"/>
              </w:rPr>
              <w:t>Karşılanamaması Halinde Gerekçesi</w:t>
            </w: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YHT Setlerinde toplam 2 adet 1600 mm pantograf bulunacaktır.</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Pantograflar LOC &amp;PAS TSI 2015, EN 50206-1:2010, EN 50119, EN 50367, UIC 608 OR’ye uygun olacaktır.</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Pantografın kumandaları ayrı ayrı olacaktır.</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Pantografın bir tanesi serviste iken diğer pantografa kumanda edilse dahi kaldırılamayacak şekilde elektrikli kilitleme tertibatı bulunacaktır.</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Bakım, acil durum ve vb. amaçlar ile pantografların birinin ve/veya ikisinin indirilmesi mümkün olacak ve bu hususlar kumanda kabininde makinist tarafından kontrol edilip izlenebilecektir.</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 xml:space="preserve">Faal olan pantografların arızalanması veya herhangi bir sebeple devre dışı kalması durumunda, makinistine sesli ve/veya görsel bir uyarı gidecektir. </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 xml:space="preserve">Pantograflar, ağır kış şartlarında katener telindeki olası buzlanmaya karşı korunacak şekilde çalışacaktır. </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 xml:space="preserve">Pantograf arşesinin hasarlanması durumunda kateneri korumak için otomatik düşürme ve aşırı yükselme önleme tertibatı bulunacaktır. </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147695">
            <w:pPr>
              <w:widowControl w:val="0"/>
              <w:spacing w:before="60" w:after="60"/>
              <w:jc w:val="both"/>
              <w:rPr>
                <w:rFonts w:eastAsia="Calibri"/>
                <w:sz w:val="22"/>
                <w:szCs w:val="22"/>
              </w:rPr>
            </w:pPr>
            <w:r w:rsidRPr="000B2E94">
              <w:rPr>
                <w:rFonts w:eastAsia="Calibri"/>
                <w:sz w:val="22"/>
                <w:szCs w:val="22"/>
              </w:rPr>
              <w:t>Pantograf gerilimi üzerindeki telsiz girişimi, EN 61000-6-4veya EN 50121-4 veya EN 50121-3-1</w:t>
            </w:r>
            <w:r w:rsidR="00147695" w:rsidRPr="000B2E94">
              <w:rPr>
                <w:rFonts w:eastAsia="Calibri"/>
                <w:sz w:val="22"/>
                <w:szCs w:val="22"/>
              </w:rPr>
              <w:t>’de</w:t>
            </w:r>
            <w:r w:rsidRPr="000B2E94">
              <w:rPr>
                <w:rFonts w:eastAsia="Calibri"/>
                <w:sz w:val="22"/>
                <w:szCs w:val="22"/>
              </w:rPr>
              <w:t xml:space="preserve"> belirtilen düzeyi aşmayacaktır.</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Ana devre kesicisi, tek kutuplu, elektrik tahrikli ve vakumlu tip olacaktır.</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0B2E94"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Ana devre kesicinin MTBSF değeri 15000 işletme saatinden az olmayacaktır.</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r w:rsidR="001A1D86" w:rsidRPr="000B2E94" w:rsidTr="00900745">
        <w:tc>
          <w:tcPr>
            <w:tcW w:w="3286" w:type="pct"/>
            <w:vAlign w:val="center"/>
          </w:tcPr>
          <w:p w:rsidR="001A1D86" w:rsidRPr="000B2E94" w:rsidRDefault="001A1D86" w:rsidP="00900745">
            <w:pPr>
              <w:widowControl w:val="0"/>
              <w:spacing w:before="60" w:after="60"/>
              <w:jc w:val="both"/>
              <w:rPr>
                <w:rFonts w:eastAsia="Calibri"/>
                <w:sz w:val="22"/>
                <w:szCs w:val="22"/>
              </w:rPr>
            </w:pPr>
            <w:r w:rsidRPr="000B2E94">
              <w:rPr>
                <w:rFonts w:eastAsia="Calibri"/>
                <w:sz w:val="22"/>
                <w:szCs w:val="22"/>
              </w:rPr>
              <w:t>Ana devre kesici EN 50388’e ve LOC &amp;PAS TSI 2015’e uygun olacaktır.</w:t>
            </w:r>
          </w:p>
        </w:tc>
        <w:tc>
          <w:tcPr>
            <w:tcW w:w="738" w:type="pct"/>
          </w:tcPr>
          <w:p w:rsidR="001A1D86" w:rsidRPr="000B2E94" w:rsidRDefault="001A1D86" w:rsidP="00DF61E8">
            <w:pPr>
              <w:widowControl w:val="0"/>
              <w:spacing w:before="60" w:after="60"/>
              <w:rPr>
                <w:rFonts w:eastAsia="Calibri"/>
                <w:sz w:val="22"/>
                <w:szCs w:val="22"/>
              </w:rPr>
            </w:pPr>
          </w:p>
        </w:tc>
        <w:tc>
          <w:tcPr>
            <w:tcW w:w="976" w:type="pct"/>
          </w:tcPr>
          <w:p w:rsidR="001A1D86" w:rsidRPr="000B2E94" w:rsidRDefault="001A1D86" w:rsidP="00DF61E8">
            <w:pPr>
              <w:widowControl w:val="0"/>
              <w:spacing w:before="60" w:after="60"/>
              <w:rPr>
                <w:rFonts w:eastAsia="Calibri"/>
                <w:sz w:val="22"/>
                <w:szCs w:val="22"/>
              </w:rPr>
            </w:pPr>
          </w:p>
        </w:tc>
      </w:tr>
    </w:tbl>
    <w:p w:rsidR="006D740F" w:rsidRPr="000B2E94" w:rsidRDefault="006D740F" w:rsidP="006D740F">
      <w:pPr>
        <w:pStyle w:val="GvdeMetni"/>
        <w:rPr>
          <w:b/>
        </w:rPr>
      </w:pPr>
    </w:p>
    <w:p w:rsidR="006D740F" w:rsidRPr="000B2E94" w:rsidRDefault="006D740F" w:rsidP="00147695">
      <w:pPr>
        <w:pStyle w:val="GvdeMetni"/>
        <w:spacing w:after="240"/>
        <w:rPr>
          <w:b/>
        </w:rPr>
      </w:pPr>
      <w:r w:rsidRPr="000B2E94">
        <w:rPr>
          <w:b/>
        </w:rPr>
        <w:t>3.2.1</w:t>
      </w:r>
      <w:r w:rsidR="00454BEB" w:rsidRPr="000B2E94">
        <w:rPr>
          <w:b/>
        </w:rPr>
        <w:t>8</w:t>
      </w:r>
      <w:r w:rsidRPr="000B2E94">
        <w:rPr>
          <w:b/>
        </w:rPr>
        <w:t xml:space="preserve">. </w:t>
      </w:r>
      <w:r w:rsidRPr="000B2E94">
        <w:rPr>
          <w:b/>
          <w:bCs/>
        </w:rPr>
        <w:t>Çekme Sistemi</w:t>
      </w:r>
      <w:r w:rsidRPr="000B2E94">
        <w:rPr>
          <w:b/>
        </w:rPr>
        <w:t>:</w:t>
      </w:r>
    </w:p>
    <w:tbl>
      <w:tblPr>
        <w:tblStyle w:val="TabloKlavuzu"/>
        <w:tblW w:w="5000" w:type="pct"/>
        <w:tblLook w:val="04A0" w:firstRow="1" w:lastRow="0" w:firstColumn="1" w:lastColumn="0" w:noHBand="0" w:noVBand="1"/>
      </w:tblPr>
      <w:tblGrid>
        <w:gridCol w:w="6327"/>
        <w:gridCol w:w="1422"/>
        <w:gridCol w:w="1879"/>
      </w:tblGrid>
      <w:tr w:rsidR="000B2E94" w:rsidRPr="000B2E94" w:rsidTr="00342BFF">
        <w:trPr>
          <w:tblHeader/>
        </w:trPr>
        <w:tc>
          <w:tcPr>
            <w:tcW w:w="3296" w:type="pct"/>
            <w:vAlign w:val="center"/>
          </w:tcPr>
          <w:p w:rsidR="001A1D86" w:rsidRPr="000B2E94" w:rsidRDefault="006D740F" w:rsidP="00147695">
            <w:pPr>
              <w:pStyle w:val="GvdeMetni"/>
              <w:spacing w:before="60" w:after="60"/>
              <w:jc w:val="both"/>
              <w:rPr>
                <w:b/>
                <w:sz w:val="22"/>
                <w:szCs w:val="22"/>
              </w:rPr>
            </w:pPr>
            <w:r w:rsidRPr="000B2E94">
              <w:rPr>
                <w:b/>
                <w:sz w:val="22"/>
                <w:szCs w:val="22"/>
              </w:rPr>
              <w:t>Çekme Tertibatı Teknik İsterleri</w:t>
            </w:r>
          </w:p>
        </w:tc>
        <w:tc>
          <w:tcPr>
            <w:tcW w:w="750" w:type="pct"/>
            <w:vAlign w:val="center"/>
          </w:tcPr>
          <w:p w:rsidR="001A1D86" w:rsidRPr="000B2E94" w:rsidRDefault="001A1D86" w:rsidP="00DF61E8">
            <w:pPr>
              <w:spacing w:before="60" w:after="60"/>
              <w:jc w:val="center"/>
              <w:rPr>
                <w:b/>
                <w:sz w:val="22"/>
                <w:szCs w:val="22"/>
              </w:rPr>
            </w:pPr>
            <w:r w:rsidRPr="000B2E94">
              <w:rPr>
                <w:b/>
                <w:sz w:val="22"/>
                <w:szCs w:val="22"/>
              </w:rPr>
              <w:t>Karşılanma Durumu</w:t>
            </w:r>
          </w:p>
        </w:tc>
        <w:tc>
          <w:tcPr>
            <w:tcW w:w="953" w:type="pct"/>
            <w:vAlign w:val="center"/>
          </w:tcPr>
          <w:p w:rsidR="001A1D86" w:rsidRPr="000B2E94" w:rsidRDefault="001A1D86" w:rsidP="00DF61E8">
            <w:pPr>
              <w:spacing w:before="60" w:after="60"/>
              <w:jc w:val="center"/>
              <w:rPr>
                <w:b/>
                <w:sz w:val="22"/>
                <w:szCs w:val="22"/>
              </w:rPr>
            </w:pPr>
            <w:r w:rsidRPr="000B2E94">
              <w:rPr>
                <w:b/>
                <w:sz w:val="22"/>
                <w:szCs w:val="22"/>
              </w:rPr>
              <w:t>Karşılanamaması Halinde Gerekçesi</w:t>
            </w: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Çekme tertibatı LOC &amp;PAS TSI 2015’in ilgili maddeleri</w:t>
            </w:r>
            <w:r w:rsidR="00147695" w:rsidRPr="000B2E94">
              <w:rPr>
                <w:sz w:val="22"/>
                <w:szCs w:val="22"/>
              </w:rPr>
              <w:t>ne uygun</w:t>
            </w:r>
            <w:r w:rsidRPr="000B2E94">
              <w:rPr>
                <w:sz w:val="22"/>
                <w:szCs w:val="22"/>
              </w:rPr>
              <w:t xml:space="preserve"> olacaktır.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İki ayrı YHT Setinden bir tren dizisi oluşturmak için YHT Setlerinin her iki başında hiçbir deformasyona maruz kalmaksızın bağlama şokuna dayanabilir mukavemette, dış ortam şartlarından etkilenmeyen mekanik, pnömatik ve elektriksel bağlantıyı sağlayacak şekilde otomatik koşum takımı/otomatik kavrama bulunacaktır.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Otomatik koşum takımı/otomatik kavrama; hedeflenen işletim ve kurtarma şartları dolayısıyla meydana gelen zorlamalara dayanabilecek bir elastik kuplaj/bağlama sistemi içerecektir.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Otomatik koşum takımı/otomatik kavrama sıkıştırma ve çekme gerilme mukavemeti, EN 16019’a uygun olacaktır.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Otomatik koşum takımı/otomatik kavrama “Tip 10 otomatik merkezi tampon koşum takımı” ile geometrik ve fonksiyonel olarak uyumlu olacaktır.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Otomatik koşum takımı/otomatik kavrama, kumanda kabininde bulunan bir anahtar vasıtası ile ya da trenin yan tarafından pnömatik veya elektrik</w:t>
            </w:r>
            <w:r w:rsidR="00147695" w:rsidRPr="000B2E94">
              <w:rPr>
                <w:sz w:val="22"/>
                <w:szCs w:val="22"/>
              </w:rPr>
              <w:t>l</w:t>
            </w:r>
            <w:r w:rsidRPr="000B2E94">
              <w:rPr>
                <w:sz w:val="22"/>
                <w:szCs w:val="22"/>
              </w:rPr>
              <w:t>i bir sistem ile çözülebilecektir. Kumanda kabinindeki anahtar sadece YHT Seti durur iken görev yapacak şekilde bir otomatik kilitleme tertibatı ile donatılacaktır.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Otomatik koşum takımı/otomatik kavrama herhangi bir arıza halinde veya kullanım durumuna göre manuel olarak da ayrılabilecektir. Hasar durumunda otomatik koşum takımı dış kapakları değiştirilebilecektir.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 xml:space="preserve">Otomatik koşum takımı/otomatik kavrama, kumanda kabininden (otomatik açılır kapanabilir) kontrol edilebilen kapaklara/muhafazalara sahip olacaktır. </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Bu kapaklar hava basıncı yetersiz ve elektrik enerjisi yok iken, emniyetli bir şekilde el ile hareket ettirilerek, açılabilir/kapatılabilir özellikte olacaktır.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 xml:space="preserve">Kapakların, açıkken veya kapalıyken istem dışı hareket etmesini engelleyecek kilitleme mekanizması olacaktır. </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Koşum takımı kapağı açık durumda seyir halindeyken, makinistin YHT Setini 50 km/s’den daha fazla sürmesini önleyecek bir otomatik koşum takımı kapak hızı emniyet tertibatı olacaktır. Bu fo</w:t>
            </w:r>
            <w:r w:rsidR="00342BFF" w:rsidRPr="000B2E94">
              <w:rPr>
                <w:sz w:val="22"/>
                <w:szCs w:val="22"/>
              </w:rPr>
              <w:t>nksiyon  izole edilebilecektir.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 xml:space="preserve">200 metre uzunluğuna sahip bir YHT Seti meydana getirmek amacıyla araçlar arasındaki bağlantıyı/kuplajı sağlamak üzere ara kavramalar bulunacaktır. </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0B2E94"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YHT Setlerinde, meydana gelebilecek herhangi bir arıza nedeniyle hattın kapanmamasını teminen, YHT Setlerinin cer kancasıyla çekilmesini mümkün kılacak çekme adaptörü bulunacaktır.</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r w:rsidR="001A1D86" w:rsidRPr="000B2E94" w:rsidTr="00147695">
        <w:tc>
          <w:tcPr>
            <w:tcW w:w="3296" w:type="pct"/>
            <w:vAlign w:val="center"/>
          </w:tcPr>
          <w:p w:rsidR="001A1D86" w:rsidRPr="000B2E94" w:rsidRDefault="001A1D86" w:rsidP="00147695">
            <w:pPr>
              <w:widowControl w:val="0"/>
              <w:spacing w:before="60" w:after="60"/>
              <w:jc w:val="both"/>
              <w:rPr>
                <w:sz w:val="22"/>
                <w:szCs w:val="22"/>
              </w:rPr>
            </w:pPr>
            <w:r w:rsidRPr="000B2E94">
              <w:rPr>
                <w:sz w:val="22"/>
                <w:szCs w:val="22"/>
              </w:rPr>
              <w:t xml:space="preserve">Çekme adaptörü, çekme işleminin en az 100 km/saat’lik bir hızda yapılmasına imkân verecektir. </w:t>
            </w:r>
          </w:p>
        </w:tc>
        <w:tc>
          <w:tcPr>
            <w:tcW w:w="750" w:type="pct"/>
          </w:tcPr>
          <w:p w:rsidR="001A1D86" w:rsidRPr="000B2E94" w:rsidRDefault="001A1D86" w:rsidP="00DF61E8">
            <w:pPr>
              <w:widowControl w:val="0"/>
              <w:spacing w:before="60" w:after="60"/>
              <w:rPr>
                <w:sz w:val="22"/>
                <w:szCs w:val="22"/>
              </w:rPr>
            </w:pPr>
          </w:p>
        </w:tc>
        <w:tc>
          <w:tcPr>
            <w:tcW w:w="953" w:type="pct"/>
          </w:tcPr>
          <w:p w:rsidR="001A1D86" w:rsidRPr="000B2E94" w:rsidRDefault="001A1D86" w:rsidP="00DF61E8">
            <w:pPr>
              <w:widowControl w:val="0"/>
              <w:spacing w:before="60" w:after="60"/>
              <w:rPr>
                <w:sz w:val="22"/>
                <w:szCs w:val="22"/>
              </w:rPr>
            </w:pPr>
          </w:p>
        </w:tc>
      </w:tr>
    </w:tbl>
    <w:p w:rsidR="001A1D86" w:rsidRPr="000B2E94" w:rsidRDefault="001A1D86" w:rsidP="005779A7">
      <w:pPr>
        <w:pStyle w:val="GvdeMetni"/>
        <w:rPr>
          <w:b/>
        </w:rPr>
      </w:pPr>
    </w:p>
    <w:p w:rsidR="006D740F" w:rsidRPr="000B2E94" w:rsidRDefault="006D740F" w:rsidP="00342BFF">
      <w:pPr>
        <w:pStyle w:val="GvdeMetni"/>
        <w:spacing w:after="240"/>
        <w:rPr>
          <w:b/>
        </w:rPr>
      </w:pPr>
      <w:r w:rsidRPr="000B2E94">
        <w:rPr>
          <w:b/>
        </w:rPr>
        <w:t>3.2.</w:t>
      </w:r>
      <w:r w:rsidR="00454BEB" w:rsidRPr="000B2E94">
        <w:rPr>
          <w:b/>
        </w:rPr>
        <w:t>19</w:t>
      </w:r>
      <w:r w:rsidRPr="000B2E94">
        <w:rPr>
          <w:b/>
        </w:rPr>
        <w:t xml:space="preserve">. </w:t>
      </w:r>
      <w:r w:rsidRPr="000B2E94">
        <w:rPr>
          <w:b/>
          <w:bCs/>
        </w:rPr>
        <w:t>Teşhis Gereksinimleri ve Bilgi Kaydı Sistemi</w:t>
      </w:r>
      <w:r w:rsidRPr="000B2E94">
        <w:rPr>
          <w:b/>
        </w:rPr>
        <w:t>:</w:t>
      </w:r>
    </w:p>
    <w:tbl>
      <w:tblPr>
        <w:tblStyle w:val="TabloKlavuzu"/>
        <w:tblW w:w="5000" w:type="pct"/>
        <w:tblLook w:val="04A0" w:firstRow="1" w:lastRow="0" w:firstColumn="1" w:lastColumn="0" w:noHBand="0" w:noVBand="1"/>
      </w:tblPr>
      <w:tblGrid>
        <w:gridCol w:w="6374"/>
        <w:gridCol w:w="1375"/>
        <w:gridCol w:w="1879"/>
      </w:tblGrid>
      <w:tr w:rsidR="000B2E94" w:rsidRPr="000B2E94" w:rsidTr="00342BFF">
        <w:trPr>
          <w:tblHeader/>
        </w:trPr>
        <w:tc>
          <w:tcPr>
            <w:tcW w:w="3310" w:type="pct"/>
            <w:shd w:val="clear" w:color="auto" w:fill="FFFFFF" w:themeFill="background1"/>
            <w:vAlign w:val="center"/>
          </w:tcPr>
          <w:p w:rsidR="006D740F" w:rsidRPr="000B2E94" w:rsidRDefault="006D740F" w:rsidP="00342BFF">
            <w:pPr>
              <w:spacing w:before="60" w:after="60"/>
              <w:jc w:val="both"/>
              <w:rPr>
                <w:b/>
                <w:bCs/>
                <w:sz w:val="22"/>
                <w:szCs w:val="22"/>
              </w:rPr>
            </w:pPr>
            <w:r w:rsidRPr="000B2E94">
              <w:rPr>
                <w:b/>
                <w:bCs/>
                <w:sz w:val="22"/>
                <w:szCs w:val="22"/>
              </w:rPr>
              <w:t>Teşhis Gereksinimleri ve Bilgi Kaydı Sistemi Teknik İsterleri</w:t>
            </w:r>
          </w:p>
        </w:tc>
        <w:tc>
          <w:tcPr>
            <w:tcW w:w="714" w:type="pct"/>
            <w:vAlign w:val="center"/>
          </w:tcPr>
          <w:p w:rsidR="006D740F" w:rsidRPr="000B2E94" w:rsidRDefault="006D740F" w:rsidP="006D740F">
            <w:pPr>
              <w:spacing w:before="60" w:after="60"/>
              <w:jc w:val="center"/>
              <w:rPr>
                <w:b/>
                <w:sz w:val="22"/>
                <w:szCs w:val="22"/>
              </w:rPr>
            </w:pPr>
            <w:r w:rsidRPr="000B2E94">
              <w:rPr>
                <w:b/>
                <w:sz w:val="22"/>
                <w:szCs w:val="22"/>
              </w:rPr>
              <w:t>Karşılanma Durumu</w:t>
            </w:r>
          </w:p>
        </w:tc>
        <w:tc>
          <w:tcPr>
            <w:tcW w:w="976" w:type="pct"/>
            <w:vAlign w:val="center"/>
          </w:tcPr>
          <w:p w:rsidR="006D740F" w:rsidRPr="000B2E94" w:rsidRDefault="006D740F" w:rsidP="006D740F">
            <w:pPr>
              <w:spacing w:before="60" w:after="60"/>
              <w:jc w:val="center"/>
              <w:rPr>
                <w:b/>
                <w:sz w:val="22"/>
                <w:szCs w:val="22"/>
              </w:rPr>
            </w:pPr>
            <w:r w:rsidRPr="000B2E94">
              <w:rPr>
                <w:b/>
                <w:sz w:val="22"/>
                <w:szCs w:val="22"/>
              </w:rPr>
              <w:t>Karşılanamaması Halinde Gerekçesi</w:t>
            </w: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YHT Setinin tüm sistemlerini ve YHT Setinin işleyişini ölçen, kontrol eden, yöneten, arızaları kayıt eden ve saklayan, makiniste ve bakım ekibine sistemlerin durumları hakkında bilgi verebilen bir kontrol sistemi bulunacaktır.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Sistem, arızaların ve işletme durumunun algılanabilmesi, kaydedilmesi, analiz edilmesi ve raporlanabilmesi için, veri toplama ve veri işleme, iletişim ve görüntüleme işlevlerini gerçekleştirecektir.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Sistem</w:t>
            </w:r>
            <w:r w:rsidR="00342BFF" w:rsidRPr="000B2E94">
              <w:rPr>
                <w:sz w:val="22"/>
                <w:szCs w:val="22"/>
              </w:rPr>
              <w:t>,</w:t>
            </w:r>
            <w:r w:rsidRPr="000B2E94">
              <w:rPr>
                <w:sz w:val="22"/>
                <w:szCs w:val="22"/>
              </w:rPr>
              <w:t xml:space="preserve"> diğer fonksiyonların yanıs</w:t>
            </w:r>
            <w:r w:rsidR="00A03B10" w:rsidRPr="000B2E94">
              <w:rPr>
                <w:sz w:val="22"/>
                <w:szCs w:val="22"/>
              </w:rPr>
              <w:t>ıra</w:t>
            </w:r>
            <w:r w:rsidRPr="000B2E94">
              <w:rPr>
                <w:sz w:val="22"/>
                <w:szCs w:val="22"/>
              </w:rPr>
              <w:t xml:space="preserve"> kendi kendini test etme, hata tespit etme ve belirleme gibi görevleri de yerine getirecektir.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Sistem, TCMS, TRU, cer ekipmanları ve kablo tesisatından oluşacaktır.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Sistem, harici olarak anlık bilgilerin uzaktan erişimine olanak sağlayacak, ancak izinsiz erişimlere karşı korunacaktır.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 xml:space="preserve">Sistemin kapasitesi, YHT Setinin emniyetle ve yüksek utilizasyonda kullanılmasına imkân verecek şekilde olacak ve EN 50121, EN 50155, UIC 612, IEC 61373, 60068-2-1 ve IEC 61375-1 serisi standartlarda belirtilen şartları karşılayacaktır. </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Donanım</w:t>
            </w:r>
            <w:r w:rsidR="00342BFF" w:rsidRPr="000B2E94">
              <w:rPr>
                <w:sz w:val="22"/>
                <w:szCs w:val="22"/>
              </w:rPr>
              <w:t>,</w:t>
            </w:r>
            <w:r w:rsidRPr="000B2E94">
              <w:rPr>
                <w:sz w:val="22"/>
                <w:szCs w:val="22"/>
              </w:rPr>
              <w:t xml:space="preserve"> EN 50155’e, yazılım güvenliği EN 50126, EN 50128 ve EN 50129’a, bilgilendirme ekranı ise UIC 612’ye uyumlu olacaktır.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342BFF" w:rsidRPr="000B2E94" w:rsidRDefault="00342BFF" w:rsidP="00342BFF">
            <w:pPr>
              <w:spacing w:before="60" w:after="60"/>
              <w:jc w:val="both"/>
              <w:rPr>
                <w:sz w:val="22"/>
                <w:szCs w:val="22"/>
              </w:rPr>
            </w:pPr>
            <w:r w:rsidRPr="000B2E94">
              <w:rPr>
                <w:sz w:val="22"/>
                <w:szCs w:val="22"/>
              </w:rPr>
              <w:t>YHT işletmeciliğine uygun sinyalizasyon sistemi (ERTMS/ETCS) ile uyumlu YHT Seti ekipmanı, kumlama ve ölü adam sistemi ile arayüzlü olacak, bu sistemlerin ihtiyacı olan bilgileri gönderecek ve bu sistemlerden gelen bilgileri kayıt edecek ve saklayacaktır.</w:t>
            </w:r>
          </w:p>
        </w:tc>
        <w:tc>
          <w:tcPr>
            <w:tcW w:w="714" w:type="pct"/>
          </w:tcPr>
          <w:p w:rsidR="00342BFF" w:rsidRPr="000B2E94" w:rsidRDefault="00342BFF" w:rsidP="006D740F">
            <w:pPr>
              <w:spacing w:before="60" w:after="60"/>
              <w:rPr>
                <w:sz w:val="22"/>
                <w:szCs w:val="22"/>
              </w:rPr>
            </w:pPr>
          </w:p>
        </w:tc>
        <w:tc>
          <w:tcPr>
            <w:tcW w:w="976" w:type="pct"/>
          </w:tcPr>
          <w:p w:rsidR="00342BFF" w:rsidRPr="000B2E94" w:rsidRDefault="00342BF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Sistem, YHT Setinin gidiş yönü bilgisini, kayma ve patinaj ile ilgili tüm bilgileri ve enerji tüketimi ile ilgili tüm bilgileri kayıt edecek ve saklayacaktır.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 xml:space="preserve">Sistem, aşağıdaki bilgilerin Tren Kayıt Ünitesine (TRU) kaydedilmesine </w:t>
            </w:r>
            <w:r w:rsidR="00342BFF" w:rsidRPr="000B2E94">
              <w:rPr>
                <w:sz w:val="22"/>
                <w:szCs w:val="22"/>
              </w:rPr>
              <w:t>imkân</w:t>
            </w:r>
            <w:r w:rsidRPr="000B2E94">
              <w:rPr>
                <w:sz w:val="22"/>
                <w:szCs w:val="22"/>
              </w:rPr>
              <w:t xml:space="preserve"> sağlayacaktır: </w:t>
            </w:r>
          </w:p>
          <w:p w:rsidR="00342BFF" w:rsidRPr="000B2E94" w:rsidRDefault="006D740F" w:rsidP="00342BFF">
            <w:pPr>
              <w:pStyle w:val="ListeParagraf"/>
              <w:numPr>
                <w:ilvl w:val="0"/>
                <w:numId w:val="29"/>
              </w:numPr>
              <w:spacing w:before="40" w:after="40"/>
              <w:ind w:left="312" w:hanging="284"/>
              <w:contextualSpacing w:val="0"/>
              <w:jc w:val="both"/>
              <w:rPr>
                <w:sz w:val="22"/>
                <w:szCs w:val="22"/>
              </w:rPr>
            </w:pPr>
            <w:r w:rsidRPr="000B2E94">
              <w:rPr>
                <w:sz w:val="22"/>
                <w:szCs w:val="22"/>
              </w:rPr>
              <w:t>Cer kontrolleri/kontrol sistemlerinin izlenmesi</w:t>
            </w:r>
            <w:r w:rsidR="00342BFF" w:rsidRPr="000B2E94">
              <w:rPr>
                <w:sz w:val="22"/>
                <w:szCs w:val="22"/>
              </w:rPr>
              <w:t>,</w:t>
            </w:r>
          </w:p>
          <w:p w:rsidR="00342BFF" w:rsidRPr="000B2E94" w:rsidRDefault="006D740F" w:rsidP="00342BFF">
            <w:pPr>
              <w:pStyle w:val="ListeParagraf"/>
              <w:numPr>
                <w:ilvl w:val="0"/>
                <w:numId w:val="29"/>
              </w:numPr>
              <w:spacing w:before="40" w:after="40"/>
              <w:ind w:left="312" w:hanging="284"/>
              <w:contextualSpacing w:val="0"/>
              <w:jc w:val="both"/>
              <w:rPr>
                <w:sz w:val="22"/>
                <w:szCs w:val="22"/>
              </w:rPr>
            </w:pPr>
            <w:r w:rsidRPr="000B2E94">
              <w:rPr>
                <w:sz w:val="22"/>
                <w:szCs w:val="22"/>
              </w:rPr>
              <w:t>Hız/zaman/yer dökümü (Sistem ve/veya ERTMS)</w:t>
            </w:r>
            <w:r w:rsidR="00342BFF" w:rsidRPr="000B2E94">
              <w:rPr>
                <w:sz w:val="22"/>
                <w:szCs w:val="22"/>
              </w:rPr>
              <w:t>,</w:t>
            </w:r>
          </w:p>
          <w:p w:rsidR="00342BFF" w:rsidRPr="000B2E94" w:rsidRDefault="006D740F" w:rsidP="00342BFF">
            <w:pPr>
              <w:pStyle w:val="ListeParagraf"/>
              <w:numPr>
                <w:ilvl w:val="0"/>
                <w:numId w:val="29"/>
              </w:numPr>
              <w:spacing w:before="40" w:after="40"/>
              <w:ind w:left="312" w:hanging="284"/>
              <w:contextualSpacing w:val="0"/>
              <w:jc w:val="both"/>
              <w:rPr>
                <w:sz w:val="22"/>
                <w:szCs w:val="22"/>
              </w:rPr>
            </w:pPr>
            <w:r w:rsidRPr="000B2E94">
              <w:rPr>
                <w:sz w:val="22"/>
                <w:szCs w:val="22"/>
              </w:rPr>
              <w:t>Ölü adam sistemi</w:t>
            </w:r>
            <w:r w:rsidR="00342BFF" w:rsidRPr="000B2E94">
              <w:rPr>
                <w:sz w:val="22"/>
                <w:szCs w:val="22"/>
              </w:rPr>
              <w:t>,</w:t>
            </w:r>
          </w:p>
          <w:p w:rsidR="00342BFF" w:rsidRPr="000B2E94" w:rsidRDefault="006D740F" w:rsidP="00342BFF">
            <w:pPr>
              <w:pStyle w:val="ListeParagraf"/>
              <w:numPr>
                <w:ilvl w:val="0"/>
                <w:numId w:val="29"/>
              </w:numPr>
              <w:spacing w:before="40" w:after="40"/>
              <w:ind w:left="312" w:hanging="284"/>
              <w:contextualSpacing w:val="0"/>
              <w:jc w:val="both"/>
              <w:rPr>
                <w:sz w:val="22"/>
                <w:szCs w:val="22"/>
              </w:rPr>
            </w:pPr>
            <w:r w:rsidRPr="000B2E94">
              <w:rPr>
                <w:sz w:val="22"/>
                <w:szCs w:val="22"/>
              </w:rPr>
              <w:t>Korna işletimi</w:t>
            </w:r>
            <w:r w:rsidR="00342BFF" w:rsidRPr="000B2E94">
              <w:rPr>
                <w:sz w:val="22"/>
                <w:szCs w:val="22"/>
              </w:rPr>
              <w:t>,</w:t>
            </w:r>
          </w:p>
          <w:p w:rsidR="00342BFF" w:rsidRPr="000B2E94" w:rsidRDefault="006D740F" w:rsidP="00342BFF">
            <w:pPr>
              <w:pStyle w:val="ListeParagraf"/>
              <w:numPr>
                <w:ilvl w:val="0"/>
                <w:numId w:val="29"/>
              </w:numPr>
              <w:spacing w:before="40" w:after="40"/>
              <w:ind w:left="312" w:hanging="284"/>
              <w:contextualSpacing w:val="0"/>
              <w:jc w:val="both"/>
              <w:rPr>
                <w:sz w:val="22"/>
                <w:szCs w:val="22"/>
              </w:rPr>
            </w:pPr>
            <w:r w:rsidRPr="000B2E94">
              <w:rPr>
                <w:sz w:val="22"/>
                <w:szCs w:val="22"/>
              </w:rPr>
              <w:t>Kapı kumandalarının işletimi</w:t>
            </w:r>
            <w:r w:rsidR="00342BFF" w:rsidRPr="000B2E94">
              <w:rPr>
                <w:sz w:val="22"/>
                <w:szCs w:val="22"/>
              </w:rPr>
              <w:t>,</w:t>
            </w:r>
          </w:p>
          <w:p w:rsidR="00342BFF" w:rsidRPr="000B2E94" w:rsidRDefault="006D740F" w:rsidP="00342BFF">
            <w:pPr>
              <w:pStyle w:val="ListeParagraf"/>
              <w:numPr>
                <w:ilvl w:val="0"/>
                <w:numId w:val="29"/>
              </w:numPr>
              <w:spacing w:before="40" w:after="40"/>
              <w:ind w:left="312" w:hanging="284"/>
              <w:contextualSpacing w:val="0"/>
              <w:jc w:val="both"/>
              <w:rPr>
                <w:sz w:val="22"/>
                <w:szCs w:val="22"/>
              </w:rPr>
            </w:pPr>
            <w:r w:rsidRPr="000B2E94">
              <w:rPr>
                <w:sz w:val="22"/>
                <w:szCs w:val="22"/>
              </w:rPr>
              <w:t>JRU’da (Adli Kayıt Ünitesi) Makinist ERTMS/ETCS yanıtının işletimi</w:t>
            </w:r>
            <w:r w:rsidR="00342BFF" w:rsidRPr="000B2E94">
              <w:rPr>
                <w:sz w:val="22"/>
                <w:szCs w:val="22"/>
              </w:rPr>
              <w:t>,</w:t>
            </w:r>
          </w:p>
          <w:p w:rsidR="00342BFF" w:rsidRPr="000B2E94" w:rsidRDefault="006D740F" w:rsidP="002E696B">
            <w:pPr>
              <w:pStyle w:val="ListeParagraf"/>
              <w:numPr>
                <w:ilvl w:val="0"/>
                <w:numId w:val="29"/>
              </w:numPr>
              <w:spacing w:before="40" w:after="40"/>
              <w:ind w:left="312" w:hanging="284"/>
              <w:contextualSpacing w:val="0"/>
              <w:jc w:val="both"/>
              <w:rPr>
                <w:sz w:val="22"/>
                <w:szCs w:val="22"/>
              </w:rPr>
            </w:pPr>
            <w:r w:rsidRPr="000B2E94">
              <w:rPr>
                <w:sz w:val="22"/>
                <w:szCs w:val="22"/>
              </w:rPr>
              <w:t>7. An</w:t>
            </w:r>
            <w:r w:rsidR="00342BFF" w:rsidRPr="000B2E94">
              <w:rPr>
                <w:sz w:val="22"/>
                <w:szCs w:val="22"/>
              </w:rPr>
              <w:t>a basınç sistemi için kompresör,</w:t>
            </w:r>
          </w:p>
          <w:p w:rsidR="00342BFF" w:rsidRPr="000B2E94" w:rsidRDefault="006D740F" w:rsidP="002E696B">
            <w:pPr>
              <w:pStyle w:val="ListeParagraf"/>
              <w:numPr>
                <w:ilvl w:val="0"/>
                <w:numId w:val="29"/>
              </w:numPr>
              <w:spacing w:before="40" w:after="40"/>
              <w:ind w:left="312" w:hanging="284"/>
              <w:contextualSpacing w:val="0"/>
              <w:jc w:val="both"/>
              <w:rPr>
                <w:sz w:val="22"/>
                <w:szCs w:val="22"/>
              </w:rPr>
            </w:pPr>
            <w:r w:rsidRPr="000B2E94">
              <w:rPr>
                <w:sz w:val="22"/>
                <w:szCs w:val="22"/>
              </w:rPr>
              <w:t>Yangın alarmı</w:t>
            </w:r>
            <w:r w:rsidR="00342BFF" w:rsidRPr="000B2E94">
              <w:rPr>
                <w:sz w:val="22"/>
                <w:szCs w:val="22"/>
              </w:rPr>
              <w:t>,</w:t>
            </w:r>
          </w:p>
          <w:p w:rsidR="00342BFF" w:rsidRPr="000B2E94" w:rsidRDefault="006D740F" w:rsidP="00342BFF">
            <w:pPr>
              <w:pStyle w:val="ListeParagraf"/>
              <w:numPr>
                <w:ilvl w:val="0"/>
                <w:numId w:val="29"/>
              </w:numPr>
              <w:spacing w:before="40" w:after="40"/>
              <w:ind w:left="312" w:hanging="284"/>
              <w:contextualSpacing w:val="0"/>
              <w:jc w:val="both"/>
              <w:rPr>
                <w:sz w:val="22"/>
                <w:szCs w:val="22"/>
              </w:rPr>
            </w:pPr>
            <w:r w:rsidRPr="000B2E94">
              <w:rPr>
                <w:sz w:val="22"/>
                <w:szCs w:val="22"/>
              </w:rPr>
              <w:t>Tren ana veri yolu</w:t>
            </w:r>
            <w:r w:rsidR="00342BFF" w:rsidRPr="000B2E94">
              <w:rPr>
                <w:sz w:val="22"/>
                <w:szCs w:val="22"/>
              </w:rPr>
              <w:t>,</w:t>
            </w:r>
          </w:p>
          <w:p w:rsidR="00342BFF" w:rsidRPr="000B2E94" w:rsidRDefault="006D740F" w:rsidP="00342BFF">
            <w:pPr>
              <w:pStyle w:val="ListeParagraf"/>
              <w:numPr>
                <w:ilvl w:val="0"/>
                <w:numId w:val="29"/>
              </w:numPr>
              <w:spacing w:before="40" w:after="40"/>
              <w:ind w:left="312" w:hanging="284"/>
              <w:contextualSpacing w:val="0"/>
              <w:jc w:val="both"/>
              <w:rPr>
                <w:sz w:val="22"/>
                <w:szCs w:val="22"/>
              </w:rPr>
            </w:pPr>
            <w:r w:rsidRPr="000B2E94">
              <w:rPr>
                <w:sz w:val="22"/>
                <w:szCs w:val="22"/>
              </w:rPr>
              <w:t>Boden yağlama sistemi</w:t>
            </w:r>
            <w:r w:rsidR="00342BFF" w:rsidRPr="000B2E94">
              <w:rPr>
                <w:sz w:val="22"/>
                <w:szCs w:val="22"/>
              </w:rPr>
              <w:t>,</w:t>
            </w:r>
          </w:p>
          <w:p w:rsidR="00342BFF" w:rsidRPr="000B2E94" w:rsidRDefault="006D740F" w:rsidP="00342BFF">
            <w:pPr>
              <w:pStyle w:val="ListeParagraf"/>
              <w:numPr>
                <w:ilvl w:val="0"/>
                <w:numId w:val="29"/>
              </w:numPr>
              <w:spacing w:before="40" w:after="40"/>
              <w:ind w:left="312" w:hanging="284"/>
              <w:contextualSpacing w:val="0"/>
              <w:jc w:val="both"/>
              <w:rPr>
                <w:sz w:val="22"/>
                <w:szCs w:val="22"/>
              </w:rPr>
            </w:pPr>
            <w:r w:rsidRPr="000B2E94">
              <w:rPr>
                <w:sz w:val="22"/>
                <w:szCs w:val="22"/>
              </w:rPr>
              <w:t xml:space="preserve">Diğer </w:t>
            </w:r>
            <w:r w:rsidR="00342BFF" w:rsidRPr="000B2E94">
              <w:rPr>
                <w:sz w:val="22"/>
                <w:szCs w:val="22"/>
              </w:rPr>
              <w:t>y</w:t>
            </w:r>
            <w:r w:rsidRPr="000B2E94">
              <w:rPr>
                <w:sz w:val="22"/>
                <w:szCs w:val="22"/>
              </w:rPr>
              <w:t xml:space="preserve">ardımcı </w:t>
            </w:r>
            <w:r w:rsidR="00342BFF" w:rsidRPr="000B2E94">
              <w:rPr>
                <w:sz w:val="22"/>
                <w:szCs w:val="22"/>
              </w:rPr>
              <w:t>üniteler (ı</w:t>
            </w:r>
            <w:r w:rsidRPr="000B2E94">
              <w:rPr>
                <w:sz w:val="22"/>
                <w:szCs w:val="22"/>
              </w:rPr>
              <w:t xml:space="preserve">sıtma, </w:t>
            </w:r>
            <w:r w:rsidR="00342BFF" w:rsidRPr="000B2E94">
              <w:rPr>
                <w:sz w:val="22"/>
                <w:szCs w:val="22"/>
              </w:rPr>
              <w:t>k</w:t>
            </w:r>
            <w:r w:rsidRPr="000B2E94">
              <w:rPr>
                <w:sz w:val="22"/>
                <w:szCs w:val="22"/>
              </w:rPr>
              <w:t>lima,</w:t>
            </w:r>
            <w:r w:rsidR="00342BFF" w:rsidRPr="000B2E94">
              <w:rPr>
                <w:sz w:val="22"/>
                <w:szCs w:val="22"/>
              </w:rPr>
              <w:t xml:space="preserve"> t</w:t>
            </w:r>
            <w:r w:rsidRPr="000B2E94">
              <w:rPr>
                <w:sz w:val="22"/>
                <w:szCs w:val="22"/>
              </w:rPr>
              <w:t xml:space="preserve">elsiz, </w:t>
            </w:r>
            <w:r w:rsidR="00342BFF" w:rsidRPr="000B2E94">
              <w:rPr>
                <w:sz w:val="22"/>
                <w:szCs w:val="22"/>
              </w:rPr>
              <w:t>y</w:t>
            </w:r>
            <w:r w:rsidRPr="000B2E94">
              <w:rPr>
                <w:sz w:val="22"/>
                <w:szCs w:val="22"/>
              </w:rPr>
              <w:t>olcu</w:t>
            </w:r>
            <w:r w:rsidR="00342BFF" w:rsidRPr="000B2E94">
              <w:rPr>
                <w:sz w:val="22"/>
                <w:szCs w:val="22"/>
              </w:rPr>
              <w:t xml:space="preserve"> b</w:t>
            </w:r>
            <w:r w:rsidRPr="000B2E94">
              <w:rPr>
                <w:sz w:val="22"/>
                <w:szCs w:val="22"/>
              </w:rPr>
              <w:t>ilgilendirme ..vb)</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Kaydedilen veriler, en az 336 saat, sistemin bellek birimlerinde depolanacaktır. Hafızada 336 saat kalan bilgi son bilgi ile değiştirilecektir. Ses verileri 30 dakikalığına kaydedilecektir.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Sistem ve araçtaki tüm alt sistemlerdeki saat bilgisi, gerçek zamanlı saat güncellemelerini otomatik olarak yapacaktır.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Arıza durumunda, bilgiler otomatik olarak ve/veya istenildiğinde makinist tarafından seçilerek ekrana verilebilecektir. Sistem, arıza durumunda hangi işlemlerin yapılması gerektiğini gösterecektir.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0B2E94" w:rsidRPr="000B2E94" w:rsidTr="00342BFF">
        <w:tc>
          <w:tcPr>
            <w:tcW w:w="3310" w:type="pct"/>
            <w:vAlign w:val="center"/>
          </w:tcPr>
          <w:p w:rsidR="006D740F" w:rsidRPr="000B2E94" w:rsidRDefault="006D740F" w:rsidP="00342BFF">
            <w:pPr>
              <w:spacing w:before="60" w:after="60"/>
              <w:jc w:val="both"/>
              <w:rPr>
                <w:sz w:val="22"/>
                <w:szCs w:val="22"/>
              </w:rPr>
            </w:pPr>
            <w:r w:rsidRPr="000B2E94">
              <w:rPr>
                <w:sz w:val="22"/>
                <w:szCs w:val="22"/>
              </w:rPr>
              <w:t>Güvensizlik veya anormal olan tüm olaylar otomatik olarak algıl</w:t>
            </w:r>
            <w:r w:rsidR="00342BFF" w:rsidRPr="000B2E94">
              <w:rPr>
                <w:sz w:val="22"/>
                <w:szCs w:val="22"/>
              </w:rPr>
              <w:t>a</w:t>
            </w:r>
            <w:r w:rsidRPr="000B2E94">
              <w:rPr>
                <w:sz w:val="22"/>
                <w:szCs w:val="22"/>
              </w:rPr>
              <w:t>nacaktır.</w:t>
            </w:r>
          </w:p>
        </w:tc>
        <w:tc>
          <w:tcPr>
            <w:tcW w:w="714" w:type="pct"/>
          </w:tcPr>
          <w:p w:rsidR="006D740F" w:rsidRPr="000B2E94" w:rsidRDefault="006D740F" w:rsidP="006D740F">
            <w:pPr>
              <w:spacing w:before="60" w:after="60"/>
              <w:rPr>
                <w:sz w:val="22"/>
                <w:szCs w:val="22"/>
              </w:rPr>
            </w:pPr>
          </w:p>
        </w:tc>
        <w:tc>
          <w:tcPr>
            <w:tcW w:w="976" w:type="pct"/>
          </w:tcPr>
          <w:p w:rsidR="006D740F" w:rsidRPr="000B2E94" w:rsidRDefault="006D740F" w:rsidP="006D740F">
            <w:pPr>
              <w:spacing w:before="60" w:after="60"/>
              <w:rPr>
                <w:sz w:val="22"/>
                <w:szCs w:val="22"/>
              </w:rPr>
            </w:pPr>
          </w:p>
        </w:tc>
      </w:tr>
      <w:tr w:rsidR="00E8317F" w:rsidRPr="000B2E94" w:rsidTr="00342BFF">
        <w:tc>
          <w:tcPr>
            <w:tcW w:w="3310" w:type="pct"/>
            <w:vAlign w:val="center"/>
          </w:tcPr>
          <w:p w:rsidR="00E8317F" w:rsidRPr="000B2E94" w:rsidRDefault="00E8317F" w:rsidP="00342BFF">
            <w:pPr>
              <w:spacing w:before="60" w:after="60"/>
              <w:jc w:val="both"/>
              <w:rPr>
                <w:sz w:val="22"/>
                <w:szCs w:val="22"/>
              </w:rPr>
            </w:pPr>
            <w:r w:rsidRPr="000B2E94">
              <w:rPr>
                <w:sz w:val="22"/>
                <w:szCs w:val="22"/>
              </w:rPr>
              <w:t>YHT Setlerinde, LOC &amp;PAS TSI 2015 (RST-TSI 1302/2014)’ün ilgili maddeleri ile UIC 660 OR Madde 3.3’te belirtilen isteklere uyan bir ölü adam sistemi olacaktır.</w:t>
            </w:r>
          </w:p>
        </w:tc>
        <w:tc>
          <w:tcPr>
            <w:tcW w:w="714" w:type="pct"/>
          </w:tcPr>
          <w:p w:rsidR="00E8317F" w:rsidRPr="000B2E94" w:rsidRDefault="00E8317F" w:rsidP="006D740F">
            <w:pPr>
              <w:spacing w:before="60" w:after="60"/>
              <w:rPr>
                <w:sz w:val="22"/>
                <w:szCs w:val="22"/>
              </w:rPr>
            </w:pPr>
          </w:p>
        </w:tc>
        <w:tc>
          <w:tcPr>
            <w:tcW w:w="976" w:type="pct"/>
          </w:tcPr>
          <w:p w:rsidR="00E8317F" w:rsidRPr="000B2E94" w:rsidRDefault="00E8317F" w:rsidP="006D740F">
            <w:pPr>
              <w:spacing w:before="60" w:after="60"/>
              <w:rPr>
                <w:sz w:val="22"/>
                <w:szCs w:val="22"/>
              </w:rPr>
            </w:pPr>
          </w:p>
        </w:tc>
      </w:tr>
    </w:tbl>
    <w:p w:rsidR="006D740F" w:rsidRPr="000B2E94" w:rsidRDefault="006D740F" w:rsidP="005779A7">
      <w:pPr>
        <w:pStyle w:val="GvdeMetni"/>
        <w:rPr>
          <w:b/>
        </w:rPr>
      </w:pPr>
    </w:p>
    <w:p w:rsidR="000807BF" w:rsidRPr="000B2E94" w:rsidRDefault="000807BF" w:rsidP="00342BFF">
      <w:pPr>
        <w:pStyle w:val="GvdeMetni"/>
        <w:spacing w:after="240"/>
        <w:rPr>
          <w:b/>
        </w:rPr>
      </w:pPr>
      <w:r w:rsidRPr="000B2E94">
        <w:rPr>
          <w:b/>
        </w:rPr>
        <w:t>3.2.</w:t>
      </w:r>
      <w:r w:rsidR="00454BEB" w:rsidRPr="000B2E94">
        <w:rPr>
          <w:b/>
        </w:rPr>
        <w:t>20</w:t>
      </w:r>
      <w:r w:rsidRPr="000B2E94">
        <w:rPr>
          <w:b/>
        </w:rPr>
        <w:t xml:space="preserve">. </w:t>
      </w:r>
      <w:r w:rsidRPr="000B2E94">
        <w:rPr>
          <w:b/>
          <w:bCs/>
        </w:rPr>
        <w:t>JRU (Adli Kayıt Ünitesi)</w:t>
      </w:r>
      <w:r w:rsidRPr="000B2E94">
        <w:rPr>
          <w:b/>
        </w:rPr>
        <w:t>:</w:t>
      </w:r>
    </w:p>
    <w:tbl>
      <w:tblPr>
        <w:tblStyle w:val="TabloKlavuzu"/>
        <w:tblW w:w="5000" w:type="pct"/>
        <w:tblLook w:val="04A0" w:firstRow="1" w:lastRow="0" w:firstColumn="1" w:lastColumn="0" w:noHBand="0" w:noVBand="1"/>
      </w:tblPr>
      <w:tblGrid>
        <w:gridCol w:w="6369"/>
        <w:gridCol w:w="1380"/>
        <w:gridCol w:w="1879"/>
      </w:tblGrid>
      <w:tr w:rsidR="000B2E94" w:rsidRPr="000B2E94" w:rsidTr="00342BFF">
        <w:trPr>
          <w:tblHeader/>
        </w:trPr>
        <w:tc>
          <w:tcPr>
            <w:tcW w:w="3308" w:type="pct"/>
            <w:vAlign w:val="center"/>
          </w:tcPr>
          <w:p w:rsidR="000807BF" w:rsidRPr="000B2E94" w:rsidRDefault="000807BF" w:rsidP="00342BFF">
            <w:pPr>
              <w:spacing w:before="60" w:after="60"/>
              <w:jc w:val="both"/>
              <w:rPr>
                <w:b/>
                <w:bCs/>
                <w:sz w:val="22"/>
                <w:szCs w:val="22"/>
              </w:rPr>
            </w:pPr>
            <w:r w:rsidRPr="000B2E94">
              <w:rPr>
                <w:b/>
                <w:bCs/>
                <w:sz w:val="22"/>
                <w:szCs w:val="22"/>
              </w:rPr>
              <w:t>JRU (Adli Kayıt Ünitesi) Teknik İsterleri</w:t>
            </w:r>
          </w:p>
        </w:tc>
        <w:tc>
          <w:tcPr>
            <w:tcW w:w="717" w:type="pct"/>
            <w:vAlign w:val="center"/>
          </w:tcPr>
          <w:p w:rsidR="000807BF" w:rsidRPr="000B2E94" w:rsidRDefault="000807BF" w:rsidP="000807BF">
            <w:pPr>
              <w:spacing w:before="60" w:after="60"/>
              <w:jc w:val="center"/>
              <w:rPr>
                <w:b/>
                <w:sz w:val="22"/>
                <w:szCs w:val="22"/>
              </w:rPr>
            </w:pPr>
            <w:r w:rsidRPr="000B2E94">
              <w:rPr>
                <w:b/>
                <w:sz w:val="22"/>
                <w:szCs w:val="22"/>
              </w:rPr>
              <w:t>Karşılanma Durumu</w:t>
            </w:r>
          </w:p>
        </w:tc>
        <w:tc>
          <w:tcPr>
            <w:tcW w:w="976" w:type="pct"/>
            <w:vAlign w:val="center"/>
          </w:tcPr>
          <w:p w:rsidR="000807BF" w:rsidRPr="000B2E94" w:rsidRDefault="000807BF" w:rsidP="000807BF">
            <w:pPr>
              <w:spacing w:before="60" w:after="60"/>
              <w:jc w:val="center"/>
              <w:rPr>
                <w:b/>
                <w:sz w:val="22"/>
                <w:szCs w:val="22"/>
              </w:rPr>
            </w:pPr>
            <w:r w:rsidRPr="000B2E94">
              <w:rPr>
                <w:b/>
                <w:sz w:val="22"/>
                <w:szCs w:val="22"/>
              </w:rPr>
              <w:t>Karşılanamaması Halinde Gerekçesi</w:t>
            </w:r>
          </w:p>
        </w:tc>
      </w:tr>
      <w:tr w:rsidR="000B2E94" w:rsidRPr="000B2E94" w:rsidTr="00342BFF">
        <w:tc>
          <w:tcPr>
            <w:tcW w:w="3308" w:type="pct"/>
            <w:vAlign w:val="center"/>
          </w:tcPr>
          <w:p w:rsidR="000807BF" w:rsidRPr="000B2E94" w:rsidRDefault="000807BF" w:rsidP="002E696B">
            <w:pPr>
              <w:spacing w:before="60" w:after="60"/>
              <w:jc w:val="both"/>
              <w:rPr>
                <w:sz w:val="22"/>
                <w:szCs w:val="22"/>
              </w:rPr>
            </w:pPr>
            <w:r w:rsidRPr="000B2E94">
              <w:rPr>
                <w:sz w:val="22"/>
                <w:szCs w:val="22"/>
              </w:rPr>
              <w:t xml:space="preserve">JRU; EN 50155, EN 50121–3–2, EN/IEC 62625-1:2013; EN 61373; 2002/731/EC [ 2001/16/EC simgeli direktifinde söz edilen Avrupa Transit Konvansiyonel demiryolu sisteminin kontrol kumanda ve sinyalizasyon alt sistemine ait Seviye A sisteminin (ERTMS temel karekteristiğini belirleyen ve komisyonun 30 Mayıs 2002 tarihli 2002/731/EC kararının simgeli EK-A kısmını değiştiren Komisyonun 29.04.2004 tarihli 2004/447/EC simgeli Kararı. Baskı: Avrupa Birliğinin Resmi Dergisi.30.04.2004, L155/65-79 </w:t>
            </w:r>
            <w:r w:rsidR="002E696B" w:rsidRPr="000B2E94">
              <w:rPr>
                <w:sz w:val="22"/>
                <w:szCs w:val="22"/>
              </w:rPr>
              <w:t>)</w:t>
            </w:r>
            <w:r w:rsidRPr="000B2E94">
              <w:rPr>
                <w:sz w:val="22"/>
                <w:szCs w:val="22"/>
              </w:rPr>
              <w:t xml:space="preserve"> veya 2012/88/EU (Karşılıklı İşletilebilirlik Sistemindeki Kontrol, Kumanda ve Sinyalizasyon Alt Sistemleri ile ilgili TSI) no’lu standartlara uygun olacaktır. </w:t>
            </w:r>
          </w:p>
        </w:tc>
        <w:tc>
          <w:tcPr>
            <w:tcW w:w="717" w:type="pct"/>
          </w:tcPr>
          <w:p w:rsidR="000807BF" w:rsidRPr="000B2E94" w:rsidRDefault="000807BF" w:rsidP="000807BF">
            <w:pPr>
              <w:spacing w:before="60" w:after="60"/>
              <w:rPr>
                <w:sz w:val="22"/>
                <w:szCs w:val="22"/>
              </w:rPr>
            </w:pPr>
          </w:p>
        </w:tc>
        <w:tc>
          <w:tcPr>
            <w:tcW w:w="976" w:type="pct"/>
          </w:tcPr>
          <w:p w:rsidR="000807BF" w:rsidRPr="000B2E94" w:rsidRDefault="000807BF" w:rsidP="000807BF">
            <w:pPr>
              <w:spacing w:before="60" w:after="60"/>
              <w:rPr>
                <w:sz w:val="22"/>
                <w:szCs w:val="22"/>
              </w:rPr>
            </w:pPr>
          </w:p>
        </w:tc>
      </w:tr>
      <w:tr w:rsidR="000B2E94" w:rsidRPr="000B2E94" w:rsidTr="00342BFF">
        <w:tc>
          <w:tcPr>
            <w:tcW w:w="3308" w:type="pct"/>
            <w:vAlign w:val="center"/>
          </w:tcPr>
          <w:p w:rsidR="000807BF" w:rsidRPr="000B2E94" w:rsidRDefault="000807BF" w:rsidP="00342BFF">
            <w:pPr>
              <w:spacing w:before="60" w:after="60"/>
              <w:jc w:val="both"/>
              <w:rPr>
                <w:sz w:val="22"/>
                <w:szCs w:val="22"/>
              </w:rPr>
            </w:pPr>
            <w:r w:rsidRPr="000B2E94">
              <w:rPr>
                <w:sz w:val="22"/>
                <w:szCs w:val="22"/>
              </w:rPr>
              <w:t>JRU, ayrılmış özel bir bağlantı vasıtasıyla EVC’ye bağlı olacaktır ve kaza durumunda suçluyu belirlemede kanıt olarak kullanılabilecek tüm bilgileri kaydedecek ve depolayacaktır.</w:t>
            </w:r>
          </w:p>
        </w:tc>
        <w:tc>
          <w:tcPr>
            <w:tcW w:w="717" w:type="pct"/>
          </w:tcPr>
          <w:p w:rsidR="000807BF" w:rsidRPr="000B2E94" w:rsidRDefault="000807BF" w:rsidP="000807BF">
            <w:pPr>
              <w:spacing w:before="60" w:after="60"/>
              <w:rPr>
                <w:sz w:val="22"/>
                <w:szCs w:val="22"/>
              </w:rPr>
            </w:pPr>
          </w:p>
        </w:tc>
        <w:tc>
          <w:tcPr>
            <w:tcW w:w="976" w:type="pct"/>
          </w:tcPr>
          <w:p w:rsidR="000807BF" w:rsidRPr="000B2E94" w:rsidRDefault="000807BF" w:rsidP="000807BF">
            <w:pPr>
              <w:spacing w:before="60" w:after="60"/>
              <w:rPr>
                <w:sz w:val="22"/>
                <w:szCs w:val="22"/>
              </w:rPr>
            </w:pPr>
          </w:p>
        </w:tc>
      </w:tr>
      <w:tr w:rsidR="000B2E94" w:rsidRPr="000B2E94" w:rsidTr="00342BFF">
        <w:tc>
          <w:tcPr>
            <w:tcW w:w="3308" w:type="pct"/>
            <w:vAlign w:val="center"/>
          </w:tcPr>
          <w:p w:rsidR="000807BF" w:rsidRPr="000B2E94" w:rsidRDefault="000807BF" w:rsidP="00342BFF">
            <w:pPr>
              <w:spacing w:before="60" w:after="60"/>
              <w:jc w:val="both"/>
              <w:rPr>
                <w:sz w:val="22"/>
                <w:szCs w:val="22"/>
              </w:rPr>
            </w:pPr>
            <w:r w:rsidRPr="000B2E94">
              <w:rPr>
                <w:sz w:val="22"/>
                <w:szCs w:val="22"/>
              </w:rPr>
              <w:t>JRU izinsiz erişimlere karşı korunacaktır.</w:t>
            </w:r>
          </w:p>
        </w:tc>
        <w:tc>
          <w:tcPr>
            <w:tcW w:w="717" w:type="pct"/>
          </w:tcPr>
          <w:p w:rsidR="000807BF" w:rsidRPr="000B2E94" w:rsidRDefault="000807BF" w:rsidP="000807BF">
            <w:pPr>
              <w:spacing w:before="60" w:after="60"/>
              <w:rPr>
                <w:sz w:val="22"/>
                <w:szCs w:val="22"/>
              </w:rPr>
            </w:pPr>
          </w:p>
        </w:tc>
        <w:tc>
          <w:tcPr>
            <w:tcW w:w="976" w:type="pct"/>
          </w:tcPr>
          <w:p w:rsidR="000807BF" w:rsidRPr="000B2E94" w:rsidRDefault="000807BF" w:rsidP="000807BF">
            <w:pPr>
              <w:spacing w:before="60" w:after="60"/>
              <w:rPr>
                <w:sz w:val="22"/>
                <w:szCs w:val="22"/>
              </w:rPr>
            </w:pPr>
          </w:p>
        </w:tc>
      </w:tr>
      <w:tr w:rsidR="000B2E94" w:rsidRPr="000B2E94" w:rsidTr="00342BFF">
        <w:tc>
          <w:tcPr>
            <w:tcW w:w="3308" w:type="pct"/>
            <w:vAlign w:val="center"/>
          </w:tcPr>
          <w:p w:rsidR="000807BF" w:rsidRPr="000B2E94" w:rsidRDefault="000807BF" w:rsidP="00342BFF">
            <w:pPr>
              <w:spacing w:before="60" w:after="60"/>
              <w:jc w:val="both"/>
              <w:rPr>
                <w:sz w:val="22"/>
                <w:szCs w:val="22"/>
              </w:rPr>
            </w:pPr>
            <w:r w:rsidRPr="000B2E94">
              <w:rPr>
                <w:sz w:val="22"/>
                <w:szCs w:val="22"/>
              </w:rPr>
              <w:t>Türkiye’deki yaz\kış saat diliminde bir değişiklik olması halinde, araç üzerindeki tüm sistemlerin zaman bildirimleri hem otomatik hem de manuel olarak değiştirilebilecektir.</w:t>
            </w:r>
          </w:p>
        </w:tc>
        <w:tc>
          <w:tcPr>
            <w:tcW w:w="717" w:type="pct"/>
          </w:tcPr>
          <w:p w:rsidR="000807BF" w:rsidRPr="000B2E94" w:rsidRDefault="000807BF" w:rsidP="000807BF">
            <w:pPr>
              <w:spacing w:before="60" w:after="60"/>
              <w:rPr>
                <w:sz w:val="22"/>
                <w:szCs w:val="22"/>
              </w:rPr>
            </w:pPr>
          </w:p>
        </w:tc>
        <w:tc>
          <w:tcPr>
            <w:tcW w:w="976" w:type="pct"/>
          </w:tcPr>
          <w:p w:rsidR="000807BF" w:rsidRPr="000B2E94" w:rsidRDefault="000807BF" w:rsidP="000807BF">
            <w:pPr>
              <w:spacing w:before="60" w:after="60"/>
              <w:rPr>
                <w:sz w:val="22"/>
                <w:szCs w:val="22"/>
              </w:rPr>
            </w:pPr>
          </w:p>
        </w:tc>
      </w:tr>
      <w:tr w:rsidR="000B2E94" w:rsidRPr="000B2E94" w:rsidTr="00342BFF">
        <w:tc>
          <w:tcPr>
            <w:tcW w:w="3308" w:type="pct"/>
            <w:vAlign w:val="center"/>
          </w:tcPr>
          <w:p w:rsidR="000807BF" w:rsidRPr="000B2E94" w:rsidRDefault="000807BF" w:rsidP="00342BFF">
            <w:pPr>
              <w:spacing w:before="60" w:after="60"/>
              <w:jc w:val="both"/>
              <w:rPr>
                <w:sz w:val="22"/>
                <w:szCs w:val="22"/>
              </w:rPr>
            </w:pPr>
            <w:r w:rsidRPr="000B2E94">
              <w:rPr>
                <w:sz w:val="22"/>
                <w:szCs w:val="22"/>
              </w:rPr>
              <w:t>JRU, saklanan verileri yangına ve darbelere karşı korumak üzere özel bir muhafaza içinde, IEEE Std 1482.1’e göre çarpmaya karşı korumalı, kalıcı bir elek</w:t>
            </w:r>
            <w:r w:rsidR="002E696B" w:rsidRPr="000B2E94">
              <w:rPr>
                <w:sz w:val="22"/>
                <w:szCs w:val="22"/>
              </w:rPr>
              <w:t>tronik belleğe sahip olacaktır.</w:t>
            </w:r>
          </w:p>
        </w:tc>
        <w:tc>
          <w:tcPr>
            <w:tcW w:w="717" w:type="pct"/>
          </w:tcPr>
          <w:p w:rsidR="000807BF" w:rsidRPr="000B2E94" w:rsidRDefault="000807BF" w:rsidP="000807BF">
            <w:pPr>
              <w:spacing w:before="60" w:after="60"/>
              <w:rPr>
                <w:sz w:val="22"/>
                <w:szCs w:val="22"/>
              </w:rPr>
            </w:pPr>
          </w:p>
        </w:tc>
        <w:tc>
          <w:tcPr>
            <w:tcW w:w="976" w:type="pct"/>
          </w:tcPr>
          <w:p w:rsidR="000807BF" w:rsidRPr="000B2E94" w:rsidRDefault="000807BF" w:rsidP="000807BF">
            <w:pPr>
              <w:spacing w:before="60" w:after="60"/>
              <w:rPr>
                <w:sz w:val="22"/>
                <w:szCs w:val="22"/>
              </w:rPr>
            </w:pPr>
          </w:p>
        </w:tc>
      </w:tr>
      <w:tr w:rsidR="000B2E94" w:rsidRPr="000B2E94" w:rsidTr="00342BFF">
        <w:tc>
          <w:tcPr>
            <w:tcW w:w="3308" w:type="pct"/>
            <w:vAlign w:val="center"/>
          </w:tcPr>
          <w:p w:rsidR="000807BF" w:rsidRPr="000B2E94" w:rsidRDefault="000807BF" w:rsidP="00342BFF">
            <w:pPr>
              <w:spacing w:before="60" w:after="60"/>
              <w:jc w:val="both"/>
              <w:rPr>
                <w:sz w:val="22"/>
                <w:szCs w:val="22"/>
              </w:rPr>
            </w:pPr>
            <w:r w:rsidRPr="000B2E94">
              <w:rPr>
                <w:sz w:val="22"/>
                <w:szCs w:val="22"/>
              </w:rPr>
              <w:t>JRU’ya kayıtlı veriler, UNISIG temel çizgisi 2.3.0d (ERTMS için geçerli Normatif Doküman) gerekliliklerine uygun olacaktır.</w:t>
            </w:r>
          </w:p>
        </w:tc>
        <w:tc>
          <w:tcPr>
            <w:tcW w:w="717" w:type="pct"/>
          </w:tcPr>
          <w:p w:rsidR="000807BF" w:rsidRPr="000B2E94" w:rsidRDefault="000807BF" w:rsidP="000807BF">
            <w:pPr>
              <w:spacing w:before="60" w:after="60"/>
              <w:rPr>
                <w:sz w:val="22"/>
                <w:szCs w:val="22"/>
              </w:rPr>
            </w:pPr>
          </w:p>
        </w:tc>
        <w:tc>
          <w:tcPr>
            <w:tcW w:w="976" w:type="pct"/>
          </w:tcPr>
          <w:p w:rsidR="000807BF" w:rsidRPr="000B2E94" w:rsidRDefault="000807BF" w:rsidP="000807BF">
            <w:pPr>
              <w:spacing w:before="60" w:after="60"/>
              <w:rPr>
                <w:sz w:val="22"/>
                <w:szCs w:val="22"/>
              </w:rPr>
            </w:pPr>
          </w:p>
        </w:tc>
      </w:tr>
      <w:tr w:rsidR="000B2E94" w:rsidRPr="000B2E94" w:rsidTr="00342BFF">
        <w:tc>
          <w:tcPr>
            <w:tcW w:w="3308" w:type="pct"/>
            <w:vAlign w:val="center"/>
          </w:tcPr>
          <w:p w:rsidR="000807BF" w:rsidRPr="000B2E94" w:rsidRDefault="000807BF" w:rsidP="00342BFF">
            <w:pPr>
              <w:spacing w:before="60" w:after="60"/>
              <w:jc w:val="both"/>
              <w:rPr>
                <w:sz w:val="22"/>
                <w:szCs w:val="22"/>
              </w:rPr>
            </w:pPr>
            <w:r w:rsidRPr="000B2E94">
              <w:rPr>
                <w:sz w:val="22"/>
                <w:szCs w:val="22"/>
              </w:rPr>
              <w:t xml:space="preserve">Acil durum arama bilgileri ve ses verileri zorunlu bir UIC bağlantısı ile JRU’ya kaydedilecektir. </w:t>
            </w:r>
          </w:p>
        </w:tc>
        <w:tc>
          <w:tcPr>
            <w:tcW w:w="717" w:type="pct"/>
          </w:tcPr>
          <w:p w:rsidR="000807BF" w:rsidRPr="000B2E94" w:rsidRDefault="000807BF" w:rsidP="000807BF">
            <w:pPr>
              <w:spacing w:before="60" w:after="60"/>
              <w:rPr>
                <w:sz w:val="22"/>
                <w:szCs w:val="22"/>
              </w:rPr>
            </w:pPr>
          </w:p>
        </w:tc>
        <w:tc>
          <w:tcPr>
            <w:tcW w:w="976" w:type="pct"/>
          </w:tcPr>
          <w:p w:rsidR="000807BF" w:rsidRPr="000B2E94" w:rsidRDefault="000807BF" w:rsidP="000807BF">
            <w:pPr>
              <w:spacing w:before="60" w:after="60"/>
              <w:rPr>
                <w:sz w:val="22"/>
                <w:szCs w:val="22"/>
              </w:rPr>
            </w:pPr>
          </w:p>
        </w:tc>
      </w:tr>
      <w:tr w:rsidR="000B2E94" w:rsidRPr="000B2E94" w:rsidTr="00342BFF">
        <w:tc>
          <w:tcPr>
            <w:tcW w:w="3308" w:type="pct"/>
            <w:vAlign w:val="center"/>
          </w:tcPr>
          <w:p w:rsidR="000807BF" w:rsidRPr="000B2E94" w:rsidRDefault="000807BF" w:rsidP="00342BFF">
            <w:pPr>
              <w:spacing w:before="60" w:after="60"/>
              <w:jc w:val="both"/>
              <w:rPr>
                <w:sz w:val="22"/>
                <w:szCs w:val="22"/>
              </w:rPr>
            </w:pPr>
            <w:r w:rsidRPr="000B2E94">
              <w:rPr>
                <w:sz w:val="22"/>
                <w:szCs w:val="22"/>
              </w:rPr>
              <w:t>Her bir olay tipi depolama kapasitesi 168 saatten az olmayan çevrimsel bir hafızaya kaydedilecektir, hafızanın dolması durumunda en eski bilgiler silinecek ve yenileri üzerine yazılacaktır.</w:t>
            </w:r>
          </w:p>
        </w:tc>
        <w:tc>
          <w:tcPr>
            <w:tcW w:w="717" w:type="pct"/>
          </w:tcPr>
          <w:p w:rsidR="000807BF" w:rsidRPr="000B2E94" w:rsidRDefault="000807BF" w:rsidP="000807BF">
            <w:pPr>
              <w:spacing w:before="60" w:after="60"/>
              <w:rPr>
                <w:sz w:val="22"/>
                <w:szCs w:val="22"/>
              </w:rPr>
            </w:pPr>
          </w:p>
        </w:tc>
        <w:tc>
          <w:tcPr>
            <w:tcW w:w="976" w:type="pct"/>
          </w:tcPr>
          <w:p w:rsidR="000807BF" w:rsidRPr="000B2E94" w:rsidRDefault="000807BF" w:rsidP="000807BF">
            <w:pPr>
              <w:spacing w:before="60" w:after="60"/>
              <w:rPr>
                <w:sz w:val="22"/>
                <w:szCs w:val="22"/>
              </w:rPr>
            </w:pPr>
          </w:p>
        </w:tc>
      </w:tr>
      <w:tr w:rsidR="000807BF" w:rsidRPr="000B2E94" w:rsidTr="00342BFF">
        <w:tc>
          <w:tcPr>
            <w:tcW w:w="3308" w:type="pct"/>
            <w:vAlign w:val="center"/>
          </w:tcPr>
          <w:p w:rsidR="000807BF" w:rsidRPr="000B2E94" w:rsidRDefault="000807BF" w:rsidP="00342BFF">
            <w:pPr>
              <w:spacing w:before="60" w:after="60"/>
              <w:jc w:val="both"/>
              <w:rPr>
                <w:sz w:val="22"/>
                <w:szCs w:val="22"/>
              </w:rPr>
            </w:pPr>
            <w:r w:rsidRPr="000B2E94">
              <w:rPr>
                <w:sz w:val="22"/>
                <w:szCs w:val="22"/>
              </w:rPr>
              <w:t xml:space="preserve">JRU, diğer kurulu cihazlardan diyagnostik ve durum bilgisini alacak ve depolayacaktır. </w:t>
            </w:r>
          </w:p>
        </w:tc>
        <w:tc>
          <w:tcPr>
            <w:tcW w:w="717" w:type="pct"/>
          </w:tcPr>
          <w:p w:rsidR="000807BF" w:rsidRPr="000B2E94" w:rsidRDefault="000807BF" w:rsidP="000807BF">
            <w:pPr>
              <w:spacing w:before="60" w:after="60"/>
              <w:rPr>
                <w:sz w:val="22"/>
                <w:szCs w:val="22"/>
              </w:rPr>
            </w:pPr>
          </w:p>
        </w:tc>
        <w:tc>
          <w:tcPr>
            <w:tcW w:w="976" w:type="pct"/>
          </w:tcPr>
          <w:p w:rsidR="000807BF" w:rsidRPr="000B2E94" w:rsidRDefault="000807BF" w:rsidP="000807BF">
            <w:pPr>
              <w:spacing w:before="60" w:after="60"/>
              <w:rPr>
                <w:sz w:val="22"/>
                <w:szCs w:val="22"/>
              </w:rPr>
            </w:pPr>
          </w:p>
        </w:tc>
      </w:tr>
    </w:tbl>
    <w:p w:rsidR="00F42F20" w:rsidRPr="000B2E94" w:rsidRDefault="00F42F20" w:rsidP="002E696B">
      <w:pPr>
        <w:pStyle w:val="GvdeMetni"/>
        <w:spacing w:after="240"/>
        <w:rPr>
          <w:b/>
        </w:rPr>
      </w:pPr>
      <w:r w:rsidRPr="000B2E94">
        <w:rPr>
          <w:b/>
        </w:rPr>
        <w:t>3.2.</w:t>
      </w:r>
      <w:r w:rsidR="00454BEB" w:rsidRPr="000B2E94">
        <w:rPr>
          <w:b/>
        </w:rPr>
        <w:t>21</w:t>
      </w:r>
      <w:r w:rsidRPr="000B2E94">
        <w:rPr>
          <w:b/>
        </w:rPr>
        <w:t xml:space="preserve">. </w:t>
      </w:r>
      <w:r w:rsidRPr="000B2E94">
        <w:rPr>
          <w:b/>
          <w:bCs/>
        </w:rPr>
        <w:t>Avrupa Demiryolu Trafik Yönetim Sistemi</w:t>
      </w:r>
    </w:p>
    <w:tbl>
      <w:tblPr>
        <w:tblStyle w:val="TabloKlavuzu"/>
        <w:tblW w:w="5000" w:type="pct"/>
        <w:tblLook w:val="04A0" w:firstRow="1" w:lastRow="0" w:firstColumn="1" w:lastColumn="0" w:noHBand="0" w:noVBand="1"/>
      </w:tblPr>
      <w:tblGrid>
        <w:gridCol w:w="6369"/>
        <w:gridCol w:w="1380"/>
        <w:gridCol w:w="1879"/>
      </w:tblGrid>
      <w:tr w:rsidR="000B2E94" w:rsidRPr="000B2E94" w:rsidTr="002E696B">
        <w:trPr>
          <w:tblHeader/>
        </w:trPr>
        <w:tc>
          <w:tcPr>
            <w:tcW w:w="3308" w:type="pct"/>
            <w:vAlign w:val="center"/>
          </w:tcPr>
          <w:p w:rsidR="00F42F20" w:rsidRPr="000B2E94" w:rsidRDefault="00F42F20" w:rsidP="002E696B">
            <w:pPr>
              <w:spacing w:before="60" w:after="60"/>
              <w:jc w:val="both"/>
              <w:rPr>
                <w:b/>
                <w:bCs/>
                <w:sz w:val="22"/>
                <w:szCs w:val="22"/>
              </w:rPr>
            </w:pPr>
            <w:r w:rsidRPr="000B2E94">
              <w:rPr>
                <w:b/>
                <w:bCs/>
                <w:sz w:val="22"/>
                <w:szCs w:val="22"/>
              </w:rPr>
              <w:t>Avrupa Demiryolu Trafik Yönetim Sistemi (ERTMS/ETCS) Teknik İsterleri</w:t>
            </w:r>
          </w:p>
        </w:tc>
        <w:tc>
          <w:tcPr>
            <w:tcW w:w="717" w:type="pct"/>
            <w:vAlign w:val="center"/>
          </w:tcPr>
          <w:p w:rsidR="00F42F20" w:rsidRPr="000B2E94" w:rsidRDefault="00F42F20" w:rsidP="00F42F20">
            <w:pPr>
              <w:spacing w:before="60" w:after="60"/>
              <w:jc w:val="center"/>
              <w:rPr>
                <w:b/>
                <w:sz w:val="22"/>
                <w:szCs w:val="22"/>
              </w:rPr>
            </w:pPr>
            <w:r w:rsidRPr="000B2E94">
              <w:rPr>
                <w:b/>
                <w:sz w:val="22"/>
                <w:szCs w:val="22"/>
              </w:rPr>
              <w:t>Karşılanma Durumu</w:t>
            </w:r>
          </w:p>
        </w:tc>
        <w:tc>
          <w:tcPr>
            <w:tcW w:w="976" w:type="pct"/>
            <w:vAlign w:val="center"/>
          </w:tcPr>
          <w:p w:rsidR="00F42F20" w:rsidRPr="000B2E94" w:rsidRDefault="00F42F20" w:rsidP="00F42F20">
            <w:pPr>
              <w:spacing w:before="60" w:after="60"/>
              <w:jc w:val="center"/>
              <w:rPr>
                <w:b/>
                <w:sz w:val="22"/>
                <w:szCs w:val="22"/>
              </w:rPr>
            </w:pPr>
            <w:r w:rsidRPr="000B2E94">
              <w:rPr>
                <w:b/>
                <w:sz w:val="22"/>
                <w:szCs w:val="22"/>
              </w:rPr>
              <w:t>Karşılanamaması Halinde Gerekçesi</w:t>
            </w:r>
          </w:p>
        </w:tc>
      </w:tr>
      <w:tr w:rsidR="000B2E94" w:rsidRPr="000B2E94" w:rsidTr="002E696B">
        <w:tc>
          <w:tcPr>
            <w:tcW w:w="3308" w:type="pct"/>
            <w:vAlign w:val="center"/>
          </w:tcPr>
          <w:p w:rsidR="00F42F20" w:rsidRPr="000B2E94" w:rsidRDefault="002E696B" w:rsidP="002E696B">
            <w:pPr>
              <w:spacing w:before="60" w:after="60"/>
              <w:jc w:val="both"/>
              <w:rPr>
                <w:sz w:val="22"/>
                <w:szCs w:val="22"/>
              </w:rPr>
            </w:pPr>
            <w:r w:rsidRPr="000B2E94">
              <w:rPr>
                <w:sz w:val="22"/>
                <w:szCs w:val="22"/>
              </w:rPr>
              <w:t>ERTMS/ETCS araç üstü ekipmanı,</w:t>
            </w:r>
            <w:r w:rsidR="00F42F20" w:rsidRPr="000B2E94">
              <w:rPr>
                <w:sz w:val="22"/>
                <w:szCs w:val="22"/>
              </w:rPr>
              <w:t xml:space="preserve"> ERTMS/ETCS Seviye 1 ve Seviye 2 versiyonları ile uyumlu olacak ve UIC/UNISIG ERTMS/ETCS şartnamelerinde belirtilen zorunlu şartları karşılayacaktır.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 xml:space="preserve">ERTMS/ETCS araç üstü ekipmanı, Avrupa Demiryolları Ajansının (ERA): </w:t>
            </w:r>
            <w:r w:rsidRPr="000B2E94">
              <w:rPr>
                <w:b/>
                <w:sz w:val="22"/>
                <w:szCs w:val="22"/>
                <w:u w:val="single"/>
              </w:rPr>
              <w:t>http://www.era.europa.eu/core-activities/ertms/pages/set-of-specifications-2.aspx</w:t>
            </w:r>
            <w:r w:rsidRPr="000B2E94">
              <w:rPr>
                <w:sz w:val="22"/>
                <w:szCs w:val="22"/>
              </w:rPr>
              <w:t xml:space="preserve"> web sayfasında yer alan Teknik Şartname Paketine uygun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ERTMS/ETCS araç üstü ekipmanı, ETCS Baseline 3 Bakım Sürümü [(ETCS B3 MR1) veya üstü] ve Küresel Mobil İletişim Sistemi – Demiryolu (GSM-R) Baseline 1 için Kumanda, Kontrol ve Sinyalizasyon Karşılıklı İşletilebilirlik Teknik Stan</w:t>
            </w:r>
            <w:r w:rsidR="002E696B" w:rsidRPr="000B2E94">
              <w:rPr>
                <w:sz w:val="22"/>
                <w:szCs w:val="22"/>
              </w:rPr>
              <w:t xml:space="preserve">dardının (TSI) son sürümüne ve </w:t>
            </w:r>
            <w:r w:rsidRPr="000B2E94">
              <w:rPr>
                <w:sz w:val="22"/>
                <w:szCs w:val="22"/>
              </w:rPr>
              <w:t xml:space="preserve">ETSI TS 102 933’de yayınlanan son versiyona uygun </w:t>
            </w:r>
            <w:r w:rsidR="002E696B" w:rsidRPr="000B2E94">
              <w:rPr>
                <w:sz w:val="22"/>
                <w:szCs w:val="22"/>
              </w:rPr>
              <w:t>olacaktır</w:t>
            </w:r>
            <w:r w:rsidRPr="000B2E94">
              <w:rPr>
                <w:sz w:val="22"/>
                <w:szCs w:val="22"/>
              </w:rPr>
              <w:t>.</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ERTMS/ETCS araç üstü ekipmanı, EN 50126, EN 50128 ve EN 50129 standartlarında tanımlandığı şekilde Güvenlik Entegrasyonu Seviyesi 4’e (SIL 4) uygun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ERTMS/ETCS araç üstü ekipmanı ve bunların her tür</w:t>
            </w:r>
            <w:r w:rsidR="002E696B" w:rsidRPr="000B2E94">
              <w:rPr>
                <w:sz w:val="22"/>
                <w:szCs w:val="22"/>
              </w:rPr>
              <w:t>lü alt sistemi hayati olacak ve izinsiz erişimlere karşı korunacaktır.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 xml:space="preserve">ERTMS/ETCS araç üstü ekipmanı yedekli konfigürasyonda olacaktır. Sistemde yedekli olarak kullanılan ekipmanlar arasındaki geçiş ve tekrar geri geçiş otomatik olarak yapılacaktır. </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ERTMS/ETCS sistemi, demiryolu hattında oluşan veya oluşabilecek her türlü cer yöntemlerinden kaynaklanan parazit ve girişimlerden etkilenmeyecektir.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ERTMS/ETCS araç üstü ekipmanı ATS (Otomatik Tren Durdurma) sistemi altında çalışabilecektir. Bu durumda, her iki sistem de birbirlerinin çalışmasını etkilemeden uyumlu olarak çalışacaktır. ERTMS/ETCS NTC seviyesinde olacaktır ve TSI’ya göre bu seviye ile ilgili tüm faaliyetleri yerine getirecektir.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ERTMS/ETCS araç üstü ekipmanı, hem servis freni hem de acil durum frenini kontrol edecektir. Fren eğrileri, ETCS şartnamesi CR595 ile uyumlu olarak lambda modelini kullanarak ETCS Baseline3 yazılımı tarafından hesaplanacaktır.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ERTMS/ETCS araç üstü ekipmanına bir soğuk hareket detektörü (CMD) cihazı entegre edilecektir.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EVC’nin hat</w:t>
            </w:r>
            <w:r w:rsidR="002E696B" w:rsidRPr="000B2E94">
              <w:rPr>
                <w:sz w:val="22"/>
                <w:szCs w:val="22"/>
              </w:rPr>
              <w:t xml:space="preserve"> </w:t>
            </w:r>
            <w:r w:rsidRPr="000B2E94">
              <w:rPr>
                <w:sz w:val="22"/>
                <w:szCs w:val="22"/>
              </w:rPr>
              <w:t>boyu Telsiz Blok Merkezi’ne iç bağlantısı için gerekli ETCS anahtarları oluşturulacaktır.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Sinyalizasyon sistemi, ETCS radyo blok merkezi ile araç üstü ekipmanlar arasında data haberleşmesi için UNISIG EURORADIO spesifikasyonlarında tanımlanmış protokolleri kullanacaktır.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Kullanılacak cab-radio (on board) ekipmanları enterferansı engelleyici filtre vb. özelliklere sahip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GSM-R radyoları EIRENE ve ETCS standartlarına uygun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GSM-R ETCS data radyosunun EVC’ye olan bağlantıları tam yedekli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 xml:space="preserve">Avrupa Hayati Bilgisayarı (European Vital Computer – EVC) hattın ilerideki kısımları için hız profilini hesaplayacak ve izin verilen maksimum hıza uygunluğu izleyecektir. </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EVC, asgari olarak “Baseline 3” mimarisinde arızaya karşı emniyetli olacaktır ve %99.999 edinebilirlik oranında SIL4 ile uyumlu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Diyagnostik ana bilgisayarı (Diagnostic Main Computer – DMC), ETCS diyagnostiği için bir altyapı sağlayacak ve çevre birimlerinin kontrolü için bünyesinde CPU ve güç kaynağı bulunan bağımsız bir birim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 xml:space="preserve">ERTMS/ETCS </w:t>
            </w:r>
            <w:r w:rsidR="002E696B" w:rsidRPr="000B2E94">
              <w:rPr>
                <w:sz w:val="22"/>
                <w:szCs w:val="22"/>
              </w:rPr>
              <w:t>s</w:t>
            </w:r>
            <w:r w:rsidRPr="000B2E94">
              <w:rPr>
                <w:sz w:val="22"/>
                <w:szCs w:val="22"/>
              </w:rPr>
              <w:t xml:space="preserve">istemi </w:t>
            </w:r>
            <w:r w:rsidR="002E696B" w:rsidRPr="000B2E94">
              <w:rPr>
                <w:sz w:val="22"/>
                <w:szCs w:val="22"/>
              </w:rPr>
              <w:t>h</w:t>
            </w:r>
            <w:r w:rsidRPr="000B2E94">
              <w:rPr>
                <w:sz w:val="22"/>
                <w:szCs w:val="22"/>
              </w:rPr>
              <w:t>ata mesajları ETCS DMI’de gösterilecektir. Ayrıca, DMC bütün EBU’nun detaylı donanım diyagnostiğine olanak sağlayacaktır.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Depolanmış bakım verilerine erişim için, servis ve diyagnostik yazılımı bulunacaktır. Yazılım; online diyagnostiğin yanı sıra (tren çalışır durumdayken diyagnostik verilerinin gerçek zamanlı olarak değerlendirilmesi ve görüntülenmesi gibi) offline diyagnostiğini de destekleyecektir (indirilmiş verilerin analizleri gibi).</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2E696B" w:rsidRPr="000B2E94" w:rsidRDefault="00F42F20" w:rsidP="002E696B">
            <w:pPr>
              <w:spacing w:before="60" w:after="60"/>
              <w:jc w:val="both"/>
              <w:rPr>
                <w:sz w:val="22"/>
                <w:szCs w:val="22"/>
              </w:rPr>
            </w:pPr>
            <w:r w:rsidRPr="000B2E94">
              <w:rPr>
                <w:sz w:val="22"/>
                <w:szCs w:val="22"/>
              </w:rPr>
              <w:t>DMC en az aşağıdaki özellikleri sağlayacaktır:</w:t>
            </w:r>
          </w:p>
          <w:p w:rsidR="008A62A1" w:rsidRPr="000B2E94" w:rsidRDefault="00F42F20" w:rsidP="008A62A1">
            <w:pPr>
              <w:pStyle w:val="ListeParagraf"/>
              <w:numPr>
                <w:ilvl w:val="0"/>
                <w:numId w:val="30"/>
              </w:numPr>
              <w:spacing w:before="40" w:after="40"/>
              <w:ind w:left="318" w:hanging="318"/>
              <w:contextualSpacing w:val="0"/>
              <w:jc w:val="both"/>
              <w:rPr>
                <w:sz w:val="22"/>
                <w:szCs w:val="22"/>
              </w:rPr>
            </w:pPr>
            <w:r w:rsidRPr="000B2E94">
              <w:rPr>
                <w:sz w:val="22"/>
                <w:szCs w:val="22"/>
              </w:rPr>
              <w:t xml:space="preserve">Mevcut araç-üstü durumu (ETCS modu ve seviyesi), bütün </w:t>
            </w:r>
            <w:r w:rsidR="006C0A10" w:rsidRPr="000B2E94">
              <w:rPr>
                <w:sz w:val="22"/>
                <w:szCs w:val="22"/>
              </w:rPr>
              <w:t>p</w:t>
            </w:r>
            <w:r w:rsidRPr="000B2E94">
              <w:rPr>
                <w:sz w:val="22"/>
                <w:szCs w:val="22"/>
              </w:rPr>
              <w:t>eriyodik değiştirilebilir parçaların (LRU) sağlamlık durumu, her bir LRU için detaylı hata mesajları ve her bir LRU arayüzü için detaylı durum bilgisinin (örn: dijital I/O hatlarının mevcut durumu) görüntülemesi</w:t>
            </w:r>
            <w:r w:rsidR="006C0A10" w:rsidRPr="000B2E94">
              <w:rPr>
                <w:sz w:val="22"/>
                <w:szCs w:val="22"/>
              </w:rPr>
              <w:t>,</w:t>
            </w:r>
          </w:p>
          <w:p w:rsidR="008A62A1" w:rsidRPr="000B2E94" w:rsidRDefault="00F42F20" w:rsidP="008A62A1">
            <w:pPr>
              <w:pStyle w:val="ListeParagraf"/>
              <w:numPr>
                <w:ilvl w:val="0"/>
                <w:numId w:val="30"/>
              </w:numPr>
              <w:spacing w:before="40" w:after="40"/>
              <w:ind w:left="318" w:hanging="318"/>
              <w:contextualSpacing w:val="0"/>
              <w:jc w:val="both"/>
              <w:rPr>
                <w:sz w:val="22"/>
                <w:szCs w:val="22"/>
              </w:rPr>
            </w:pPr>
            <w:r w:rsidRPr="000B2E94">
              <w:rPr>
                <w:sz w:val="22"/>
                <w:szCs w:val="22"/>
              </w:rPr>
              <w:t xml:space="preserve">ERTMS/ETCS </w:t>
            </w:r>
            <w:r w:rsidR="006C0A10" w:rsidRPr="000B2E94">
              <w:rPr>
                <w:sz w:val="22"/>
                <w:szCs w:val="22"/>
              </w:rPr>
              <w:t>sistemi b</w:t>
            </w:r>
            <w:r w:rsidRPr="000B2E94">
              <w:rPr>
                <w:sz w:val="22"/>
                <w:szCs w:val="22"/>
              </w:rPr>
              <w:t xml:space="preserve">ütünleşik </w:t>
            </w:r>
            <w:r w:rsidR="006C0A10" w:rsidRPr="000B2E94">
              <w:rPr>
                <w:sz w:val="22"/>
                <w:szCs w:val="22"/>
              </w:rPr>
              <w:t>b</w:t>
            </w:r>
            <w:r w:rsidRPr="000B2E94">
              <w:rPr>
                <w:sz w:val="22"/>
                <w:szCs w:val="22"/>
              </w:rPr>
              <w:t xml:space="preserve">akım </w:t>
            </w:r>
            <w:r w:rsidR="006C0A10" w:rsidRPr="000B2E94">
              <w:rPr>
                <w:sz w:val="22"/>
                <w:szCs w:val="22"/>
              </w:rPr>
              <w:t>k</w:t>
            </w:r>
            <w:r w:rsidRPr="000B2E94">
              <w:rPr>
                <w:sz w:val="22"/>
                <w:szCs w:val="22"/>
              </w:rPr>
              <w:t>ılavuzu</w:t>
            </w:r>
            <w:r w:rsidR="006C0A10" w:rsidRPr="000B2E94">
              <w:rPr>
                <w:sz w:val="22"/>
                <w:szCs w:val="22"/>
              </w:rPr>
              <w:t>,</w:t>
            </w:r>
          </w:p>
          <w:p w:rsidR="00F42F20" w:rsidRPr="000B2E94" w:rsidRDefault="00F42F20" w:rsidP="006C0A10">
            <w:pPr>
              <w:pStyle w:val="ListeParagraf"/>
              <w:numPr>
                <w:ilvl w:val="0"/>
                <w:numId w:val="30"/>
              </w:numPr>
              <w:spacing w:before="40" w:after="40"/>
              <w:ind w:left="318" w:hanging="318"/>
              <w:contextualSpacing w:val="0"/>
              <w:jc w:val="both"/>
              <w:rPr>
                <w:sz w:val="22"/>
                <w:szCs w:val="22"/>
              </w:rPr>
            </w:pPr>
            <w:r w:rsidRPr="000B2E94">
              <w:rPr>
                <w:sz w:val="22"/>
                <w:szCs w:val="22"/>
              </w:rPr>
              <w:t xml:space="preserve">ERTMS/ETCS </w:t>
            </w:r>
            <w:r w:rsidR="006C0A10" w:rsidRPr="000B2E94">
              <w:rPr>
                <w:sz w:val="22"/>
                <w:szCs w:val="22"/>
              </w:rPr>
              <w:t>s</w:t>
            </w:r>
            <w:r w:rsidRPr="000B2E94">
              <w:rPr>
                <w:sz w:val="22"/>
                <w:szCs w:val="22"/>
              </w:rPr>
              <w:t xml:space="preserve">istemi </w:t>
            </w:r>
            <w:r w:rsidR="006C0A10" w:rsidRPr="000B2E94">
              <w:rPr>
                <w:sz w:val="22"/>
                <w:szCs w:val="22"/>
              </w:rPr>
              <w:t>h</w:t>
            </w:r>
            <w:r w:rsidRPr="000B2E94">
              <w:rPr>
                <w:sz w:val="22"/>
                <w:szCs w:val="22"/>
              </w:rPr>
              <w:t xml:space="preserve">ata </w:t>
            </w:r>
            <w:r w:rsidR="006C0A10" w:rsidRPr="000B2E94">
              <w:rPr>
                <w:sz w:val="22"/>
                <w:szCs w:val="22"/>
              </w:rPr>
              <w:t>r</w:t>
            </w:r>
            <w:r w:rsidRPr="000B2E94">
              <w:rPr>
                <w:sz w:val="22"/>
                <w:szCs w:val="22"/>
              </w:rPr>
              <w:t xml:space="preserve">aporları, </w:t>
            </w:r>
            <w:r w:rsidR="006C0A10" w:rsidRPr="000B2E94">
              <w:rPr>
                <w:sz w:val="22"/>
                <w:szCs w:val="22"/>
              </w:rPr>
              <w:t>h</w:t>
            </w:r>
            <w:r w:rsidRPr="000B2E94">
              <w:rPr>
                <w:sz w:val="22"/>
                <w:szCs w:val="22"/>
              </w:rPr>
              <w:t xml:space="preserve">ata </w:t>
            </w:r>
            <w:r w:rsidR="006C0A10" w:rsidRPr="000B2E94">
              <w:rPr>
                <w:sz w:val="22"/>
                <w:szCs w:val="22"/>
              </w:rPr>
              <w:t>n</w:t>
            </w:r>
            <w:r w:rsidRPr="000B2E94">
              <w:rPr>
                <w:sz w:val="22"/>
                <w:szCs w:val="22"/>
              </w:rPr>
              <w:t xml:space="preserve">edenleri </w:t>
            </w:r>
            <w:r w:rsidR="006C0A10" w:rsidRPr="000B2E94">
              <w:rPr>
                <w:sz w:val="22"/>
                <w:szCs w:val="22"/>
              </w:rPr>
              <w:t>v</w:t>
            </w:r>
            <w:r w:rsidRPr="000B2E94">
              <w:rPr>
                <w:sz w:val="22"/>
                <w:szCs w:val="22"/>
              </w:rPr>
              <w:t xml:space="preserve">e </w:t>
            </w:r>
            <w:r w:rsidR="006C0A10" w:rsidRPr="000B2E94">
              <w:rPr>
                <w:sz w:val="22"/>
                <w:szCs w:val="22"/>
              </w:rPr>
              <w:t>d</w:t>
            </w:r>
            <w:r w:rsidRPr="000B2E94">
              <w:rPr>
                <w:sz w:val="22"/>
                <w:szCs w:val="22"/>
              </w:rPr>
              <w:t xml:space="preserve">üzeltici </w:t>
            </w:r>
            <w:r w:rsidR="006C0A10" w:rsidRPr="000B2E94">
              <w:rPr>
                <w:sz w:val="22"/>
                <w:szCs w:val="22"/>
              </w:rPr>
              <w:t>f</w:t>
            </w:r>
            <w:r w:rsidRPr="000B2E94">
              <w:rPr>
                <w:sz w:val="22"/>
                <w:szCs w:val="22"/>
              </w:rPr>
              <w:t xml:space="preserve">aaliyet </w:t>
            </w:r>
            <w:r w:rsidR="006C0A10" w:rsidRPr="000B2E94">
              <w:rPr>
                <w:sz w:val="22"/>
                <w:szCs w:val="22"/>
              </w:rPr>
              <w:t>ö</w:t>
            </w:r>
            <w:r w:rsidRPr="000B2E94">
              <w:rPr>
                <w:sz w:val="22"/>
                <w:szCs w:val="22"/>
              </w:rPr>
              <w:t xml:space="preserve">nerileri </w:t>
            </w:r>
            <w:r w:rsidR="006C0A10" w:rsidRPr="000B2E94">
              <w:rPr>
                <w:sz w:val="22"/>
                <w:szCs w:val="22"/>
              </w:rPr>
              <w:t>a</w:t>
            </w:r>
            <w:r w:rsidRPr="000B2E94">
              <w:rPr>
                <w:sz w:val="22"/>
                <w:szCs w:val="22"/>
              </w:rPr>
              <w:t xml:space="preserve">rasındaki </w:t>
            </w:r>
            <w:r w:rsidR="006C0A10" w:rsidRPr="000B2E94">
              <w:rPr>
                <w:sz w:val="22"/>
                <w:szCs w:val="22"/>
              </w:rPr>
              <w:t>b</w:t>
            </w:r>
            <w:r w:rsidRPr="000B2E94">
              <w:rPr>
                <w:sz w:val="22"/>
                <w:szCs w:val="22"/>
              </w:rPr>
              <w:t>ağlantılar.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bookmarkStart w:id="56" w:name="_Toc478030476"/>
            <w:r w:rsidRPr="000B2E94">
              <w:rPr>
                <w:sz w:val="22"/>
                <w:szCs w:val="22"/>
              </w:rPr>
              <w:t>Tren makinisti ve ETCS EBU arasındaki arayüz olan Makinist Makine Arayüzü (DMI)</w:t>
            </w:r>
            <w:bookmarkEnd w:id="56"/>
            <w:r w:rsidRPr="000B2E94">
              <w:rPr>
                <w:sz w:val="22"/>
                <w:szCs w:val="22"/>
              </w:rPr>
              <w:t>’nün dili Türkçe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DMI özel bağlantı vasıtasıyla EVC’ye bağlı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Ekran ergonomileri ERA ERTMS 015560 ile uyumlu olacaktır. DMI, UNISIG şartnamesine uygun olacak, minimum IP65 (ön) ve minimum IP54 (arka) koruma seviyesine sahip olacak ve dokunmatik, renkli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DMI tren makinistine asgari olarak aşağıdaki bilgileri sağlayacaktır:</w:t>
            </w:r>
          </w:p>
          <w:p w:rsidR="00F42F20" w:rsidRPr="000B2E94" w:rsidRDefault="00F42F20" w:rsidP="00742B1D">
            <w:pPr>
              <w:pStyle w:val="ListeParagraf"/>
              <w:numPr>
                <w:ilvl w:val="0"/>
                <w:numId w:val="30"/>
              </w:numPr>
              <w:spacing w:before="40" w:after="40"/>
              <w:ind w:left="318" w:hanging="318"/>
              <w:contextualSpacing w:val="0"/>
              <w:jc w:val="both"/>
              <w:rPr>
                <w:sz w:val="22"/>
                <w:szCs w:val="22"/>
              </w:rPr>
            </w:pPr>
            <w:r w:rsidRPr="000B2E94">
              <w:rPr>
                <w:sz w:val="22"/>
                <w:szCs w:val="22"/>
              </w:rPr>
              <w:t>Hız ve denetim bilgisi (mevcut/izin verilen/hedef hız, frenleme bilgisi ve tamamlayıcı sürüş bilgileri)</w:t>
            </w:r>
            <w:r w:rsidR="00742B1D" w:rsidRPr="000B2E94">
              <w:rPr>
                <w:sz w:val="22"/>
                <w:szCs w:val="22"/>
              </w:rPr>
              <w:t>,</w:t>
            </w:r>
          </w:p>
          <w:p w:rsidR="00F42F20" w:rsidRPr="000B2E94" w:rsidRDefault="00F42F20" w:rsidP="00742B1D">
            <w:pPr>
              <w:pStyle w:val="ListeParagraf"/>
              <w:numPr>
                <w:ilvl w:val="0"/>
                <w:numId w:val="30"/>
              </w:numPr>
              <w:spacing w:before="40" w:after="40"/>
              <w:ind w:left="318" w:hanging="318"/>
              <w:contextualSpacing w:val="0"/>
              <w:jc w:val="both"/>
              <w:rPr>
                <w:sz w:val="22"/>
                <w:szCs w:val="22"/>
              </w:rPr>
            </w:pPr>
            <w:r w:rsidRPr="000B2E94">
              <w:rPr>
                <w:sz w:val="22"/>
                <w:szCs w:val="22"/>
              </w:rPr>
              <w:t>Hedef mesafe</w:t>
            </w:r>
            <w:r w:rsidR="00742B1D" w:rsidRPr="000B2E94">
              <w:rPr>
                <w:sz w:val="22"/>
                <w:szCs w:val="22"/>
              </w:rPr>
              <w:t>,</w:t>
            </w:r>
          </w:p>
          <w:p w:rsidR="00F42F20" w:rsidRPr="000B2E94" w:rsidRDefault="00F42F20" w:rsidP="00742B1D">
            <w:pPr>
              <w:pStyle w:val="ListeParagraf"/>
              <w:numPr>
                <w:ilvl w:val="0"/>
                <w:numId w:val="30"/>
              </w:numPr>
              <w:spacing w:before="40" w:after="40"/>
              <w:ind w:left="318" w:hanging="318"/>
              <w:contextualSpacing w:val="0"/>
              <w:jc w:val="both"/>
              <w:rPr>
                <w:sz w:val="22"/>
                <w:szCs w:val="22"/>
              </w:rPr>
            </w:pPr>
            <w:r w:rsidRPr="000B2E94">
              <w:rPr>
                <w:sz w:val="22"/>
                <w:szCs w:val="22"/>
              </w:rPr>
              <w:t>Planlama alanı (hat boyunca hız sınırlaması bulunan bölümler hakkında bilgi, hız ve eğim profilleri)</w:t>
            </w:r>
            <w:r w:rsidR="00742B1D" w:rsidRPr="000B2E94">
              <w:rPr>
                <w:sz w:val="22"/>
                <w:szCs w:val="22"/>
              </w:rPr>
              <w:t>,</w:t>
            </w:r>
          </w:p>
          <w:p w:rsidR="00F42F20" w:rsidRPr="000B2E94" w:rsidRDefault="00F42F20" w:rsidP="00742B1D">
            <w:pPr>
              <w:pStyle w:val="ListeParagraf"/>
              <w:numPr>
                <w:ilvl w:val="0"/>
                <w:numId w:val="30"/>
              </w:numPr>
              <w:spacing w:before="40" w:after="40"/>
              <w:ind w:left="318" w:hanging="318"/>
              <w:contextualSpacing w:val="0"/>
              <w:jc w:val="both"/>
              <w:rPr>
                <w:rFonts w:ascii="Times New Roman" w:hAnsi="Times New Roman" w:cs="Times New Roman"/>
                <w:sz w:val="22"/>
                <w:szCs w:val="22"/>
              </w:rPr>
            </w:pPr>
            <w:r w:rsidRPr="000B2E94">
              <w:rPr>
                <w:sz w:val="22"/>
                <w:szCs w:val="22"/>
              </w:rPr>
              <w:t>Güncel talimatlar ve anonslar</w:t>
            </w:r>
            <w:r w:rsidR="00742B1D" w:rsidRPr="000B2E94">
              <w:rPr>
                <w:sz w:val="22"/>
                <w:szCs w:val="22"/>
              </w:rPr>
              <w:t>.</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 xml:space="preserve">DMI, cihazın iç sıcaklığını izleyecek, uygulama ve ekran içeriğini denetleyecek, ince film transistör arka ışıklandırma fonksiyonunu izleyecek, optik sinyallerin çıkışları için LED’leri kontrol edecek ve otomatik parlaklık kontrolü yapacaktır. </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DMI, sinyalizasyon sisteminden; güncel hattaki mutlak mesafe verisi ve sonraki hemzemin geçite olan uzaklık bilgisini alacaktır.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742B1D" w:rsidP="002E696B">
            <w:pPr>
              <w:spacing w:before="60" w:after="60"/>
              <w:jc w:val="both"/>
              <w:rPr>
                <w:sz w:val="22"/>
                <w:szCs w:val="22"/>
              </w:rPr>
            </w:pPr>
            <w:r w:rsidRPr="000B2E94">
              <w:rPr>
                <w:sz w:val="22"/>
                <w:szCs w:val="22"/>
              </w:rPr>
              <w:t>DMI, arıza durumunda</w:t>
            </w:r>
            <w:r w:rsidR="00F42F20" w:rsidRPr="000B2E94">
              <w:rPr>
                <w:sz w:val="22"/>
                <w:szCs w:val="22"/>
              </w:rPr>
              <w:t xml:space="preserve"> alet gerekmeden sökülüp değiştirilebilecektir.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 xml:space="preserve">ID kart okuyucu, asgari olarak JRU ve sinyalizasyon sistemine makinistin tanımlanması hakkında bilgi sağlayacaktır. </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4E487E">
            <w:pPr>
              <w:spacing w:before="60" w:after="60"/>
              <w:jc w:val="both"/>
              <w:rPr>
                <w:sz w:val="22"/>
                <w:szCs w:val="22"/>
              </w:rPr>
            </w:pPr>
            <w:r w:rsidRPr="000B2E94">
              <w:rPr>
                <w:sz w:val="22"/>
                <w:szCs w:val="22"/>
              </w:rPr>
              <w:t>ID kart okuyucunun monte edileceği konum UIC 612</w:t>
            </w:r>
            <w:r w:rsidR="004E487E" w:rsidRPr="000B2E94">
              <w:rPr>
                <w:sz w:val="22"/>
                <w:szCs w:val="22"/>
              </w:rPr>
              <w:t>’ye</w:t>
            </w:r>
            <w:r w:rsidRPr="000B2E94">
              <w:rPr>
                <w:sz w:val="22"/>
                <w:szCs w:val="22"/>
              </w:rPr>
              <w:t xml:space="preserve"> uygun olacaktır. </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ERTMS/ETCS Seviye 2 verilerinin iletimi için gerekli olan EDOR (ETCS Data Only Radio) sistemi yedekli bir sistem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GSM-R veri telsizi ile iletişim DMC tarafından kontrol edilebilecektir.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İletişim sistemi trendeki ekipmanlar ve yol boyu ekipmanları arasındaki veri aktarımının hataya karşı korumalı olmayan fonksiyonlarını sağlayacaktır.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4E487E" w:rsidP="004E487E">
            <w:pPr>
              <w:spacing w:before="60" w:after="60"/>
              <w:jc w:val="both"/>
              <w:rPr>
                <w:sz w:val="22"/>
                <w:szCs w:val="22"/>
              </w:rPr>
            </w:pPr>
            <w:r w:rsidRPr="000B2E94">
              <w:rPr>
                <w:sz w:val="22"/>
                <w:szCs w:val="22"/>
              </w:rPr>
              <w:t>İ</w:t>
            </w:r>
            <w:r w:rsidR="00F42F20" w:rsidRPr="000B2E94">
              <w:rPr>
                <w:sz w:val="22"/>
                <w:szCs w:val="22"/>
              </w:rPr>
              <w:t>letişim sistemi, EVC’deki ayrı bir yazılım komponenti olarak uygulanacak olan hataya karşı korumalı haberleşme fonksiyonları tarafından desteklenecektir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EDOR, GSM-R protokol yığınının veri güvenliğini, ağ ve iletim katmanlarını sağlayacaktır. GSM-R terminal cihazlarını kontrol edecektir.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Veriler, Avrupa-Telsiz standardı temel alınarak ve standartlaşmış GSM-R ağlarını kullanarak iletilecektir.</w:t>
            </w:r>
            <w:r w:rsidR="004E487E" w:rsidRPr="000B2E94">
              <w:rPr>
                <w:sz w:val="22"/>
                <w:szCs w:val="22"/>
              </w:rPr>
              <w:t xml:space="preserve"> Veriler, açık ağlar vasıtasıyla iletilecek ve şifreli prosedürler kullanılacaktır.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4E487E" w:rsidRPr="000B2E94" w:rsidRDefault="004E487E" w:rsidP="002E696B">
            <w:pPr>
              <w:spacing w:before="60" w:after="60"/>
              <w:jc w:val="both"/>
              <w:rPr>
                <w:sz w:val="22"/>
                <w:szCs w:val="22"/>
              </w:rPr>
            </w:pPr>
            <w:r w:rsidRPr="000B2E94">
              <w:rPr>
                <w:sz w:val="22"/>
                <w:szCs w:val="22"/>
              </w:rPr>
              <w:t>İki adet GSM-R kanalı bulunacaktır. GSM-R verisi için iki adet GSM-R modülü, DMC rakına kart şeklinde veya DMC rakından ayrı şekilde takılabilecektir.</w:t>
            </w:r>
          </w:p>
        </w:tc>
        <w:tc>
          <w:tcPr>
            <w:tcW w:w="717" w:type="pct"/>
          </w:tcPr>
          <w:p w:rsidR="004E487E" w:rsidRPr="000B2E94" w:rsidRDefault="004E487E" w:rsidP="00F42F20">
            <w:pPr>
              <w:spacing w:before="60" w:after="60"/>
              <w:rPr>
                <w:sz w:val="22"/>
                <w:szCs w:val="22"/>
              </w:rPr>
            </w:pPr>
          </w:p>
        </w:tc>
        <w:tc>
          <w:tcPr>
            <w:tcW w:w="976" w:type="pct"/>
          </w:tcPr>
          <w:p w:rsidR="004E487E" w:rsidRPr="000B2E94" w:rsidRDefault="004E487E" w:rsidP="00F42F20">
            <w:pPr>
              <w:spacing w:before="60" w:after="60"/>
              <w:rPr>
                <w:sz w:val="22"/>
                <w:szCs w:val="22"/>
              </w:rPr>
            </w:pPr>
          </w:p>
        </w:tc>
      </w:tr>
      <w:tr w:rsidR="000B2E94" w:rsidRPr="000B2E94" w:rsidTr="002E696B">
        <w:tc>
          <w:tcPr>
            <w:tcW w:w="3308" w:type="pct"/>
            <w:vAlign w:val="center"/>
          </w:tcPr>
          <w:p w:rsidR="00F42F20" w:rsidRPr="000B2E94" w:rsidRDefault="00F42F20" w:rsidP="004E487E">
            <w:pPr>
              <w:spacing w:before="60" w:after="60"/>
              <w:jc w:val="both"/>
              <w:rPr>
                <w:sz w:val="22"/>
                <w:szCs w:val="22"/>
              </w:rPr>
            </w:pPr>
            <w:r w:rsidRPr="000B2E94">
              <w:rPr>
                <w:sz w:val="22"/>
                <w:szCs w:val="22"/>
              </w:rPr>
              <w:t>İki bağımsız GSM-R anteninin bağlanmasına olanak sağlanacaktır. Yüksek güvenilirlikli bir güç kaynağı ünitesi tarafından beslenecektir.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ERTMS/ETCS Telsiz ekipmanı, Fonksiyonel Gereklilik Şartnamesi V4.29 ve Sistem Gereklilik Şartnamesi V2.3.0d’ye uyumlu olacaktır.</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0B2E94" w:rsidRPr="000B2E94" w:rsidTr="002E696B">
        <w:tc>
          <w:tcPr>
            <w:tcW w:w="3308" w:type="pct"/>
            <w:vAlign w:val="center"/>
          </w:tcPr>
          <w:p w:rsidR="00F42F20" w:rsidRPr="000B2E94" w:rsidRDefault="00F42F20" w:rsidP="002E696B">
            <w:pPr>
              <w:spacing w:before="60" w:after="60"/>
              <w:jc w:val="both"/>
              <w:rPr>
                <w:sz w:val="22"/>
                <w:szCs w:val="22"/>
              </w:rPr>
            </w:pPr>
            <w:r w:rsidRPr="000B2E94">
              <w:rPr>
                <w:sz w:val="22"/>
                <w:szCs w:val="22"/>
              </w:rPr>
              <w:t xml:space="preserve">PA/PIS sisteminde mevcut olan ses hattı ile bağlantıyı garanti etmek için bir UIC 558 bağlantısı kullanılacaktır. </w:t>
            </w:r>
          </w:p>
        </w:tc>
        <w:tc>
          <w:tcPr>
            <w:tcW w:w="717" w:type="pct"/>
          </w:tcPr>
          <w:p w:rsidR="00F42F20" w:rsidRPr="000B2E94" w:rsidRDefault="00F42F20" w:rsidP="00F42F20">
            <w:pPr>
              <w:spacing w:before="60" w:after="60"/>
              <w:rPr>
                <w:sz w:val="22"/>
                <w:szCs w:val="22"/>
              </w:rPr>
            </w:pPr>
          </w:p>
        </w:tc>
        <w:tc>
          <w:tcPr>
            <w:tcW w:w="976" w:type="pct"/>
          </w:tcPr>
          <w:p w:rsidR="00F42F20" w:rsidRPr="000B2E94" w:rsidRDefault="00F42F20" w:rsidP="00F42F20">
            <w:pPr>
              <w:spacing w:before="60" w:after="60"/>
              <w:rPr>
                <w:sz w:val="22"/>
                <w:szCs w:val="22"/>
              </w:rPr>
            </w:pPr>
          </w:p>
        </w:tc>
      </w:tr>
      <w:tr w:rsidR="00F42F20" w:rsidRPr="000B2E94" w:rsidTr="002E696B">
        <w:tc>
          <w:tcPr>
            <w:tcW w:w="3308" w:type="pct"/>
            <w:vAlign w:val="center"/>
          </w:tcPr>
          <w:p w:rsidR="00F42F20" w:rsidRPr="000B2E94" w:rsidRDefault="00F42F20" w:rsidP="002E696B">
            <w:pPr>
              <w:spacing w:before="60" w:after="60"/>
              <w:jc w:val="both"/>
              <w:rPr>
                <w:bCs/>
                <w:sz w:val="22"/>
                <w:szCs w:val="22"/>
              </w:rPr>
            </w:pPr>
            <w:r w:rsidRPr="000B2E94">
              <w:rPr>
                <w:bCs/>
                <w:sz w:val="22"/>
                <w:szCs w:val="22"/>
              </w:rPr>
              <w:t>YHT Setlerinde aşağıdaki çevre birimleri olacaktır:</w:t>
            </w:r>
          </w:p>
          <w:p w:rsidR="00F42F20" w:rsidRPr="000B2E94" w:rsidRDefault="00F42F20" w:rsidP="004E487E">
            <w:pPr>
              <w:pStyle w:val="ListeParagraf"/>
              <w:numPr>
                <w:ilvl w:val="0"/>
                <w:numId w:val="30"/>
              </w:numPr>
              <w:spacing w:before="40" w:after="40"/>
              <w:ind w:left="318" w:hanging="318"/>
              <w:contextualSpacing w:val="0"/>
              <w:jc w:val="both"/>
              <w:rPr>
                <w:sz w:val="22"/>
                <w:szCs w:val="22"/>
              </w:rPr>
            </w:pPr>
            <w:r w:rsidRPr="000B2E94">
              <w:rPr>
                <w:sz w:val="22"/>
                <w:szCs w:val="22"/>
              </w:rPr>
              <w:t>Odometre</w:t>
            </w:r>
            <w:r w:rsidR="004E487E" w:rsidRPr="000B2E94">
              <w:rPr>
                <w:sz w:val="22"/>
                <w:szCs w:val="22"/>
              </w:rPr>
              <w:t>,</w:t>
            </w:r>
          </w:p>
          <w:p w:rsidR="00F42F20" w:rsidRPr="000B2E94" w:rsidRDefault="00F42F20" w:rsidP="004E487E">
            <w:pPr>
              <w:pStyle w:val="ListeParagraf"/>
              <w:numPr>
                <w:ilvl w:val="0"/>
                <w:numId w:val="30"/>
              </w:numPr>
              <w:spacing w:before="40" w:after="40"/>
              <w:ind w:left="318" w:hanging="318"/>
              <w:contextualSpacing w:val="0"/>
              <w:jc w:val="both"/>
              <w:rPr>
                <w:sz w:val="22"/>
                <w:szCs w:val="22"/>
              </w:rPr>
            </w:pPr>
            <w:r w:rsidRPr="000B2E94">
              <w:rPr>
                <w:sz w:val="22"/>
                <w:szCs w:val="22"/>
              </w:rPr>
              <w:t>Radarlar</w:t>
            </w:r>
            <w:r w:rsidR="004E487E" w:rsidRPr="000B2E94">
              <w:rPr>
                <w:sz w:val="22"/>
                <w:szCs w:val="22"/>
              </w:rPr>
              <w:t>,</w:t>
            </w:r>
          </w:p>
          <w:p w:rsidR="00F42F20" w:rsidRPr="000B2E94" w:rsidRDefault="00F42F20" w:rsidP="004E487E">
            <w:pPr>
              <w:pStyle w:val="ListeParagraf"/>
              <w:numPr>
                <w:ilvl w:val="0"/>
                <w:numId w:val="30"/>
              </w:numPr>
              <w:spacing w:before="40" w:after="40"/>
              <w:ind w:left="318" w:hanging="318"/>
              <w:contextualSpacing w:val="0"/>
              <w:jc w:val="both"/>
              <w:rPr>
                <w:sz w:val="22"/>
                <w:szCs w:val="22"/>
              </w:rPr>
            </w:pPr>
            <w:r w:rsidRPr="000B2E94">
              <w:rPr>
                <w:sz w:val="22"/>
                <w:szCs w:val="22"/>
              </w:rPr>
              <w:t>ETCS Baliz Anteni</w:t>
            </w:r>
            <w:r w:rsidR="004E487E" w:rsidRPr="000B2E94">
              <w:rPr>
                <w:sz w:val="22"/>
                <w:szCs w:val="22"/>
              </w:rPr>
              <w:t>,</w:t>
            </w:r>
          </w:p>
          <w:p w:rsidR="00F42F20" w:rsidRPr="000B2E94" w:rsidRDefault="00F42F20" w:rsidP="004E487E">
            <w:pPr>
              <w:pStyle w:val="ListeParagraf"/>
              <w:numPr>
                <w:ilvl w:val="0"/>
                <w:numId w:val="30"/>
              </w:numPr>
              <w:spacing w:before="40" w:after="40"/>
              <w:ind w:left="318" w:hanging="318"/>
              <w:contextualSpacing w:val="0"/>
              <w:jc w:val="both"/>
              <w:rPr>
                <w:sz w:val="22"/>
                <w:szCs w:val="22"/>
              </w:rPr>
            </w:pPr>
            <w:r w:rsidRPr="000B2E94">
              <w:rPr>
                <w:sz w:val="22"/>
                <w:szCs w:val="22"/>
              </w:rPr>
              <w:t>GPS Fonksiyonlu GSM-R Anteni</w:t>
            </w:r>
            <w:r w:rsidR="004E487E" w:rsidRPr="000B2E94">
              <w:rPr>
                <w:sz w:val="22"/>
                <w:szCs w:val="22"/>
              </w:rPr>
              <w:t>,</w:t>
            </w:r>
          </w:p>
          <w:p w:rsidR="00F42F20" w:rsidRPr="000B2E94" w:rsidRDefault="00F42F20" w:rsidP="004E487E">
            <w:pPr>
              <w:pStyle w:val="ListeParagraf"/>
              <w:numPr>
                <w:ilvl w:val="0"/>
                <w:numId w:val="30"/>
              </w:numPr>
              <w:spacing w:before="40" w:after="40"/>
              <w:ind w:left="318" w:hanging="318"/>
              <w:contextualSpacing w:val="0"/>
              <w:jc w:val="both"/>
              <w:rPr>
                <w:rFonts w:ascii="Times New Roman" w:hAnsi="Times New Roman" w:cs="Times New Roman"/>
                <w:b/>
                <w:bCs/>
                <w:sz w:val="22"/>
                <w:szCs w:val="22"/>
              </w:rPr>
            </w:pPr>
            <w:r w:rsidRPr="000B2E94">
              <w:rPr>
                <w:sz w:val="22"/>
                <w:szCs w:val="22"/>
              </w:rPr>
              <w:t>Diyagnostik</w:t>
            </w:r>
            <w:r w:rsidR="004E487E" w:rsidRPr="000B2E94">
              <w:rPr>
                <w:sz w:val="22"/>
                <w:szCs w:val="22"/>
              </w:rPr>
              <w:t>.</w:t>
            </w:r>
          </w:p>
        </w:tc>
        <w:tc>
          <w:tcPr>
            <w:tcW w:w="717" w:type="pct"/>
          </w:tcPr>
          <w:p w:rsidR="00F42F20" w:rsidRPr="000B2E94" w:rsidRDefault="00F42F20" w:rsidP="00F42F20">
            <w:pPr>
              <w:spacing w:before="60" w:after="60"/>
              <w:rPr>
                <w:bCs/>
                <w:sz w:val="22"/>
                <w:szCs w:val="22"/>
              </w:rPr>
            </w:pPr>
          </w:p>
        </w:tc>
        <w:tc>
          <w:tcPr>
            <w:tcW w:w="976" w:type="pct"/>
          </w:tcPr>
          <w:p w:rsidR="00F42F20" w:rsidRPr="000B2E94" w:rsidRDefault="00F42F20" w:rsidP="00F42F20">
            <w:pPr>
              <w:spacing w:before="60" w:after="60"/>
              <w:rPr>
                <w:bCs/>
                <w:sz w:val="22"/>
                <w:szCs w:val="22"/>
              </w:rPr>
            </w:pPr>
          </w:p>
        </w:tc>
      </w:tr>
    </w:tbl>
    <w:p w:rsidR="000807BF" w:rsidRPr="000B2E94" w:rsidRDefault="000807BF" w:rsidP="005779A7">
      <w:pPr>
        <w:pStyle w:val="GvdeMetni"/>
        <w:rPr>
          <w:b/>
        </w:rPr>
      </w:pPr>
    </w:p>
    <w:p w:rsidR="00454BEB" w:rsidRPr="000B2E94" w:rsidRDefault="00454BEB">
      <w:pPr>
        <w:spacing w:after="200" w:line="276" w:lineRule="auto"/>
        <w:rPr>
          <w:b/>
        </w:rPr>
      </w:pPr>
      <w:r w:rsidRPr="000B2E94">
        <w:rPr>
          <w:b/>
        </w:rPr>
        <w:br w:type="page"/>
      </w:r>
    </w:p>
    <w:p w:rsidR="00105186" w:rsidRPr="000B2E94" w:rsidRDefault="00105186" w:rsidP="007F4107">
      <w:pPr>
        <w:pStyle w:val="GvdeMetni"/>
        <w:spacing w:after="240"/>
        <w:rPr>
          <w:b/>
        </w:rPr>
      </w:pPr>
      <w:r w:rsidRPr="000B2E94">
        <w:rPr>
          <w:b/>
        </w:rPr>
        <w:t>3.2.</w:t>
      </w:r>
      <w:r w:rsidR="00454BEB" w:rsidRPr="000B2E94">
        <w:rPr>
          <w:b/>
        </w:rPr>
        <w:t>22</w:t>
      </w:r>
      <w:r w:rsidRPr="000B2E94">
        <w:rPr>
          <w:b/>
        </w:rPr>
        <w:t xml:space="preserve">. </w:t>
      </w:r>
      <w:r w:rsidRPr="000B2E94">
        <w:rPr>
          <w:b/>
          <w:sz w:val="22"/>
          <w:szCs w:val="22"/>
        </w:rPr>
        <w:t>GSM-R CAB (SES + LEVEL 2 ETCS DATA + GPRS) Radyoları</w:t>
      </w:r>
      <w:r w:rsidR="00454BEB" w:rsidRPr="000B2E94">
        <w:rPr>
          <w:b/>
          <w:sz w:val="22"/>
          <w:szCs w:val="22"/>
        </w:rPr>
        <w:t>:</w:t>
      </w:r>
    </w:p>
    <w:tbl>
      <w:tblPr>
        <w:tblStyle w:val="TabloKlavuzu"/>
        <w:tblW w:w="5000" w:type="pct"/>
        <w:tblLook w:val="04A0" w:firstRow="1" w:lastRow="0" w:firstColumn="1" w:lastColumn="0" w:noHBand="0" w:noVBand="1"/>
      </w:tblPr>
      <w:tblGrid>
        <w:gridCol w:w="6374"/>
        <w:gridCol w:w="1375"/>
        <w:gridCol w:w="1879"/>
      </w:tblGrid>
      <w:tr w:rsidR="000B2E94" w:rsidRPr="000B2E94" w:rsidTr="007F4107">
        <w:trPr>
          <w:tblHeader/>
        </w:trPr>
        <w:tc>
          <w:tcPr>
            <w:tcW w:w="3310" w:type="pct"/>
            <w:vAlign w:val="center"/>
          </w:tcPr>
          <w:p w:rsidR="00105186" w:rsidRPr="000B2E94" w:rsidRDefault="00105186" w:rsidP="007F4107">
            <w:pPr>
              <w:spacing w:before="60" w:after="60"/>
              <w:jc w:val="both"/>
              <w:rPr>
                <w:b/>
                <w:sz w:val="22"/>
                <w:szCs w:val="22"/>
              </w:rPr>
            </w:pPr>
            <w:bookmarkStart w:id="57" w:name="_Toc388973000"/>
            <w:bookmarkStart w:id="58" w:name="_Toc419255512"/>
            <w:bookmarkStart w:id="59" w:name="_Toc426495245"/>
            <w:r w:rsidRPr="000B2E94">
              <w:rPr>
                <w:b/>
                <w:sz w:val="22"/>
                <w:szCs w:val="22"/>
              </w:rPr>
              <w:t xml:space="preserve">GSM-R CAB (SES + LEVEL 2 ETCS DATA + GPRS) </w:t>
            </w:r>
            <w:bookmarkEnd w:id="57"/>
            <w:bookmarkEnd w:id="58"/>
            <w:bookmarkEnd w:id="59"/>
            <w:r w:rsidRPr="000B2E94">
              <w:rPr>
                <w:b/>
                <w:sz w:val="22"/>
                <w:szCs w:val="22"/>
              </w:rPr>
              <w:t>Radyoları Teknik İsterleri</w:t>
            </w:r>
          </w:p>
        </w:tc>
        <w:tc>
          <w:tcPr>
            <w:tcW w:w="714" w:type="pct"/>
            <w:vAlign w:val="center"/>
          </w:tcPr>
          <w:p w:rsidR="00105186" w:rsidRPr="000B2E94" w:rsidRDefault="00105186" w:rsidP="00105186">
            <w:pPr>
              <w:spacing w:before="60" w:after="60"/>
              <w:jc w:val="center"/>
              <w:rPr>
                <w:b/>
                <w:sz w:val="22"/>
                <w:szCs w:val="22"/>
              </w:rPr>
            </w:pPr>
            <w:r w:rsidRPr="000B2E94">
              <w:rPr>
                <w:b/>
                <w:sz w:val="22"/>
                <w:szCs w:val="22"/>
              </w:rPr>
              <w:t>Karşılanma Durumu</w:t>
            </w:r>
          </w:p>
        </w:tc>
        <w:tc>
          <w:tcPr>
            <w:tcW w:w="976" w:type="pct"/>
            <w:vAlign w:val="center"/>
          </w:tcPr>
          <w:p w:rsidR="00105186" w:rsidRPr="000B2E94" w:rsidRDefault="00105186" w:rsidP="00105186">
            <w:pPr>
              <w:spacing w:before="60" w:after="60"/>
              <w:jc w:val="center"/>
              <w:rPr>
                <w:b/>
                <w:sz w:val="22"/>
                <w:szCs w:val="22"/>
              </w:rPr>
            </w:pPr>
            <w:r w:rsidRPr="000B2E94">
              <w:rPr>
                <w:b/>
                <w:sz w:val="22"/>
                <w:szCs w:val="22"/>
              </w:rPr>
              <w:t>Karşılanamaması Halinde Gerekçesi</w:t>
            </w:r>
          </w:p>
        </w:tc>
      </w:tr>
      <w:tr w:rsidR="000B2E94" w:rsidRPr="000B2E94" w:rsidTr="007F4107">
        <w:tc>
          <w:tcPr>
            <w:tcW w:w="3310" w:type="pct"/>
            <w:vAlign w:val="center"/>
          </w:tcPr>
          <w:p w:rsidR="00105186" w:rsidRPr="000B2E94" w:rsidRDefault="00105186" w:rsidP="007F4107">
            <w:pPr>
              <w:spacing w:before="60" w:after="60"/>
              <w:jc w:val="both"/>
              <w:rPr>
                <w:sz w:val="22"/>
                <w:szCs w:val="22"/>
              </w:rPr>
            </w:pPr>
            <w:r w:rsidRPr="000B2E94">
              <w:rPr>
                <w:sz w:val="22"/>
                <w:szCs w:val="22"/>
              </w:rPr>
              <w:t>GSM-R kabin radyo ekipmanı (EDOR), EIRENE FRS 11.4.7 maddesinde belirtildiği üzere, GPS ve Baliz gibi harici kaynaklardan konum bilgisini alabilme özelliğine ve GPRS fonksiyonuna sahip olacaktır.</w:t>
            </w:r>
          </w:p>
        </w:tc>
        <w:tc>
          <w:tcPr>
            <w:tcW w:w="714" w:type="pct"/>
          </w:tcPr>
          <w:p w:rsidR="00105186" w:rsidRPr="000B2E94" w:rsidRDefault="00105186" w:rsidP="00105186">
            <w:pPr>
              <w:spacing w:before="60" w:after="60"/>
              <w:rPr>
                <w:sz w:val="22"/>
                <w:szCs w:val="22"/>
              </w:rPr>
            </w:pPr>
          </w:p>
        </w:tc>
        <w:tc>
          <w:tcPr>
            <w:tcW w:w="976" w:type="pct"/>
          </w:tcPr>
          <w:p w:rsidR="00105186" w:rsidRPr="000B2E94" w:rsidRDefault="00105186" w:rsidP="00105186">
            <w:pPr>
              <w:spacing w:before="60" w:after="60"/>
              <w:rPr>
                <w:sz w:val="22"/>
                <w:szCs w:val="22"/>
              </w:rPr>
            </w:pPr>
          </w:p>
        </w:tc>
      </w:tr>
      <w:tr w:rsidR="000B2E94" w:rsidRPr="000B2E94" w:rsidTr="007F4107">
        <w:tc>
          <w:tcPr>
            <w:tcW w:w="3310" w:type="pct"/>
            <w:vAlign w:val="center"/>
          </w:tcPr>
          <w:p w:rsidR="00105186" w:rsidRPr="000B2E94" w:rsidRDefault="00105186" w:rsidP="007F4107">
            <w:pPr>
              <w:spacing w:before="60" w:after="60"/>
              <w:jc w:val="both"/>
              <w:rPr>
                <w:sz w:val="22"/>
                <w:szCs w:val="22"/>
              </w:rPr>
            </w:pPr>
            <w:r w:rsidRPr="000B2E94">
              <w:rPr>
                <w:sz w:val="22"/>
                <w:szCs w:val="22"/>
              </w:rPr>
              <w:t>GSM-R kabin radyonun çalışması için kullanılacak anten ve feeder kablo UIC 758’e uygun olacaktır.</w:t>
            </w:r>
          </w:p>
        </w:tc>
        <w:tc>
          <w:tcPr>
            <w:tcW w:w="714" w:type="pct"/>
          </w:tcPr>
          <w:p w:rsidR="00105186" w:rsidRPr="000B2E94" w:rsidRDefault="00105186" w:rsidP="00105186">
            <w:pPr>
              <w:spacing w:before="60" w:after="60"/>
              <w:rPr>
                <w:sz w:val="22"/>
                <w:szCs w:val="22"/>
              </w:rPr>
            </w:pPr>
          </w:p>
        </w:tc>
        <w:tc>
          <w:tcPr>
            <w:tcW w:w="976" w:type="pct"/>
          </w:tcPr>
          <w:p w:rsidR="00105186" w:rsidRPr="000B2E94" w:rsidRDefault="00105186" w:rsidP="00105186">
            <w:pPr>
              <w:spacing w:before="60" w:after="60"/>
              <w:rPr>
                <w:sz w:val="22"/>
                <w:szCs w:val="22"/>
              </w:rPr>
            </w:pPr>
          </w:p>
        </w:tc>
      </w:tr>
      <w:tr w:rsidR="000B2E94" w:rsidRPr="000B2E94" w:rsidTr="007F4107">
        <w:tc>
          <w:tcPr>
            <w:tcW w:w="3310" w:type="pct"/>
            <w:vAlign w:val="center"/>
          </w:tcPr>
          <w:p w:rsidR="00105186" w:rsidRPr="000B2E94" w:rsidRDefault="00105186" w:rsidP="007F4107">
            <w:pPr>
              <w:spacing w:before="60" w:after="60"/>
              <w:jc w:val="both"/>
              <w:rPr>
                <w:sz w:val="22"/>
                <w:szCs w:val="22"/>
              </w:rPr>
            </w:pPr>
            <w:r w:rsidRPr="000B2E94">
              <w:rPr>
                <w:sz w:val="22"/>
                <w:szCs w:val="22"/>
              </w:rPr>
              <w:t>YHT Setinin ana enerji beslemesinin kesildiği acil durumlarda, GSM-R kabin radyo</w:t>
            </w:r>
            <w:r w:rsidR="007F4107" w:rsidRPr="000B2E94">
              <w:rPr>
                <w:sz w:val="22"/>
                <w:szCs w:val="22"/>
              </w:rPr>
              <w:t>,</w:t>
            </w:r>
            <w:r w:rsidRPr="000B2E94">
              <w:rPr>
                <w:sz w:val="22"/>
                <w:szCs w:val="22"/>
              </w:rPr>
              <w:t xml:space="preserve"> YHT Setlerinde bulunan akümülatörler üzerinden beslenecektir.</w:t>
            </w:r>
          </w:p>
        </w:tc>
        <w:tc>
          <w:tcPr>
            <w:tcW w:w="714" w:type="pct"/>
          </w:tcPr>
          <w:p w:rsidR="00105186" w:rsidRPr="000B2E94" w:rsidRDefault="00105186" w:rsidP="00105186">
            <w:pPr>
              <w:spacing w:before="60" w:after="60"/>
              <w:rPr>
                <w:sz w:val="22"/>
                <w:szCs w:val="22"/>
              </w:rPr>
            </w:pPr>
          </w:p>
        </w:tc>
        <w:tc>
          <w:tcPr>
            <w:tcW w:w="976" w:type="pct"/>
          </w:tcPr>
          <w:p w:rsidR="00105186" w:rsidRPr="000B2E94" w:rsidRDefault="00105186" w:rsidP="00105186">
            <w:pPr>
              <w:spacing w:before="60" w:after="60"/>
              <w:rPr>
                <w:sz w:val="22"/>
                <w:szCs w:val="22"/>
              </w:rPr>
            </w:pPr>
          </w:p>
        </w:tc>
      </w:tr>
      <w:tr w:rsidR="000B2E94" w:rsidRPr="000B2E94" w:rsidTr="007F4107">
        <w:tc>
          <w:tcPr>
            <w:tcW w:w="3310" w:type="pct"/>
            <w:vAlign w:val="center"/>
          </w:tcPr>
          <w:p w:rsidR="00105186" w:rsidRPr="000B2E94" w:rsidRDefault="00105186" w:rsidP="007F4107">
            <w:pPr>
              <w:spacing w:before="60" w:after="60"/>
              <w:jc w:val="both"/>
              <w:rPr>
                <w:sz w:val="22"/>
                <w:szCs w:val="22"/>
              </w:rPr>
            </w:pPr>
            <w:r w:rsidRPr="000B2E94">
              <w:rPr>
                <w:sz w:val="22"/>
                <w:szCs w:val="22"/>
              </w:rPr>
              <w:t>GSM-R kabin radyo üzerinden yapılan/alınan demiryolu acil çağrılara ait bilgilerin kaydı JRU üzerinde saklanacaktır.</w:t>
            </w:r>
          </w:p>
        </w:tc>
        <w:tc>
          <w:tcPr>
            <w:tcW w:w="714" w:type="pct"/>
          </w:tcPr>
          <w:p w:rsidR="00105186" w:rsidRPr="000B2E94" w:rsidRDefault="00105186" w:rsidP="00105186">
            <w:pPr>
              <w:spacing w:before="60" w:after="60"/>
              <w:rPr>
                <w:sz w:val="22"/>
                <w:szCs w:val="22"/>
              </w:rPr>
            </w:pPr>
          </w:p>
        </w:tc>
        <w:tc>
          <w:tcPr>
            <w:tcW w:w="976" w:type="pct"/>
          </w:tcPr>
          <w:p w:rsidR="00105186" w:rsidRPr="000B2E94" w:rsidRDefault="00105186" w:rsidP="00105186">
            <w:pPr>
              <w:spacing w:before="60" w:after="60"/>
              <w:rPr>
                <w:sz w:val="22"/>
                <w:szCs w:val="22"/>
              </w:rPr>
            </w:pPr>
          </w:p>
        </w:tc>
      </w:tr>
      <w:tr w:rsidR="000B2E94" w:rsidRPr="000B2E94" w:rsidTr="007F4107">
        <w:tc>
          <w:tcPr>
            <w:tcW w:w="3310" w:type="pct"/>
            <w:vAlign w:val="center"/>
          </w:tcPr>
          <w:p w:rsidR="00105186" w:rsidRPr="000B2E94" w:rsidRDefault="00105186" w:rsidP="007F4107">
            <w:pPr>
              <w:spacing w:before="60" w:after="60"/>
              <w:jc w:val="both"/>
              <w:rPr>
                <w:sz w:val="22"/>
                <w:szCs w:val="22"/>
              </w:rPr>
            </w:pPr>
            <w:r w:rsidRPr="000B2E94">
              <w:rPr>
                <w:sz w:val="22"/>
                <w:szCs w:val="22"/>
              </w:rPr>
              <w:t>GSM-R kabin radyolar, OTA (OverTheAir) özelliğini destekleyecek ve SIM kartların OTA üzerinden güncellenebilmesini sağlayacaktır.</w:t>
            </w:r>
          </w:p>
        </w:tc>
        <w:tc>
          <w:tcPr>
            <w:tcW w:w="714" w:type="pct"/>
          </w:tcPr>
          <w:p w:rsidR="00105186" w:rsidRPr="000B2E94" w:rsidRDefault="00105186" w:rsidP="00105186">
            <w:pPr>
              <w:spacing w:before="60" w:after="60"/>
              <w:rPr>
                <w:sz w:val="22"/>
                <w:szCs w:val="22"/>
              </w:rPr>
            </w:pPr>
          </w:p>
        </w:tc>
        <w:tc>
          <w:tcPr>
            <w:tcW w:w="976" w:type="pct"/>
          </w:tcPr>
          <w:p w:rsidR="00105186" w:rsidRPr="000B2E94" w:rsidRDefault="00105186" w:rsidP="00105186">
            <w:pPr>
              <w:spacing w:before="60" w:after="60"/>
              <w:rPr>
                <w:sz w:val="22"/>
                <w:szCs w:val="22"/>
              </w:rPr>
            </w:pPr>
          </w:p>
        </w:tc>
      </w:tr>
      <w:tr w:rsidR="00105186" w:rsidRPr="000B2E94" w:rsidTr="007F4107">
        <w:tc>
          <w:tcPr>
            <w:tcW w:w="3310" w:type="pct"/>
            <w:vAlign w:val="center"/>
          </w:tcPr>
          <w:p w:rsidR="00105186" w:rsidRPr="000B2E94" w:rsidRDefault="00105186" w:rsidP="007F4107">
            <w:pPr>
              <w:spacing w:before="60" w:after="60"/>
              <w:jc w:val="both"/>
              <w:rPr>
                <w:sz w:val="22"/>
                <w:szCs w:val="22"/>
              </w:rPr>
            </w:pPr>
            <w:r w:rsidRPr="000B2E94">
              <w:rPr>
                <w:sz w:val="22"/>
                <w:szCs w:val="22"/>
              </w:rPr>
              <w:t xml:space="preserve">YHT Seti ve kontrol merkezi arasında GSM-R CAB sisteminin arızalanması gibi olağan dışı durumlarda kullanılmak üzere alternatif haberleşme sistemi olarak kolaylıkla sim kart takmaya uygun GSM terminali olacaktır (900-1800-1900 bandına uygun). </w:t>
            </w:r>
          </w:p>
        </w:tc>
        <w:tc>
          <w:tcPr>
            <w:tcW w:w="714" w:type="pct"/>
          </w:tcPr>
          <w:p w:rsidR="00105186" w:rsidRPr="000B2E94" w:rsidRDefault="00105186" w:rsidP="00105186">
            <w:pPr>
              <w:spacing w:before="60" w:after="60"/>
              <w:rPr>
                <w:sz w:val="22"/>
                <w:szCs w:val="22"/>
              </w:rPr>
            </w:pPr>
          </w:p>
        </w:tc>
        <w:tc>
          <w:tcPr>
            <w:tcW w:w="976" w:type="pct"/>
          </w:tcPr>
          <w:p w:rsidR="00105186" w:rsidRPr="000B2E94" w:rsidRDefault="00105186" w:rsidP="00105186">
            <w:pPr>
              <w:spacing w:before="60" w:after="60"/>
              <w:rPr>
                <w:sz w:val="22"/>
                <w:szCs w:val="22"/>
              </w:rPr>
            </w:pPr>
          </w:p>
        </w:tc>
      </w:tr>
    </w:tbl>
    <w:p w:rsidR="006D740F" w:rsidRPr="000B2E94" w:rsidRDefault="006D740F" w:rsidP="005779A7">
      <w:pPr>
        <w:pStyle w:val="GvdeMetni"/>
        <w:rPr>
          <w:b/>
        </w:rPr>
      </w:pPr>
    </w:p>
    <w:p w:rsidR="005779A7" w:rsidRPr="000B2E94" w:rsidRDefault="00FE6C58" w:rsidP="007F4107">
      <w:pPr>
        <w:pStyle w:val="GvdeMetni"/>
        <w:spacing w:after="240"/>
        <w:rPr>
          <w:b/>
        </w:rPr>
      </w:pPr>
      <w:r w:rsidRPr="000B2E94">
        <w:rPr>
          <w:b/>
        </w:rPr>
        <w:t>3.</w:t>
      </w:r>
      <w:r w:rsidR="005779A7" w:rsidRPr="000B2E94">
        <w:rPr>
          <w:b/>
        </w:rPr>
        <w:t>2.</w:t>
      </w:r>
      <w:r w:rsidR="00454BEB" w:rsidRPr="000B2E94">
        <w:rPr>
          <w:b/>
        </w:rPr>
        <w:t>23</w:t>
      </w:r>
      <w:r w:rsidR="005779A7" w:rsidRPr="000B2E94">
        <w:rPr>
          <w:b/>
        </w:rPr>
        <w:t xml:space="preserve">. </w:t>
      </w:r>
      <w:r w:rsidR="00FD2D66" w:rsidRPr="000B2E94">
        <w:rPr>
          <w:b/>
        </w:rPr>
        <w:t>Enerji Ölçüm Sistemi</w:t>
      </w:r>
      <w:r w:rsidR="005779A7" w:rsidRPr="000B2E94">
        <w:rPr>
          <w:b/>
        </w:rPr>
        <w:t>:</w:t>
      </w:r>
    </w:p>
    <w:tbl>
      <w:tblPr>
        <w:tblStyle w:val="TabloKlavuzu"/>
        <w:tblW w:w="5123" w:type="pct"/>
        <w:tblLook w:val="04A0" w:firstRow="1" w:lastRow="0" w:firstColumn="1" w:lastColumn="0" w:noHBand="0" w:noVBand="1"/>
      </w:tblPr>
      <w:tblGrid>
        <w:gridCol w:w="6481"/>
        <w:gridCol w:w="1505"/>
        <w:gridCol w:w="1879"/>
      </w:tblGrid>
      <w:tr w:rsidR="000B2E94" w:rsidRPr="000B2E94" w:rsidTr="00BE0AE0">
        <w:trPr>
          <w:trHeight w:val="841"/>
          <w:tblHeader/>
        </w:trPr>
        <w:tc>
          <w:tcPr>
            <w:tcW w:w="3285" w:type="pct"/>
            <w:vAlign w:val="center"/>
          </w:tcPr>
          <w:p w:rsidR="00FD2D66" w:rsidRPr="000B2E94" w:rsidRDefault="00FD2D66" w:rsidP="007F4107">
            <w:pPr>
              <w:spacing w:before="40" w:after="40"/>
              <w:jc w:val="both"/>
              <w:rPr>
                <w:b/>
                <w:sz w:val="22"/>
                <w:szCs w:val="22"/>
              </w:rPr>
            </w:pPr>
            <w:r w:rsidRPr="000B2E94">
              <w:rPr>
                <w:b/>
                <w:sz w:val="22"/>
                <w:szCs w:val="22"/>
              </w:rPr>
              <w:t xml:space="preserve">Enerji Ölçüm Sistemi Teknik </w:t>
            </w:r>
            <w:r w:rsidR="00454BEB" w:rsidRPr="000B2E94">
              <w:rPr>
                <w:b/>
                <w:sz w:val="22"/>
                <w:szCs w:val="22"/>
              </w:rPr>
              <w:t>İsterleri</w:t>
            </w:r>
          </w:p>
        </w:tc>
        <w:tc>
          <w:tcPr>
            <w:tcW w:w="763" w:type="pct"/>
            <w:vAlign w:val="center"/>
          </w:tcPr>
          <w:p w:rsidR="00FD2D66" w:rsidRPr="000B2E94" w:rsidRDefault="00FD2D66" w:rsidP="00E4493F">
            <w:pPr>
              <w:spacing w:before="60" w:after="60"/>
              <w:jc w:val="center"/>
              <w:rPr>
                <w:b/>
                <w:sz w:val="22"/>
                <w:szCs w:val="22"/>
              </w:rPr>
            </w:pPr>
            <w:r w:rsidRPr="000B2E94">
              <w:rPr>
                <w:b/>
                <w:sz w:val="22"/>
                <w:szCs w:val="22"/>
              </w:rPr>
              <w:t>Karşılanma Durumu</w:t>
            </w:r>
          </w:p>
        </w:tc>
        <w:tc>
          <w:tcPr>
            <w:tcW w:w="952" w:type="pct"/>
            <w:vAlign w:val="center"/>
          </w:tcPr>
          <w:p w:rsidR="00FD2D66" w:rsidRPr="000B2E94" w:rsidRDefault="00FD2D66" w:rsidP="00E4493F">
            <w:pPr>
              <w:spacing w:before="60" w:after="60"/>
              <w:jc w:val="center"/>
              <w:rPr>
                <w:b/>
                <w:sz w:val="22"/>
                <w:szCs w:val="22"/>
              </w:rPr>
            </w:pPr>
            <w:r w:rsidRPr="000B2E94">
              <w:rPr>
                <w:b/>
                <w:sz w:val="22"/>
                <w:szCs w:val="22"/>
              </w:rPr>
              <w:t>Karşılanamaması Halinde Gerekçesi</w:t>
            </w:r>
          </w:p>
        </w:tc>
      </w:tr>
      <w:tr w:rsidR="000B2E94" w:rsidRPr="000B2E94" w:rsidTr="00BE0AE0">
        <w:trPr>
          <w:trHeight w:val="1093"/>
        </w:trPr>
        <w:tc>
          <w:tcPr>
            <w:tcW w:w="3285" w:type="pct"/>
            <w:vAlign w:val="center"/>
          </w:tcPr>
          <w:p w:rsidR="00FD2D66" w:rsidRPr="000B2E94" w:rsidRDefault="00FD2D66" w:rsidP="007F4107">
            <w:pPr>
              <w:spacing w:before="40" w:after="40"/>
              <w:jc w:val="both"/>
              <w:rPr>
                <w:sz w:val="22"/>
                <w:szCs w:val="22"/>
              </w:rPr>
            </w:pPr>
            <w:r w:rsidRPr="000B2E94">
              <w:rPr>
                <w:sz w:val="22"/>
                <w:szCs w:val="22"/>
              </w:rPr>
              <w:t xml:space="preserve">Enerji ölçüm sistemi; hattan alınan ve hatta geri verilen aktif ve reaktif enerjiyi ölçmek amacıyla, enerji ölçümü, faturalandırma ve raporlamayı gerçekleştirmek üzere gereken tüm araç üstü cihazları, kara tarafı cihazları, bunlar için gereken her türlü haberleşme sistemlerini ve yazılımları tek çatı altında toplayacaktır. </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rPr>
          <w:trHeight w:val="912"/>
        </w:trPr>
        <w:tc>
          <w:tcPr>
            <w:tcW w:w="3285" w:type="pct"/>
            <w:vAlign w:val="center"/>
          </w:tcPr>
          <w:p w:rsidR="00FD2D66" w:rsidRPr="000B2E94" w:rsidRDefault="00FD2D66" w:rsidP="007F4107">
            <w:pPr>
              <w:spacing w:before="40" w:after="40"/>
              <w:jc w:val="both"/>
              <w:rPr>
                <w:sz w:val="22"/>
                <w:szCs w:val="22"/>
              </w:rPr>
            </w:pPr>
            <w:r w:rsidRPr="000B2E94">
              <w:rPr>
                <w:sz w:val="22"/>
                <w:szCs w:val="22"/>
              </w:rPr>
              <w:t>Avrupa Birliği enerji alt sistemine ilişkin karşılıklı işletilebilirlik teknik şartnamesi HS ENE TSI, LOC&amp;PAS 2015 Ek-D, EN 45545 ve EN 50463:2017 standardına (serinin tamamı için) uygun olacaktır.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vAlign w:val="center"/>
          </w:tcPr>
          <w:p w:rsidR="00FD2D66" w:rsidRPr="000B2E94" w:rsidRDefault="00FD2D66" w:rsidP="007F4107">
            <w:pPr>
              <w:spacing w:before="40" w:after="40"/>
              <w:jc w:val="both"/>
              <w:rPr>
                <w:sz w:val="22"/>
                <w:szCs w:val="22"/>
              </w:rPr>
            </w:pPr>
            <w:r w:rsidRPr="000B2E94">
              <w:rPr>
                <w:sz w:val="22"/>
                <w:szCs w:val="22"/>
              </w:rPr>
              <w:t>Sistemde kullanılan tüm malzeme ve ekipmanlar, olası bir yangın durumunda zararlı ve tehlikeli duman ya da gazların yayılmasını en aza indirecek şekilde EN 45545 (-1, -2, -3, -4, -5, -6) standardına uygun olacaktır.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vAlign w:val="center"/>
          </w:tcPr>
          <w:p w:rsidR="00FD2D66" w:rsidRPr="000B2E94" w:rsidRDefault="00FD2D66" w:rsidP="007F4107">
            <w:pPr>
              <w:spacing w:before="40" w:after="40"/>
              <w:jc w:val="both"/>
              <w:rPr>
                <w:sz w:val="22"/>
                <w:szCs w:val="22"/>
              </w:rPr>
            </w:pPr>
            <w:r w:rsidRPr="000B2E94">
              <w:rPr>
                <w:sz w:val="22"/>
                <w:szCs w:val="22"/>
              </w:rPr>
              <w:t>Sistem, en az 2 sunucuyla iletişim sağlayabilecektir.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vAlign w:val="center"/>
          </w:tcPr>
          <w:p w:rsidR="00FD2D66" w:rsidRPr="000B2E94" w:rsidRDefault="00FD2D66" w:rsidP="007F4107">
            <w:pPr>
              <w:spacing w:before="40" w:after="40"/>
              <w:jc w:val="both"/>
              <w:rPr>
                <w:sz w:val="22"/>
                <w:szCs w:val="22"/>
              </w:rPr>
            </w:pPr>
            <w:r w:rsidRPr="000B2E94">
              <w:rPr>
                <w:sz w:val="22"/>
                <w:szCs w:val="22"/>
              </w:rPr>
              <w:t>Sistem, IEC 61375 ile uyumlu haberleşme yapacaktır.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rPr>
          <w:trHeight w:val="1333"/>
        </w:trPr>
        <w:tc>
          <w:tcPr>
            <w:tcW w:w="3285" w:type="pct"/>
            <w:vAlign w:val="center"/>
          </w:tcPr>
          <w:p w:rsidR="00FD2D66" w:rsidRPr="000B2E94" w:rsidRDefault="00FD2D66" w:rsidP="007F4107">
            <w:pPr>
              <w:spacing w:before="40" w:after="40"/>
              <w:jc w:val="both"/>
              <w:rPr>
                <w:sz w:val="22"/>
                <w:szCs w:val="22"/>
              </w:rPr>
            </w:pPr>
            <w:r w:rsidRPr="000B2E94">
              <w:rPr>
                <w:sz w:val="22"/>
                <w:szCs w:val="22"/>
              </w:rPr>
              <w:t xml:space="preserve">Kayıt için kullanılan dahili bellek, 365 gün süreyle kaydı tutulan veriler haricinde, 24 saat aralıksız çalışmayla, 5 dakikalık periyotlarla alınmak suretiyle hız, soğuk bekleme süresi, cer etme süresi vb. gibi toplam 10 farklı parametreyi de kayıt yapıp depolayabilecek kapasiteye sahip olacaktır. </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vAlign w:val="center"/>
          </w:tcPr>
          <w:p w:rsidR="00FD2D66" w:rsidRPr="000B2E94" w:rsidRDefault="00FD2D66" w:rsidP="007F4107">
            <w:pPr>
              <w:spacing w:before="40" w:after="40"/>
              <w:jc w:val="both"/>
              <w:rPr>
                <w:sz w:val="22"/>
                <w:szCs w:val="22"/>
              </w:rPr>
            </w:pPr>
            <w:r w:rsidRPr="000B2E94">
              <w:rPr>
                <w:sz w:val="22"/>
                <w:szCs w:val="22"/>
              </w:rPr>
              <w:t>Sisteme kaydedilen tüm bilgiler harici bir hafızaya aktarılabilir olacaktır. Sistem, hiçbir zaman 10 milyon kWh’e kadar enerji tüketim değerini sıfırlamayacaktır. Ölçüm hataları %1,5’i aşmayacaktır.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vAlign w:val="center"/>
          </w:tcPr>
          <w:p w:rsidR="00FD2D66" w:rsidRPr="000B2E94" w:rsidRDefault="00FD2D66" w:rsidP="007F4107">
            <w:pPr>
              <w:spacing w:before="40" w:after="40"/>
              <w:jc w:val="both"/>
              <w:rPr>
                <w:sz w:val="22"/>
                <w:szCs w:val="22"/>
              </w:rPr>
            </w:pPr>
            <w:r w:rsidRPr="000B2E94">
              <w:rPr>
                <w:sz w:val="22"/>
                <w:szCs w:val="22"/>
              </w:rPr>
              <w:t>Sistem ve bu sistemi oluşturan tüm bileşenler her gün kesintisiz 24 saat boyunca çalışacabilecektir.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vAlign w:val="center"/>
          </w:tcPr>
          <w:p w:rsidR="00FD2D66" w:rsidRPr="000B2E94" w:rsidRDefault="00FD2D66" w:rsidP="007F4107">
            <w:pPr>
              <w:spacing w:before="40" w:after="40"/>
              <w:jc w:val="both"/>
              <w:rPr>
                <w:sz w:val="22"/>
                <w:szCs w:val="22"/>
              </w:rPr>
            </w:pPr>
            <w:r w:rsidRPr="000B2E94">
              <w:rPr>
                <w:sz w:val="22"/>
                <w:szCs w:val="22"/>
              </w:rPr>
              <w:t>Sistemin dahili pili ya da aküsü bulunmayacaktır.</w:t>
            </w:r>
            <w:r w:rsidR="00BE0AE0" w:rsidRPr="000B2E94">
              <w:rPr>
                <w:sz w:val="22"/>
                <w:szCs w:val="22"/>
              </w:rPr>
              <w:t xml:space="preserve"> Sistem düşük voltaj (LV) hattından aracın kullandığı gerilim ile beslenecektir.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vAlign w:val="center"/>
          </w:tcPr>
          <w:p w:rsidR="00FD2D66" w:rsidRPr="000B2E94" w:rsidRDefault="00FD2D66" w:rsidP="007F4107">
            <w:pPr>
              <w:widowControl w:val="0"/>
              <w:spacing w:before="40" w:after="40"/>
              <w:jc w:val="both"/>
              <w:rPr>
                <w:sz w:val="22"/>
                <w:szCs w:val="22"/>
                <w:lang w:val="it-IT" w:eastAsia="it-IT"/>
              </w:rPr>
            </w:pPr>
            <w:r w:rsidRPr="000B2E94">
              <w:rPr>
                <w:sz w:val="22"/>
                <w:szCs w:val="22"/>
                <w:lang w:val="it-IT" w:eastAsia="it-IT"/>
              </w:rPr>
              <w:t>Sistem aşağıdaki verileri üretebilecektir:</w:t>
            </w:r>
          </w:p>
          <w:p w:rsidR="00FD2D66" w:rsidRPr="000B2E94" w:rsidRDefault="00FD2D66" w:rsidP="007F4107">
            <w:pPr>
              <w:pStyle w:val="ListeParagraf"/>
              <w:widowControl w:val="0"/>
              <w:numPr>
                <w:ilvl w:val="0"/>
                <w:numId w:val="18"/>
              </w:numPr>
              <w:spacing w:before="40" w:after="40"/>
              <w:ind w:left="313" w:hanging="284"/>
              <w:contextualSpacing w:val="0"/>
              <w:jc w:val="both"/>
              <w:rPr>
                <w:rFonts w:ascii="Times New Roman" w:hAnsi="Times New Roman" w:cs="Times New Roman"/>
                <w:sz w:val="22"/>
                <w:szCs w:val="22"/>
                <w:lang w:val="it-IT" w:eastAsia="it-IT"/>
              </w:rPr>
            </w:pPr>
            <w:r w:rsidRPr="000B2E94">
              <w:rPr>
                <w:rFonts w:ascii="Times New Roman" w:hAnsi="Times New Roman" w:cs="Times New Roman"/>
                <w:noProof/>
                <w:sz w:val="22"/>
                <w:szCs w:val="22"/>
                <w:lang w:val="it-IT" w:eastAsia="it-IT"/>
              </w:rPr>
              <w:t>Tarih bilgisi,</w:t>
            </w:r>
            <w:r w:rsidRPr="000B2E94">
              <w:rPr>
                <w:rFonts w:ascii="Times New Roman" w:hAnsi="Times New Roman" w:cs="Times New Roman"/>
                <w:sz w:val="22"/>
                <w:szCs w:val="22"/>
                <w:lang w:val="it-IT" w:eastAsia="it-IT"/>
              </w:rPr>
              <w:t xml:space="preserve"> </w:t>
            </w:r>
            <w:r w:rsidRPr="000B2E94">
              <w:rPr>
                <w:rFonts w:ascii="Times New Roman" w:hAnsi="Times New Roman" w:cs="Times New Roman"/>
                <w:noProof/>
                <w:sz w:val="22"/>
                <w:szCs w:val="22"/>
                <w:lang w:val="it-IT" w:eastAsia="it-IT"/>
              </w:rPr>
              <w:t>tren numarası,</w:t>
            </w:r>
            <w:r w:rsidRPr="000B2E94">
              <w:rPr>
                <w:rFonts w:ascii="Times New Roman" w:hAnsi="Times New Roman" w:cs="Times New Roman"/>
                <w:sz w:val="22"/>
                <w:szCs w:val="22"/>
                <w:lang w:val="it-IT" w:eastAsia="it-IT"/>
              </w:rPr>
              <w:t xml:space="preserve"> </w:t>
            </w:r>
            <w:r w:rsidRPr="000B2E94">
              <w:rPr>
                <w:rFonts w:ascii="Times New Roman" w:hAnsi="Times New Roman" w:cs="Times New Roman"/>
                <w:noProof/>
                <w:sz w:val="22"/>
                <w:szCs w:val="22"/>
                <w:lang w:val="it-IT" w:eastAsia="it-IT"/>
              </w:rPr>
              <w:t>araç numarası</w:t>
            </w:r>
            <w:r w:rsidR="00BE0AE0" w:rsidRPr="000B2E94">
              <w:rPr>
                <w:rFonts w:ascii="Times New Roman" w:hAnsi="Times New Roman" w:cs="Times New Roman"/>
                <w:noProof/>
                <w:sz w:val="22"/>
                <w:szCs w:val="22"/>
                <w:lang w:val="it-IT" w:eastAsia="it-IT"/>
              </w:rPr>
              <w:t>,</w:t>
            </w:r>
            <w:r w:rsidRPr="000B2E94">
              <w:rPr>
                <w:rFonts w:ascii="Times New Roman" w:hAnsi="Times New Roman" w:cs="Times New Roman"/>
                <w:sz w:val="22"/>
                <w:szCs w:val="22"/>
                <w:lang w:val="it-IT" w:eastAsia="it-IT"/>
              </w:rPr>
              <w:t xml:space="preserve"> </w:t>
            </w:r>
          </w:p>
          <w:p w:rsidR="00FD2D66" w:rsidRPr="000B2E94" w:rsidRDefault="00FD2D66" w:rsidP="007F4107">
            <w:pPr>
              <w:pStyle w:val="ListeParagraf"/>
              <w:widowControl w:val="0"/>
              <w:numPr>
                <w:ilvl w:val="0"/>
                <w:numId w:val="18"/>
              </w:numPr>
              <w:spacing w:before="40" w:after="40"/>
              <w:ind w:left="313" w:hanging="284"/>
              <w:contextualSpacing w:val="0"/>
              <w:jc w:val="both"/>
              <w:rPr>
                <w:rFonts w:ascii="Times New Roman" w:hAnsi="Times New Roman" w:cs="Times New Roman"/>
                <w:sz w:val="22"/>
                <w:szCs w:val="22"/>
                <w:lang w:val="it-IT" w:eastAsia="it-IT"/>
              </w:rPr>
            </w:pPr>
            <w:r w:rsidRPr="000B2E94">
              <w:rPr>
                <w:rFonts w:ascii="Times New Roman" w:hAnsi="Times New Roman" w:cs="Times New Roman"/>
                <w:noProof/>
                <w:sz w:val="22"/>
                <w:szCs w:val="22"/>
                <w:lang w:val="it-IT" w:eastAsia="it-IT"/>
              </w:rPr>
              <w:t>Gerçekleşme zamanı (elektrik dağıtım şirketlerinin günün farklı saatlerinde farklı fiyatlandırma yapması nedeniyle, 3 kademeli fiyatlandırma gibi),</w:t>
            </w:r>
            <w:r w:rsidRPr="000B2E94">
              <w:rPr>
                <w:rFonts w:ascii="Times New Roman" w:hAnsi="Times New Roman" w:cs="Times New Roman"/>
                <w:sz w:val="22"/>
                <w:szCs w:val="22"/>
                <w:lang w:val="it-IT" w:eastAsia="it-IT"/>
              </w:rPr>
              <w:t xml:space="preserve"> </w:t>
            </w:r>
          </w:p>
          <w:p w:rsidR="00FD2D66" w:rsidRPr="000B2E94" w:rsidRDefault="00FD2D66" w:rsidP="007F4107">
            <w:pPr>
              <w:pStyle w:val="ListeParagraf"/>
              <w:widowControl w:val="0"/>
              <w:numPr>
                <w:ilvl w:val="0"/>
                <w:numId w:val="18"/>
              </w:numPr>
              <w:spacing w:before="40" w:after="40"/>
              <w:ind w:left="313" w:hanging="284"/>
              <w:contextualSpacing w:val="0"/>
              <w:jc w:val="both"/>
              <w:rPr>
                <w:rFonts w:ascii="Times New Roman" w:hAnsi="Times New Roman" w:cs="Times New Roman"/>
                <w:sz w:val="22"/>
                <w:szCs w:val="22"/>
                <w:lang w:val="it-IT" w:eastAsia="it-IT"/>
              </w:rPr>
            </w:pPr>
            <w:r w:rsidRPr="000B2E94">
              <w:rPr>
                <w:rFonts w:ascii="Times New Roman" w:hAnsi="Times New Roman" w:cs="Times New Roman"/>
                <w:noProof/>
                <w:sz w:val="22"/>
                <w:szCs w:val="22"/>
                <w:lang w:val="it-IT" w:eastAsia="it-IT"/>
              </w:rPr>
              <w:t>Sayaçların kimliği,</w:t>
            </w:r>
          </w:p>
          <w:p w:rsidR="00FD2D66" w:rsidRPr="000B2E94" w:rsidRDefault="00FD2D66" w:rsidP="007F4107">
            <w:pPr>
              <w:pStyle w:val="ListeParagraf"/>
              <w:widowControl w:val="0"/>
              <w:numPr>
                <w:ilvl w:val="0"/>
                <w:numId w:val="18"/>
              </w:numPr>
              <w:spacing w:before="40" w:after="40"/>
              <w:ind w:left="313" w:hanging="284"/>
              <w:contextualSpacing w:val="0"/>
              <w:jc w:val="both"/>
              <w:rPr>
                <w:rFonts w:ascii="Times New Roman" w:hAnsi="Times New Roman" w:cs="Times New Roman"/>
                <w:sz w:val="22"/>
                <w:szCs w:val="22"/>
                <w:lang w:val="it-IT" w:eastAsia="it-IT"/>
              </w:rPr>
            </w:pPr>
            <w:r w:rsidRPr="000B2E94">
              <w:rPr>
                <w:rFonts w:ascii="Times New Roman" w:hAnsi="Times New Roman" w:cs="Times New Roman"/>
                <w:noProof/>
                <w:sz w:val="22"/>
                <w:szCs w:val="22"/>
                <w:lang w:val="it-IT" w:eastAsia="it-IT"/>
              </w:rPr>
              <w:t>Elektrik tarifesi (Tek tarifeli veya üç tarifeli),</w:t>
            </w:r>
            <w:r w:rsidRPr="000B2E94">
              <w:rPr>
                <w:rFonts w:ascii="Times New Roman" w:hAnsi="Times New Roman" w:cs="Times New Roman"/>
                <w:sz w:val="22"/>
                <w:szCs w:val="22"/>
                <w:lang w:val="it-IT" w:eastAsia="it-IT"/>
              </w:rPr>
              <w:t xml:space="preserve"> </w:t>
            </w:r>
          </w:p>
          <w:p w:rsidR="00FD2D66" w:rsidRPr="000B2E94" w:rsidRDefault="00FD2D66" w:rsidP="007F4107">
            <w:pPr>
              <w:pStyle w:val="ListeParagraf"/>
              <w:widowControl w:val="0"/>
              <w:numPr>
                <w:ilvl w:val="0"/>
                <w:numId w:val="18"/>
              </w:numPr>
              <w:spacing w:before="40" w:after="40"/>
              <w:ind w:left="313" w:hanging="284"/>
              <w:contextualSpacing w:val="0"/>
              <w:jc w:val="both"/>
              <w:rPr>
                <w:rFonts w:ascii="Times New Roman" w:hAnsi="Times New Roman" w:cs="Times New Roman"/>
                <w:sz w:val="22"/>
                <w:szCs w:val="22"/>
                <w:lang w:val="it-IT" w:eastAsia="it-IT"/>
              </w:rPr>
            </w:pPr>
            <w:r w:rsidRPr="000B2E94">
              <w:rPr>
                <w:rFonts w:ascii="Times New Roman" w:hAnsi="Times New Roman" w:cs="Times New Roman"/>
                <w:noProof/>
                <w:sz w:val="22"/>
                <w:szCs w:val="22"/>
                <w:lang w:val="it-IT" w:eastAsia="it-IT"/>
              </w:rPr>
              <w:t>GPS lokasyonu (Aracın hangi trafo merkezinin besleme bölgesinden enerji çektiğini belirlemek için),</w:t>
            </w:r>
            <w:r w:rsidRPr="000B2E94">
              <w:rPr>
                <w:rFonts w:ascii="Times New Roman" w:hAnsi="Times New Roman" w:cs="Times New Roman"/>
                <w:sz w:val="22"/>
                <w:szCs w:val="22"/>
                <w:lang w:val="it-IT" w:eastAsia="it-IT"/>
              </w:rPr>
              <w:t xml:space="preserve"> </w:t>
            </w:r>
          </w:p>
          <w:p w:rsidR="00FD2D66" w:rsidRPr="000B2E94" w:rsidRDefault="00FD2D66" w:rsidP="007F4107">
            <w:pPr>
              <w:pStyle w:val="ListeParagraf"/>
              <w:widowControl w:val="0"/>
              <w:numPr>
                <w:ilvl w:val="0"/>
                <w:numId w:val="18"/>
              </w:numPr>
              <w:spacing w:before="40" w:after="40"/>
              <w:ind w:left="313" w:hanging="284"/>
              <w:contextualSpacing w:val="0"/>
              <w:jc w:val="both"/>
              <w:rPr>
                <w:rFonts w:ascii="Times New Roman" w:hAnsi="Times New Roman" w:cs="Times New Roman"/>
                <w:sz w:val="22"/>
                <w:szCs w:val="22"/>
                <w:lang w:val="it-IT" w:eastAsia="it-IT"/>
              </w:rPr>
            </w:pPr>
            <w:r w:rsidRPr="000B2E94">
              <w:rPr>
                <w:rFonts w:ascii="Times New Roman" w:hAnsi="Times New Roman" w:cs="Times New Roman"/>
                <w:noProof/>
                <w:sz w:val="22"/>
                <w:szCs w:val="22"/>
                <w:lang w:val="it-IT" w:eastAsia="it-IT"/>
              </w:rPr>
              <w:t xml:space="preserve">Katener voltajı (anlık), </w:t>
            </w:r>
            <w:r w:rsidR="00BE0AE0" w:rsidRPr="000B2E94">
              <w:rPr>
                <w:rFonts w:ascii="Times New Roman" w:hAnsi="Times New Roman" w:cs="Times New Roman"/>
                <w:noProof/>
                <w:sz w:val="22"/>
                <w:szCs w:val="22"/>
                <w:lang w:val="it-IT" w:eastAsia="it-IT"/>
              </w:rPr>
              <w:t>k</w:t>
            </w:r>
            <w:r w:rsidRPr="000B2E94">
              <w:rPr>
                <w:rFonts w:ascii="Times New Roman" w:hAnsi="Times New Roman" w:cs="Times New Roman"/>
                <w:noProof/>
                <w:sz w:val="22"/>
                <w:szCs w:val="22"/>
                <w:lang w:val="it-IT" w:eastAsia="it-IT"/>
              </w:rPr>
              <w:t xml:space="preserve">atener akımı (anlık), </w:t>
            </w:r>
            <w:r w:rsidR="00BE0AE0" w:rsidRPr="000B2E94">
              <w:rPr>
                <w:rFonts w:ascii="Times New Roman" w:hAnsi="Times New Roman" w:cs="Times New Roman"/>
                <w:noProof/>
                <w:sz w:val="22"/>
                <w:szCs w:val="22"/>
                <w:lang w:val="it-IT" w:eastAsia="it-IT"/>
              </w:rPr>
              <w:t>g</w:t>
            </w:r>
            <w:r w:rsidRPr="000B2E94">
              <w:rPr>
                <w:rFonts w:ascii="Times New Roman" w:hAnsi="Times New Roman" w:cs="Times New Roman"/>
                <w:noProof/>
                <w:sz w:val="22"/>
                <w:szCs w:val="22"/>
                <w:lang w:val="it-IT" w:eastAsia="it-IT"/>
              </w:rPr>
              <w:t xml:space="preserve">üç faktörü (anlık), </w:t>
            </w:r>
            <w:r w:rsidR="00BE0AE0" w:rsidRPr="000B2E94">
              <w:rPr>
                <w:rFonts w:ascii="Times New Roman" w:hAnsi="Times New Roman" w:cs="Times New Roman"/>
                <w:noProof/>
                <w:sz w:val="22"/>
                <w:szCs w:val="22"/>
                <w:lang w:val="it-IT" w:eastAsia="it-IT"/>
              </w:rPr>
              <w:t>a</w:t>
            </w:r>
            <w:r w:rsidRPr="000B2E94">
              <w:rPr>
                <w:rFonts w:ascii="Times New Roman" w:hAnsi="Times New Roman" w:cs="Times New Roman"/>
                <w:noProof/>
                <w:sz w:val="22"/>
                <w:szCs w:val="22"/>
                <w:lang w:val="it-IT" w:eastAsia="it-IT"/>
              </w:rPr>
              <w:t xml:space="preserve">ktif, </w:t>
            </w:r>
            <w:r w:rsidR="00BE0AE0" w:rsidRPr="000B2E94">
              <w:rPr>
                <w:rFonts w:ascii="Times New Roman" w:hAnsi="Times New Roman" w:cs="Times New Roman"/>
                <w:noProof/>
                <w:sz w:val="22"/>
                <w:szCs w:val="22"/>
                <w:lang w:val="it-IT" w:eastAsia="it-IT"/>
              </w:rPr>
              <w:t>r</w:t>
            </w:r>
            <w:r w:rsidRPr="000B2E94">
              <w:rPr>
                <w:rFonts w:ascii="Times New Roman" w:hAnsi="Times New Roman" w:cs="Times New Roman"/>
                <w:noProof/>
                <w:sz w:val="22"/>
                <w:szCs w:val="22"/>
                <w:lang w:val="it-IT" w:eastAsia="it-IT"/>
              </w:rPr>
              <w:t xml:space="preserve">eaktif, </w:t>
            </w:r>
            <w:r w:rsidR="00BE0AE0" w:rsidRPr="000B2E94">
              <w:rPr>
                <w:rFonts w:ascii="Times New Roman" w:hAnsi="Times New Roman" w:cs="Times New Roman"/>
                <w:noProof/>
                <w:sz w:val="22"/>
                <w:szCs w:val="22"/>
                <w:lang w:val="it-IT" w:eastAsia="it-IT"/>
              </w:rPr>
              <w:t>k</w:t>
            </w:r>
            <w:r w:rsidRPr="000B2E94">
              <w:rPr>
                <w:rFonts w:ascii="Times New Roman" w:hAnsi="Times New Roman" w:cs="Times New Roman"/>
                <w:noProof/>
                <w:sz w:val="22"/>
                <w:szCs w:val="22"/>
                <w:lang w:val="it-IT" w:eastAsia="it-IT"/>
              </w:rPr>
              <w:t xml:space="preserve">apasitive, </w:t>
            </w:r>
            <w:r w:rsidR="00BE0AE0" w:rsidRPr="000B2E94">
              <w:rPr>
                <w:rFonts w:ascii="Times New Roman" w:hAnsi="Times New Roman" w:cs="Times New Roman"/>
                <w:noProof/>
                <w:sz w:val="22"/>
                <w:szCs w:val="22"/>
                <w:lang w:val="it-IT" w:eastAsia="it-IT"/>
              </w:rPr>
              <w:t>r</w:t>
            </w:r>
            <w:r w:rsidRPr="000B2E94">
              <w:rPr>
                <w:rFonts w:ascii="Times New Roman" w:hAnsi="Times New Roman" w:cs="Times New Roman"/>
                <w:noProof/>
                <w:sz w:val="22"/>
                <w:szCs w:val="22"/>
                <w:lang w:val="it-IT" w:eastAsia="it-IT"/>
              </w:rPr>
              <w:t xml:space="preserve">egenaratif güç (anlık), </w:t>
            </w:r>
          </w:p>
          <w:p w:rsidR="00FD2D66" w:rsidRPr="000B2E94" w:rsidRDefault="00FD2D66"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eastAsia="it-IT"/>
              </w:rPr>
              <w:t>İşletilen YHT Setinin sefer sırasında sarf ettiği elektrik tüketim miktar ile sefer harici elektik tüketim miktarı.</w:t>
            </w:r>
          </w:p>
        </w:tc>
        <w:tc>
          <w:tcPr>
            <w:tcW w:w="763" w:type="pct"/>
          </w:tcPr>
          <w:p w:rsidR="00FD2D66" w:rsidRPr="000B2E94" w:rsidRDefault="00FD2D66" w:rsidP="00E4493F">
            <w:pPr>
              <w:pStyle w:val="ListeParagraf"/>
              <w:widowControl w:val="0"/>
              <w:spacing w:after="160"/>
              <w:ind w:left="310"/>
              <w:contextualSpacing w:val="0"/>
              <w:jc w:val="both"/>
              <w:rPr>
                <w:rFonts w:ascii="Times New Roman" w:hAnsi="Times New Roman" w:cs="Times New Roman"/>
                <w:sz w:val="22"/>
                <w:szCs w:val="22"/>
                <w:lang w:val="it-IT" w:eastAsia="it-IT"/>
              </w:rPr>
            </w:pPr>
          </w:p>
        </w:tc>
        <w:tc>
          <w:tcPr>
            <w:tcW w:w="952" w:type="pct"/>
          </w:tcPr>
          <w:p w:rsidR="00FD2D66" w:rsidRPr="000B2E94" w:rsidRDefault="00FD2D66" w:rsidP="00E4493F">
            <w:pPr>
              <w:pStyle w:val="ListeParagraf"/>
              <w:widowControl w:val="0"/>
              <w:spacing w:after="160"/>
              <w:ind w:left="310"/>
              <w:contextualSpacing w:val="0"/>
              <w:jc w:val="both"/>
              <w:rPr>
                <w:rFonts w:ascii="Times New Roman" w:hAnsi="Times New Roman" w:cs="Times New Roman"/>
                <w:sz w:val="22"/>
                <w:szCs w:val="22"/>
                <w:lang w:val="it-IT" w:eastAsia="it-IT"/>
              </w:rPr>
            </w:pPr>
          </w:p>
        </w:tc>
      </w:tr>
      <w:tr w:rsidR="000B2E94" w:rsidRPr="000B2E94" w:rsidTr="00BE0AE0">
        <w:tc>
          <w:tcPr>
            <w:tcW w:w="3285" w:type="pct"/>
          </w:tcPr>
          <w:p w:rsidR="00FD2D66" w:rsidRPr="000B2E94" w:rsidRDefault="00FD2D66" w:rsidP="007F4107">
            <w:pPr>
              <w:spacing w:before="40" w:after="40"/>
              <w:jc w:val="both"/>
              <w:rPr>
                <w:sz w:val="22"/>
                <w:szCs w:val="22"/>
              </w:rPr>
            </w:pPr>
            <w:r w:rsidRPr="000B2E94">
              <w:rPr>
                <w:sz w:val="22"/>
                <w:szCs w:val="22"/>
                <w:lang w:val="it-IT" w:eastAsia="it-IT"/>
              </w:rPr>
              <w:t>Web arayüzü aracılığıyla, gerçek zamanlı (1 sn örnekleme periyodu) olarak gerilim, akım ve enerji ölçümlerini grafiksel ve nümerik formatta görüntüleyebilecektir.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tcPr>
          <w:p w:rsidR="00FD2D66" w:rsidRPr="000B2E94" w:rsidRDefault="00FD2D66" w:rsidP="00BE0AE0">
            <w:pPr>
              <w:spacing w:before="40" w:after="40"/>
              <w:jc w:val="both"/>
              <w:rPr>
                <w:sz w:val="22"/>
                <w:szCs w:val="22"/>
                <w:lang w:val="it-IT" w:eastAsia="it-IT"/>
              </w:rPr>
            </w:pPr>
            <w:r w:rsidRPr="000B2E94">
              <w:rPr>
                <w:sz w:val="22"/>
                <w:szCs w:val="22"/>
                <w:lang w:val="it-IT" w:eastAsia="it-IT"/>
              </w:rPr>
              <w:t>Faturalandırma sunucusunda çalışan yazılım her YHT Seti için tek tek fatura çıktısı üretecektir. Ayrıca, tüm filoyu kapsayan toplam fatura çıktısı da verecektir.</w:t>
            </w:r>
          </w:p>
        </w:tc>
        <w:tc>
          <w:tcPr>
            <w:tcW w:w="763" w:type="pct"/>
          </w:tcPr>
          <w:p w:rsidR="00FD2D66" w:rsidRPr="000B2E94" w:rsidRDefault="00FD2D66" w:rsidP="00E4493F">
            <w:pPr>
              <w:spacing w:before="60" w:after="60"/>
              <w:rPr>
                <w:sz w:val="22"/>
                <w:szCs w:val="22"/>
                <w:lang w:val="it-IT" w:eastAsia="it-IT"/>
              </w:rPr>
            </w:pPr>
          </w:p>
        </w:tc>
        <w:tc>
          <w:tcPr>
            <w:tcW w:w="952" w:type="pct"/>
          </w:tcPr>
          <w:p w:rsidR="00FD2D66" w:rsidRPr="000B2E94" w:rsidRDefault="00FD2D66" w:rsidP="00E4493F">
            <w:pPr>
              <w:spacing w:before="60" w:after="60"/>
              <w:rPr>
                <w:sz w:val="22"/>
                <w:szCs w:val="22"/>
                <w:lang w:val="it-IT" w:eastAsia="it-IT"/>
              </w:rPr>
            </w:pPr>
          </w:p>
        </w:tc>
      </w:tr>
      <w:tr w:rsidR="000B2E94" w:rsidRPr="000B2E94" w:rsidTr="00BE0AE0">
        <w:tc>
          <w:tcPr>
            <w:tcW w:w="3285" w:type="pct"/>
            <w:vAlign w:val="center"/>
          </w:tcPr>
          <w:p w:rsidR="00FD2D66" w:rsidRPr="000B2E94" w:rsidRDefault="00FD2D66" w:rsidP="007F4107">
            <w:pPr>
              <w:spacing w:before="40" w:after="40"/>
              <w:jc w:val="both"/>
              <w:rPr>
                <w:sz w:val="22"/>
                <w:szCs w:val="22"/>
              </w:rPr>
            </w:pPr>
            <w:r w:rsidRPr="000B2E94">
              <w:rPr>
                <w:sz w:val="22"/>
                <w:szCs w:val="22"/>
              </w:rPr>
              <w:t>Sistem konum bilgisini 250 m’lik bir hassasiyetle yönetecektir. Bir GPS sensörü, ekipmanın içerisine monte edilecektir.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tcPr>
          <w:p w:rsidR="00FD2D66" w:rsidRPr="000B2E94" w:rsidRDefault="00FD2D66" w:rsidP="007F4107">
            <w:pPr>
              <w:spacing w:before="40" w:after="40"/>
              <w:jc w:val="both"/>
              <w:rPr>
                <w:sz w:val="22"/>
                <w:szCs w:val="22"/>
                <w:lang w:val="it-IT" w:eastAsia="it-IT"/>
              </w:rPr>
            </w:pPr>
            <w:r w:rsidRPr="000B2E94">
              <w:rPr>
                <w:sz w:val="22"/>
                <w:szCs w:val="22"/>
                <w:lang w:val="it-IT" w:eastAsia="it-IT"/>
              </w:rPr>
              <w:t xml:space="preserve">Veri toplama merkezine araçlardan uzun süre bilgi gelmediğinde (en fazla 3 günden sonra) sisteme alarm olarak düşülecek ve veri gönderilemeyen günlerin toplamı ekranda belirecektir. </w:t>
            </w:r>
          </w:p>
        </w:tc>
        <w:tc>
          <w:tcPr>
            <w:tcW w:w="763" w:type="pct"/>
          </w:tcPr>
          <w:p w:rsidR="00FD2D66" w:rsidRPr="000B2E94" w:rsidRDefault="00FD2D66" w:rsidP="00E4493F">
            <w:pPr>
              <w:spacing w:before="60" w:after="60"/>
              <w:rPr>
                <w:sz w:val="22"/>
                <w:szCs w:val="22"/>
                <w:lang w:val="it-IT" w:eastAsia="it-IT"/>
              </w:rPr>
            </w:pPr>
          </w:p>
        </w:tc>
        <w:tc>
          <w:tcPr>
            <w:tcW w:w="952" w:type="pct"/>
          </w:tcPr>
          <w:p w:rsidR="00FD2D66" w:rsidRPr="000B2E94" w:rsidRDefault="00FD2D66" w:rsidP="00E4493F">
            <w:pPr>
              <w:spacing w:before="60" w:after="60"/>
              <w:rPr>
                <w:sz w:val="22"/>
                <w:szCs w:val="22"/>
                <w:lang w:val="it-IT" w:eastAsia="it-IT"/>
              </w:rPr>
            </w:pPr>
          </w:p>
        </w:tc>
      </w:tr>
      <w:tr w:rsidR="000B2E94" w:rsidRPr="000B2E94" w:rsidTr="00BE0AE0">
        <w:tc>
          <w:tcPr>
            <w:tcW w:w="3285" w:type="pct"/>
          </w:tcPr>
          <w:p w:rsidR="00FD2D66" w:rsidRPr="000B2E94" w:rsidRDefault="00FD2D66" w:rsidP="007F4107">
            <w:pPr>
              <w:spacing w:before="40" w:after="40"/>
              <w:jc w:val="both"/>
              <w:rPr>
                <w:sz w:val="22"/>
                <w:szCs w:val="22"/>
                <w:lang w:val="it-IT" w:eastAsia="it-IT"/>
              </w:rPr>
            </w:pPr>
            <w:r w:rsidRPr="000B2E94">
              <w:rPr>
                <w:sz w:val="22"/>
                <w:szCs w:val="22"/>
                <w:lang w:val="it-IT" w:eastAsia="it-IT"/>
              </w:rPr>
              <w:t>Asgari olarak EN 50463-3`de “Olay Kaydetme”’ başlığı altındaki verileri sağlanacaktır.</w:t>
            </w:r>
          </w:p>
        </w:tc>
        <w:tc>
          <w:tcPr>
            <w:tcW w:w="763" w:type="pct"/>
          </w:tcPr>
          <w:p w:rsidR="00FD2D66" w:rsidRPr="000B2E94" w:rsidRDefault="00FD2D66" w:rsidP="00E4493F">
            <w:pPr>
              <w:spacing w:before="60" w:after="60"/>
              <w:rPr>
                <w:sz w:val="22"/>
                <w:szCs w:val="22"/>
                <w:lang w:val="it-IT" w:eastAsia="it-IT"/>
              </w:rPr>
            </w:pPr>
          </w:p>
        </w:tc>
        <w:tc>
          <w:tcPr>
            <w:tcW w:w="952" w:type="pct"/>
          </w:tcPr>
          <w:p w:rsidR="00FD2D66" w:rsidRPr="000B2E94" w:rsidRDefault="00FD2D66" w:rsidP="00E4493F">
            <w:pPr>
              <w:spacing w:before="60" w:after="60"/>
              <w:rPr>
                <w:sz w:val="22"/>
                <w:szCs w:val="22"/>
                <w:lang w:val="it-IT" w:eastAsia="it-IT"/>
              </w:rPr>
            </w:pPr>
          </w:p>
        </w:tc>
      </w:tr>
      <w:tr w:rsidR="000B2E94" w:rsidRPr="000B2E94" w:rsidTr="00BE0AE0">
        <w:tc>
          <w:tcPr>
            <w:tcW w:w="3285" w:type="pct"/>
          </w:tcPr>
          <w:p w:rsidR="00FD2D66" w:rsidRPr="000B2E94" w:rsidRDefault="00FD2D66" w:rsidP="007F4107">
            <w:pPr>
              <w:spacing w:before="40" w:after="40"/>
              <w:jc w:val="both"/>
              <w:rPr>
                <w:sz w:val="22"/>
                <w:szCs w:val="22"/>
                <w:lang w:val="it-IT" w:eastAsia="it-IT"/>
              </w:rPr>
            </w:pPr>
            <w:r w:rsidRPr="000B2E94">
              <w:rPr>
                <w:sz w:val="22"/>
                <w:szCs w:val="22"/>
                <w:lang w:val="it-IT" w:eastAsia="it-IT"/>
              </w:rPr>
              <w:t>Olaydan önce ve sonra tetikleme yapabilmek için kayıtların programlanabilir derinliği 15 saniye olacaktır.</w:t>
            </w:r>
          </w:p>
        </w:tc>
        <w:tc>
          <w:tcPr>
            <w:tcW w:w="763" w:type="pct"/>
          </w:tcPr>
          <w:p w:rsidR="00FD2D66" w:rsidRPr="000B2E94" w:rsidRDefault="00FD2D66" w:rsidP="00E4493F">
            <w:pPr>
              <w:spacing w:before="60" w:after="60"/>
              <w:rPr>
                <w:sz w:val="22"/>
                <w:szCs w:val="22"/>
                <w:lang w:val="it-IT" w:eastAsia="it-IT"/>
              </w:rPr>
            </w:pPr>
          </w:p>
        </w:tc>
        <w:tc>
          <w:tcPr>
            <w:tcW w:w="952" w:type="pct"/>
          </w:tcPr>
          <w:p w:rsidR="00FD2D66" w:rsidRPr="000B2E94" w:rsidRDefault="00FD2D66" w:rsidP="00E4493F">
            <w:pPr>
              <w:spacing w:before="60" w:after="60"/>
              <w:rPr>
                <w:sz w:val="22"/>
                <w:szCs w:val="22"/>
                <w:lang w:val="it-IT" w:eastAsia="it-IT"/>
              </w:rPr>
            </w:pPr>
          </w:p>
        </w:tc>
      </w:tr>
      <w:tr w:rsidR="000B2E94" w:rsidRPr="000B2E94" w:rsidTr="00BE0AE0">
        <w:tc>
          <w:tcPr>
            <w:tcW w:w="3285" w:type="pct"/>
            <w:vAlign w:val="center"/>
          </w:tcPr>
          <w:p w:rsidR="00FD2D66" w:rsidRPr="000B2E94" w:rsidRDefault="00FD2D66" w:rsidP="007F4107">
            <w:pPr>
              <w:spacing w:before="40" w:after="40"/>
              <w:jc w:val="both"/>
              <w:rPr>
                <w:sz w:val="22"/>
                <w:szCs w:val="22"/>
                <w:lang w:val="it-IT" w:eastAsia="it-IT"/>
              </w:rPr>
            </w:pPr>
            <w:r w:rsidRPr="000B2E94">
              <w:rPr>
                <w:sz w:val="22"/>
                <w:szCs w:val="22"/>
              </w:rPr>
              <w:t>Sistem ve komponentlerin ömrü en az 20 yıl olacaktır</w:t>
            </w: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rPr>
          <w:trHeight w:val="4188"/>
        </w:trPr>
        <w:tc>
          <w:tcPr>
            <w:tcW w:w="3285" w:type="pct"/>
            <w:vAlign w:val="center"/>
          </w:tcPr>
          <w:p w:rsidR="00FD2D66" w:rsidRPr="000B2E94" w:rsidRDefault="00FD2D66" w:rsidP="007F4107">
            <w:pPr>
              <w:spacing w:before="40" w:after="40"/>
              <w:jc w:val="both"/>
              <w:rPr>
                <w:sz w:val="22"/>
                <w:szCs w:val="22"/>
              </w:rPr>
            </w:pPr>
            <w:r w:rsidRPr="000B2E94">
              <w:rPr>
                <w:sz w:val="22"/>
                <w:szCs w:val="22"/>
              </w:rPr>
              <w:t>Enerji Ölçüm Sistemi aşağıdaki özelliklere sahip olacaktır:</w:t>
            </w:r>
          </w:p>
          <w:p w:rsidR="00BE0AE0" w:rsidRPr="000B2E94" w:rsidRDefault="00BE0AE0" w:rsidP="007F4107">
            <w:pPr>
              <w:spacing w:before="40" w:after="40"/>
              <w:jc w:val="both"/>
              <w:rPr>
                <w:sz w:val="22"/>
                <w:szCs w:val="22"/>
              </w:rPr>
            </w:pPr>
          </w:p>
          <w:tbl>
            <w:tblPr>
              <w:tblStyle w:val="TabloKlavuzu"/>
              <w:tblpPr w:leftFromText="141" w:rightFromText="141" w:vertAnchor="page" w:horzAnchor="page" w:tblpXSpec="center" w:tblpY="363"/>
              <w:tblOverlap w:val="never"/>
              <w:tblW w:w="6254" w:type="dxa"/>
              <w:tblLook w:val="04A0" w:firstRow="1" w:lastRow="0" w:firstColumn="1" w:lastColumn="0" w:noHBand="0" w:noVBand="1"/>
            </w:tblPr>
            <w:tblGrid>
              <w:gridCol w:w="3321"/>
              <w:gridCol w:w="1292"/>
              <w:gridCol w:w="1641"/>
            </w:tblGrid>
            <w:tr w:rsidR="000B2E94" w:rsidRPr="000B2E94" w:rsidTr="00BE0AE0">
              <w:trPr>
                <w:trHeight w:hRule="exact" w:val="340"/>
              </w:trPr>
              <w:tc>
                <w:tcPr>
                  <w:tcW w:w="6254" w:type="dxa"/>
                  <w:gridSpan w:val="3"/>
                  <w:vAlign w:val="center"/>
                </w:tcPr>
                <w:p w:rsidR="00FD2D66" w:rsidRPr="000B2E94" w:rsidRDefault="00FD2D66" w:rsidP="00BE0AE0">
                  <w:pPr>
                    <w:widowControl w:val="0"/>
                    <w:spacing w:before="40" w:after="40"/>
                    <w:ind w:hanging="108"/>
                    <w:rPr>
                      <w:sz w:val="20"/>
                      <w:szCs w:val="20"/>
                      <w:u w:val="single"/>
                    </w:rPr>
                  </w:pPr>
                  <w:r w:rsidRPr="000B2E94">
                    <w:rPr>
                      <w:sz w:val="20"/>
                      <w:szCs w:val="20"/>
                      <w:u w:val="single"/>
                    </w:rPr>
                    <w:t>Ölçüm Aralığı Tablosu</w:t>
                  </w:r>
                </w:p>
              </w:tc>
            </w:tr>
            <w:tr w:rsidR="000B2E94" w:rsidRPr="000B2E94" w:rsidTr="00BE0AE0">
              <w:trPr>
                <w:trHeight w:hRule="exact" w:val="340"/>
              </w:trPr>
              <w:tc>
                <w:tcPr>
                  <w:tcW w:w="3321" w:type="dxa"/>
                  <w:vAlign w:val="center"/>
                  <w:hideMark/>
                </w:tcPr>
                <w:p w:rsidR="00FD2D66" w:rsidRPr="000B2E94" w:rsidRDefault="00FD2D66" w:rsidP="00BE0AE0">
                  <w:pPr>
                    <w:widowControl w:val="0"/>
                    <w:spacing w:before="40" w:after="40"/>
                    <w:rPr>
                      <w:bCs/>
                      <w:sz w:val="20"/>
                      <w:szCs w:val="20"/>
                    </w:rPr>
                  </w:pPr>
                  <w:r w:rsidRPr="000B2E94">
                    <w:rPr>
                      <w:sz w:val="20"/>
                      <w:szCs w:val="20"/>
                    </w:rPr>
                    <w:t>Nominal gerilim:</w:t>
                  </w:r>
                </w:p>
              </w:tc>
              <w:tc>
                <w:tcPr>
                  <w:tcW w:w="1292" w:type="dxa"/>
                  <w:vAlign w:val="center"/>
                  <w:hideMark/>
                </w:tcPr>
                <w:p w:rsidR="00FD2D66" w:rsidRPr="000B2E94" w:rsidRDefault="00FD2D66" w:rsidP="00BE0AE0">
                  <w:pPr>
                    <w:widowControl w:val="0"/>
                    <w:spacing w:before="40" w:after="40"/>
                    <w:ind w:hanging="108"/>
                    <w:jc w:val="center"/>
                    <w:rPr>
                      <w:bCs/>
                      <w:sz w:val="20"/>
                      <w:szCs w:val="20"/>
                    </w:rPr>
                  </w:pPr>
                  <w:r w:rsidRPr="000B2E94">
                    <w:rPr>
                      <w:sz w:val="20"/>
                      <w:szCs w:val="20"/>
                    </w:rPr>
                    <w:t>25 kV</w:t>
                  </w:r>
                </w:p>
              </w:tc>
              <w:tc>
                <w:tcPr>
                  <w:tcW w:w="1641" w:type="dxa"/>
                  <w:vAlign w:val="center"/>
                  <w:hideMark/>
                </w:tcPr>
                <w:p w:rsidR="00FD2D66" w:rsidRPr="000B2E94" w:rsidRDefault="00FD2D66" w:rsidP="00BE0AE0">
                  <w:pPr>
                    <w:widowControl w:val="0"/>
                    <w:spacing w:before="40" w:after="40"/>
                    <w:ind w:hanging="108"/>
                    <w:jc w:val="center"/>
                    <w:rPr>
                      <w:bCs/>
                      <w:sz w:val="20"/>
                      <w:szCs w:val="20"/>
                    </w:rPr>
                  </w:pPr>
                  <w:r w:rsidRPr="000B2E94">
                    <w:rPr>
                      <w:sz w:val="20"/>
                      <w:szCs w:val="20"/>
                    </w:rPr>
                    <w:t>EN 50163’e göre</w:t>
                  </w:r>
                </w:p>
              </w:tc>
            </w:tr>
            <w:tr w:rsidR="000B2E94" w:rsidRPr="000B2E94" w:rsidTr="00BE0AE0">
              <w:trPr>
                <w:trHeight w:hRule="exact" w:val="340"/>
              </w:trPr>
              <w:tc>
                <w:tcPr>
                  <w:tcW w:w="3321" w:type="dxa"/>
                  <w:vAlign w:val="center"/>
                  <w:hideMark/>
                </w:tcPr>
                <w:p w:rsidR="00FD2D66" w:rsidRPr="000B2E94" w:rsidRDefault="00FD2D66" w:rsidP="00BE0AE0">
                  <w:pPr>
                    <w:widowControl w:val="0"/>
                    <w:spacing w:before="40" w:after="40"/>
                    <w:rPr>
                      <w:bCs/>
                      <w:sz w:val="20"/>
                      <w:szCs w:val="20"/>
                    </w:rPr>
                  </w:pPr>
                  <w:r w:rsidRPr="000B2E94">
                    <w:rPr>
                      <w:sz w:val="20"/>
                      <w:szCs w:val="20"/>
                    </w:rPr>
                    <w:t>Minimum gerilim:</w:t>
                  </w:r>
                </w:p>
              </w:tc>
              <w:tc>
                <w:tcPr>
                  <w:tcW w:w="1292" w:type="dxa"/>
                  <w:vAlign w:val="center"/>
                  <w:hideMark/>
                </w:tcPr>
                <w:p w:rsidR="00FD2D66" w:rsidRPr="000B2E94" w:rsidRDefault="00FD2D66" w:rsidP="00BE0AE0">
                  <w:pPr>
                    <w:widowControl w:val="0"/>
                    <w:spacing w:before="40" w:after="40"/>
                    <w:ind w:hanging="108"/>
                    <w:jc w:val="center"/>
                    <w:rPr>
                      <w:bCs/>
                      <w:sz w:val="20"/>
                      <w:szCs w:val="20"/>
                    </w:rPr>
                  </w:pPr>
                  <w:r w:rsidRPr="000B2E94">
                    <w:rPr>
                      <w:sz w:val="20"/>
                      <w:szCs w:val="20"/>
                    </w:rPr>
                    <w:t>17.5 kV</w:t>
                  </w:r>
                </w:p>
              </w:tc>
              <w:tc>
                <w:tcPr>
                  <w:tcW w:w="1641" w:type="dxa"/>
                  <w:vAlign w:val="center"/>
                  <w:hideMark/>
                </w:tcPr>
                <w:p w:rsidR="00FD2D66" w:rsidRPr="000B2E94" w:rsidRDefault="00FD2D66" w:rsidP="00BE0AE0">
                  <w:pPr>
                    <w:widowControl w:val="0"/>
                    <w:spacing w:before="40" w:after="40"/>
                    <w:ind w:hanging="108"/>
                    <w:jc w:val="center"/>
                    <w:rPr>
                      <w:bCs/>
                      <w:sz w:val="20"/>
                      <w:szCs w:val="20"/>
                    </w:rPr>
                  </w:pPr>
                  <w:r w:rsidRPr="000B2E94">
                    <w:rPr>
                      <w:sz w:val="20"/>
                      <w:szCs w:val="20"/>
                    </w:rPr>
                    <w:t>EN 50163’e göre</w:t>
                  </w:r>
                </w:p>
              </w:tc>
            </w:tr>
            <w:tr w:rsidR="000B2E94" w:rsidRPr="000B2E94" w:rsidTr="00BE0AE0">
              <w:trPr>
                <w:trHeight w:hRule="exact" w:val="406"/>
              </w:trPr>
              <w:tc>
                <w:tcPr>
                  <w:tcW w:w="3321" w:type="dxa"/>
                  <w:vAlign w:val="center"/>
                  <w:hideMark/>
                </w:tcPr>
                <w:p w:rsidR="00FD2D66" w:rsidRPr="000B2E94" w:rsidRDefault="00FD2D66" w:rsidP="00BE0AE0">
                  <w:pPr>
                    <w:widowControl w:val="0"/>
                    <w:spacing w:before="40" w:after="40"/>
                    <w:rPr>
                      <w:bCs/>
                      <w:sz w:val="20"/>
                      <w:szCs w:val="20"/>
                    </w:rPr>
                  </w:pPr>
                  <w:r w:rsidRPr="000B2E94">
                    <w:rPr>
                      <w:sz w:val="20"/>
                      <w:szCs w:val="20"/>
                    </w:rPr>
                    <w:t>Maksimum gerilim:</w:t>
                  </w:r>
                </w:p>
              </w:tc>
              <w:tc>
                <w:tcPr>
                  <w:tcW w:w="1292" w:type="dxa"/>
                  <w:vAlign w:val="center"/>
                  <w:hideMark/>
                </w:tcPr>
                <w:p w:rsidR="00FD2D66" w:rsidRPr="000B2E94" w:rsidRDefault="00FD2D66" w:rsidP="00BE0AE0">
                  <w:pPr>
                    <w:widowControl w:val="0"/>
                    <w:spacing w:before="40" w:after="40"/>
                    <w:ind w:hanging="108"/>
                    <w:jc w:val="center"/>
                    <w:rPr>
                      <w:bCs/>
                      <w:sz w:val="20"/>
                      <w:szCs w:val="20"/>
                    </w:rPr>
                  </w:pPr>
                  <w:r w:rsidRPr="000B2E94">
                    <w:rPr>
                      <w:sz w:val="20"/>
                      <w:szCs w:val="20"/>
                    </w:rPr>
                    <w:t>29 kV</w:t>
                  </w:r>
                </w:p>
              </w:tc>
              <w:tc>
                <w:tcPr>
                  <w:tcW w:w="1641" w:type="dxa"/>
                  <w:vAlign w:val="center"/>
                  <w:hideMark/>
                </w:tcPr>
                <w:p w:rsidR="00FD2D66" w:rsidRPr="000B2E94" w:rsidRDefault="00FD2D66" w:rsidP="00BE0AE0">
                  <w:pPr>
                    <w:widowControl w:val="0"/>
                    <w:spacing w:before="40" w:after="40"/>
                    <w:ind w:hanging="108"/>
                    <w:jc w:val="center"/>
                    <w:rPr>
                      <w:bCs/>
                      <w:sz w:val="20"/>
                      <w:szCs w:val="20"/>
                    </w:rPr>
                  </w:pPr>
                  <w:r w:rsidRPr="000B2E94">
                    <w:rPr>
                      <w:sz w:val="20"/>
                      <w:szCs w:val="20"/>
                    </w:rPr>
                    <w:t>EN 50163’e göre</w:t>
                  </w:r>
                </w:p>
              </w:tc>
            </w:tr>
            <w:tr w:rsidR="000B2E94" w:rsidRPr="000B2E94" w:rsidTr="00BE0AE0">
              <w:trPr>
                <w:trHeight w:hRule="exact" w:val="340"/>
              </w:trPr>
              <w:tc>
                <w:tcPr>
                  <w:tcW w:w="3321" w:type="dxa"/>
                  <w:vAlign w:val="center"/>
                </w:tcPr>
                <w:p w:rsidR="00FD2D66" w:rsidRPr="000B2E94" w:rsidRDefault="00FD2D66" w:rsidP="00BE0AE0">
                  <w:pPr>
                    <w:widowControl w:val="0"/>
                    <w:spacing w:before="40" w:after="40"/>
                    <w:rPr>
                      <w:sz w:val="20"/>
                      <w:szCs w:val="20"/>
                    </w:rPr>
                  </w:pPr>
                  <w:r w:rsidRPr="000B2E94">
                    <w:rPr>
                      <w:sz w:val="20"/>
                      <w:szCs w:val="20"/>
                    </w:rPr>
                    <w:t>Maksimum anormal gerilim (10s):</w:t>
                  </w:r>
                </w:p>
              </w:tc>
              <w:tc>
                <w:tcPr>
                  <w:tcW w:w="1292" w:type="dxa"/>
                  <w:vAlign w:val="center"/>
                </w:tcPr>
                <w:p w:rsidR="00FD2D66" w:rsidRPr="000B2E94" w:rsidRDefault="00FD2D66" w:rsidP="00BE0AE0">
                  <w:pPr>
                    <w:widowControl w:val="0"/>
                    <w:spacing w:before="40" w:after="40"/>
                    <w:ind w:hanging="108"/>
                    <w:jc w:val="center"/>
                    <w:rPr>
                      <w:sz w:val="20"/>
                      <w:szCs w:val="20"/>
                    </w:rPr>
                  </w:pPr>
                  <w:r w:rsidRPr="000B2E94">
                    <w:rPr>
                      <w:sz w:val="20"/>
                      <w:szCs w:val="20"/>
                    </w:rPr>
                    <w:t>30 kV</w:t>
                  </w:r>
                </w:p>
              </w:tc>
              <w:tc>
                <w:tcPr>
                  <w:tcW w:w="1641" w:type="dxa"/>
                  <w:vAlign w:val="center"/>
                </w:tcPr>
                <w:p w:rsidR="00FD2D66" w:rsidRPr="000B2E94" w:rsidRDefault="00FD2D66" w:rsidP="00BE0AE0">
                  <w:pPr>
                    <w:widowControl w:val="0"/>
                    <w:spacing w:before="40" w:after="40"/>
                    <w:ind w:hanging="108"/>
                    <w:jc w:val="center"/>
                    <w:rPr>
                      <w:sz w:val="20"/>
                      <w:szCs w:val="20"/>
                    </w:rPr>
                  </w:pPr>
                </w:p>
              </w:tc>
            </w:tr>
            <w:tr w:rsidR="000B2E94" w:rsidRPr="000B2E94" w:rsidTr="00BE0AE0">
              <w:trPr>
                <w:trHeight w:hRule="exact" w:val="340"/>
              </w:trPr>
              <w:tc>
                <w:tcPr>
                  <w:tcW w:w="3321" w:type="dxa"/>
                  <w:vAlign w:val="center"/>
                  <w:hideMark/>
                </w:tcPr>
                <w:p w:rsidR="00FD2D66" w:rsidRPr="000B2E94" w:rsidRDefault="00FD2D66" w:rsidP="00BE0AE0">
                  <w:pPr>
                    <w:widowControl w:val="0"/>
                    <w:spacing w:before="40" w:after="40"/>
                    <w:rPr>
                      <w:sz w:val="20"/>
                      <w:szCs w:val="20"/>
                    </w:rPr>
                  </w:pPr>
                  <w:r w:rsidRPr="000B2E94">
                    <w:rPr>
                      <w:sz w:val="20"/>
                      <w:szCs w:val="20"/>
                    </w:rPr>
                    <w:t>Tam ölçek (full scale) aralığı:</w:t>
                  </w:r>
                </w:p>
              </w:tc>
              <w:tc>
                <w:tcPr>
                  <w:tcW w:w="1292" w:type="dxa"/>
                  <w:vAlign w:val="center"/>
                  <w:hideMark/>
                </w:tcPr>
                <w:p w:rsidR="00FD2D66" w:rsidRPr="000B2E94" w:rsidRDefault="00FD2D66" w:rsidP="00BE0AE0">
                  <w:pPr>
                    <w:widowControl w:val="0"/>
                    <w:spacing w:before="40" w:after="40"/>
                    <w:ind w:hanging="108"/>
                    <w:jc w:val="center"/>
                    <w:rPr>
                      <w:sz w:val="20"/>
                      <w:szCs w:val="20"/>
                    </w:rPr>
                  </w:pPr>
                  <w:r w:rsidRPr="000B2E94">
                    <w:rPr>
                      <w:sz w:val="20"/>
                      <w:szCs w:val="20"/>
                    </w:rPr>
                    <w:t>75 kV pik</w:t>
                  </w:r>
                </w:p>
              </w:tc>
              <w:tc>
                <w:tcPr>
                  <w:tcW w:w="1641" w:type="dxa"/>
                  <w:vAlign w:val="center"/>
                  <w:hideMark/>
                </w:tcPr>
                <w:p w:rsidR="00FD2D66" w:rsidRPr="000B2E94" w:rsidRDefault="00FD2D66" w:rsidP="00BE0AE0">
                  <w:pPr>
                    <w:widowControl w:val="0"/>
                    <w:spacing w:before="40" w:after="40"/>
                    <w:ind w:hanging="108"/>
                    <w:jc w:val="center"/>
                    <w:rPr>
                      <w:sz w:val="20"/>
                      <w:szCs w:val="20"/>
                    </w:rPr>
                  </w:pPr>
                  <w:r w:rsidRPr="000B2E94">
                    <w:rPr>
                      <w:sz w:val="20"/>
                      <w:szCs w:val="20"/>
                    </w:rPr>
                    <w:t>53.033 kVrms</w:t>
                  </w:r>
                </w:p>
              </w:tc>
            </w:tr>
            <w:tr w:rsidR="000B2E94" w:rsidRPr="000B2E94" w:rsidTr="00BE0AE0">
              <w:trPr>
                <w:trHeight w:hRule="exact" w:val="340"/>
              </w:trPr>
              <w:tc>
                <w:tcPr>
                  <w:tcW w:w="3321" w:type="dxa"/>
                  <w:vAlign w:val="center"/>
                  <w:hideMark/>
                </w:tcPr>
                <w:p w:rsidR="00FD2D66" w:rsidRPr="000B2E94" w:rsidRDefault="00FD2D66" w:rsidP="00BE0AE0">
                  <w:pPr>
                    <w:widowControl w:val="0"/>
                    <w:spacing w:before="40" w:after="40"/>
                    <w:rPr>
                      <w:bCs/>
                      <w:sz w:val="20"/>
                      <w:szCs w:val="20"/>
                    </w:rPr>
                  </w:pPr>
                  <w:r w:rsidRPr="000B2E94">
                    <w:rPr>
                      <w:sz w:val="20"/>
                      <w:szCs w:val="20"/>
                    </w:rPr>
                    <w:t>Maksimum harmonik genlik:</w:t>
                  </w:r>
                </w:p>
              </w:tc>
              <w:tc>
                <w:tcPr>
                  <w:tcW w:w="1292" w:type="dxa"/>
                  <w:vAlign w:val="center"/>
                  <w:hideMark/>
                </w:tcPr>
                <w:p w:rsidR="00FD2D66" w:rsidRPr="000B2E94" w:rsidRDefault="00FD2D66" w:rsidP="00BE0AE0">
                  <w:pPr>
                    <w:widowControl w:val="0"/>
                    <w:spacing w:before="40" w:after="40"/>
                    <w:ind w:hanging="108"/>
                    <w:jc w:val="center"/>
                    <w:rPr>
                      <w:bCs/>
                      <w:sz w:val="20"/>
                      <w:szCs w:val="20"/>
                    </w:rPr>
                  </w:pPr>
                  <w:r w:rsidRPr="000B2E94">
                    <w:rPr>
                      <w:sz w:val="20"/>
                      <w:szCs w:val="20"/>
                    </w:rPr>
                    <w:t>50 kV</w:t>
                  </w:r>
                </w:p>
              </w:tc>
              <w:tc>
                <w:tcPr>
                  <w:tcW w:w="1641" w:type="dxa"/>
                  <w:vAlign w:val="center"/>
                  <w:hideMark/>
                </w:tcPr>
                <w:p w:rsidR="00FD2D66" w:rsidRPr="000B2E94" w:rsidRDefault="00FD2D66" w:rsidP="00BE0AE0">
                  <w:pPr>
                    <w:widowControl w:val="0"/>
                    <w:spacing w:before="40" w:after="40"/>
                    <w:ind w:hanging="108"/>
                    <w:jc w:val="center"/>
                    <w:rPr>
                      <w:bCs/>
                      <w:sz w:val="20"/>
                      <w:szCs w:val="20"/>
                    </w:rPr>
                  </w:pPr>
                  <w:r w:rsidRPr="000B2E94">
                    <w:rPr>
                      <w:sz w:val="20"/>
                      <w:szCs w:val="20"/>
                    </w:rPr>
                    <w:t>EN 50388’e göre</w:t>
                  </w:r>
                </w:p>
              </w:tc>
            </w:tr>
            <w:tr w:rsidR="000B2E94" w:rsidRPr="000B2E94" w:rsidTr="00BE0AE0">
              <w:trPr>
                <w:trHeight w:hRule="exact" w:val="340"/>
              </w:trPr>
              <w:tc>
                <w:tcPr>
                  <w:tcW w:w="3321" w:type="dxa"/>
                  <w:vAlign w:val="center"/>
                  <w:hideMark/>
                </w:tcPr>
                <w:p w:rsidR="00FD2D66" w:rsidRPr="000B2E94" w:rsidRDefault="00FD2D66" w:rsidP="00BE0AE0">
                  <w:pPr>
                    <w:widowControl w:val="0"/>
                    <w:spacing w:before="40" w:after="40"/>
                    <w:rPr>
                      <w:sz w:val="20"/>
                      <w:szCs w:val="20"/>
                    </w:rPr>
                  </w:pPr>
                  <w:r w:rsidRPr="000B2E94">
                    <w:rPr>
                      <w:sz w:val="20"/>
                      <w:szCs w:val="20"/>
                    </w:rPr>
                    <w:t>Frekans:</w:t>
                  </w:r>
                </w:p>
              </w:tc>
              <w:tc>
                <w:tcPr>
                  <w:tcW w:w="1292" w:type="dxa"/>
                  <w:vAlign w:val="center"/>
                  <w:hideMark/>
                </w:tcPr>
                <w:p w:rsidR="00FD2D66" w:rsidRPr="000B2E94" w:rsidRDefault="00FD2D66" w:rsidP="00BE0AE0">
                  <w:pPr>
                    <w:widowControl w:val="0"/>
                    <w:spacing w:before="40" w:after="40"/>
                    <w:ind w:hanging="108"/>
                    <w:jc w:val="center"/>
                    <w:rPr>
                      <w:sz w:val="20"/>
                      <w:szCs w:val="20"/>
                    </w:rPr>
                  </w:pPr>
                  <w:r w:rsidRPr="000B2E94">
                    <w:rPr>
                      <w:sz w:val="20"/>
                      <w:szCs w:val="20"/>
                    </w:rPr>
                    <w:t>50 Hz</w:t>
                  </w:r>
                </w:p>
              </w:tc>
              <w:tc>
                <w:tcPr>
                  <w:tcW w:w="1641" w:type="dxa"/>
                  <w:vAlign w:val="center"/>
                  <w:hideMark/>
                </w:tcPr>
                <w:p w:rsidR="00FD2D66" w:rsidRPr="000B2E94" w:rsidRDefault="00FD2D66" w:rsidP="00BE0AE0">
                  <w:pPr>
                    <w:widowControl w:val="0"/>
                    <w:spacing w:before="40" w:after="40"/>
                    <w:ind w:hanging="108"/>
                    <w:jc w:val="center"/>
                    <w:rPr>
                      <w:sz w:val="20"/>
                      <w:szCs w:val="20"/>
                    </w:rPr>
                  </w:pPr>
                  <w:r w:rsidRPr="000B2E94">
                    <w:rPr>
                      <w:sz w:val="20"/>
                      <w:szCs w:val="20"/>
                    </w:rPr>
                    <w:t>EN 50163’e göre</w:t>
                  </w:r>
                </w:p>
              </w:tc>
            </w:tr>
            <w:tr w:rsidR="000B2E94" w:rsidRPr="000B2E94" w:rsidTr="00BE0AE0">
              <w:trPr>
                <w:trHeight w:hRule="exact" w:val="763"/>
              </w:trPr>
              <w:tc>
                <w:tcPr>
                  <w:tcW w:w="3321" w:type="dxa"/>
                  <w:vAlign w:val="center"/>
                  <w:hideMark/>
                </w:tcPr>
                <w:p w:rsidR="00FD2D66" w:rsidRPr="000B2E94" w:rsidRDefault="00FD2D66" w:rsidP="00BE0AE0">
                  <w:pPr>
                    <w:widowControl w:val="0"/>
                    <w:spacing w:before="40" w:after="40"/>
                    <w:rPr>
                      <w:sz w:val="20"/>
                      <w:szCs w:val="20"/>
                    </w:rPr>
                  </w:pPr>
                  <w:r w:rsidRPr="000B2E94">
                    <w:rPr>
                      <w:sz w:val="20"/>
                      <w:szCs w:val="20"/>
                    </w:rPr>
                    <w:t>Tedarik sistemi maksimum kısa devre akımı:</w:t>
                  </w:r>
                </w:p>
              </w:tc>
              <w:tc>
                <w:tcPr>
                  <w:tcW w:w="1292" w:type="dxa"/>
                  <w:vAlign w:val="center"/>
                  <w:hideMark/>
                </w:tcPr>
                <w:p w:rsidR="00FD2D66" w:rsidRPr="000B2E94" w:rsidRDefault="00FD2D66" w:rsidP="00BE0AE0">
                  <w:pPr>
                    <w:widowControl w:val="0"/>
                    <w:spacing w:before="40" w:after="40"/>
                    <w:ind w:hanging="108"/>
                    <w:jc w:val="center"/>
                    <w:rPr>
                      <w:sz w:val="20"/>
                      <w:szCs w:val="20"/>
                    </w:rPr>
                  </w:pPr>
                  <w:r w:rsidRPr="000B2E94">
                    <w:rPr>
                      <w:sz w:val="20"/>
                      <w:szCs w:val="20"/>
                    </w:rPr>
                    <w:t>15 kA</w:t>
                  </w:r>
                </w:p>
              </w:tc>
              <w:tc>
                <w:tcPr>
                  <w:tcW w:w="1641" w:type="dxa"/>
                  <w:vAlign w:val="center"/>
                  <w:hideMark/>
                </w:tcPr>
                <w:p w:rsidR="00FD2D66" w:rsidRPr="000B2E94" w:rsidRDefault="00FD2D66" w:rsidP="00BE0AE0">
                  <w:pPr>
                    <w:widowControl w:val="0"/>
                    <w:spacing w:before="40" w:after="40"/>
                    <w:ind w:hanging="108"/>
                    <w:jc w:val="center"/>
                    <w:rPr>
                      <w:sz w:val="20"/>
                      <w:szCs w:val="20"/>
                    </w:rPr>
                  </w:pPr>
                  <w:r w:rsidRPr="000B2E94">
                    <w:rPr>
                      <w:sz w:val="20"/>
                      <w:szCs w:val="20"/>
                    </w:rPr>
                    <w:t>EN 50388’e göre</w:t>
                  </w:r>
                </w:p>
              </w:tc>
            </w:tr>
          </w:tbl>
          <w:p w:rsidR="00FD2D66" w:rsidRPr="000B2E94" w:rsidRDefault="00FD2D66" w:rsidP="007F4107">
            <w:pPr>
              <w:spacing w:before="40" w:after="40"/>
              <w:jc w:val="both"/>
              <w:rPr>
                <w:sz w:val="22"/>
                <w:szCs w:val="22"/>
              </w:rPr>
            </w:pPr>
          </w:p>
        </w:tc>
        <w:tc>
          <w:tcPr>
            <w:tcW w:w="763" w:type="pct"/>
          </w:tcPr>
          <w:p w:rsidR="00FD2D66" w:rsidRPr="000B2E94" w:rsidRDefault="00FD2D66" w:rsidP="00E4493F">
            <w:pPr>
              <w:spacing w:before="60" w:after="60"/>
              <w:rPr>
                <w:sz w:val="22"/>
                <w:szCs w:val="22"/>
              </w:rPr>
            </w:pPr>
          </w:p>
        </w:tc>
        <w:tc>
          <w:tcPr>
            <w:tcW w:w="952" w:type="pct"/>
          </w:tcPr>
          <w:p w:rsidR="00FD2D66" w:rsidRPr="000B2E94" w:rsidRDefault="00FD2D66" w:rsidP="00E4493F">
            <w:pPr>
              <w:spacing w:before="60" w:after="60"/>
              <w:rPr>
                <w:sz w:val="22"/>
                <w:szCs w:val="22"/>
              </w:rPr>
            </w:pPr>
          </w:p>
        </w:tc>
      </w:tr>
      <w:tr w:rsidR="000B2E94" w:rsidRPr="000B2E94" w:rsidTr="00BE0AE0">
        <w:tc>
          <w:tcPr>
            <w:tcW w:w="3285" w:type="pct"/>
            <w:vAlign w:val="center"/>
          </w:tcPr>
          <w:p w:rsidR="00FD2D66" w:rsidRPr="000B2E94" w:rsidRDefault="00FD2D66" w:rsidP="007F4107">
            <w:pPr>
              <w:spacing w:before="40" w:after="40"/>
              <w:jc w:val="both"/>
              <w:rPr>
                <w:sz w:val="22"/>
                <w:szCs w:val="22"/>
                <w:lang w:val="it-IT" w:eastAsia="it-IT"/>
              </w:rPr>
            </w:pPr>
            <w:r w:rsidRPr="000B2E94">
              <w:rPr>
                <w:sz w:val="22"/>
                <w:szCs w:val="22"/>
                <w:lang w:val="it-IT" w:eastAsia="it-IT"/>
              </w:rPr>
              <w:t>Güç kaynağı voltajı, EN50155'te belirtilen ters polariteye ve maksimum/minimum aralığa karşı koruma sağlayacak özellikte ve araçlarda kullanılan besleme değerlerine uyumlu olacaktır.</w:t>
            </w:r>
          </w:p>
        </w:tc>
        <w:tc>
          <w:tcPr>
            <w:tcW w:w="763" w:type="pct"/>
          </w:tcPr>
          <w:p w:rsidR="00FD2D66" w:rsidRPr="000B2E94" w:rsidRDefault="00FD2D66" w:rsidP="00E4493F">
            <w:pPr>
              <w:spacing w:before="60" w:after="60"/>
              <w:rPr>
                <w:sz w:val="22"/>
                <w:szCs w:val="22"/>
                <w:lang w:val="it-IT" w:eastAsia="it-IT"/>
              </w:rPr>
            </w:pPr>
          </w:p>
        </w:tc>
        <w:tc>
          <w:tcPr>
            <w:tcW w:w="952" w:type="pct"/>
          </w:tcPr>
          <w:p w:rsidR="00FD2D66" w:rsidRPr="000B2E94" w:rsidRDefault="00FD2D66" w:rsidP="00E4493F">
            <w:pPr>
              <w:spacing w:before="60" w:after="60"/>
              <w:rPr>
                <w:sz w:val="22"/>
                <w:szCs w:val="22"/>
                <w:lang w:val="it-IT" w:eastAsia="it-IT"/>
              </w:rPr>
            </w:pPr>
          </w:p>
        </w:tc>
      </w:tr>
      <w:tr w:rsidR="000B2E94" w:rsidRPr="000B2E94" w:rsidTr="00BE0AE0">
        <w:tc>
          <w:tcPr>
            <w:tcW w:w="3285" w:type="pct"/>
            <w:vAlign w:val="center"/>
          </w:tcPr>
          <w:p w:rsidR="00FD2D66" w:rsidRPr="000B2E94" w:rsidRDefault="00FD2D66" w:rsidP="007F4107">
            <w:pPr>
              <w:spacing w:before="40" w:after="40"/>
              <w:jc w:val="both"/>
              <w:rPr>
                <w:sz w:val="22"/>
                <w:szCs w:val="22"/>
                <w:lang w:val="it-IT" w:eastAsia="it-IT"/>
              </w:rPr>
            </w:pPr>
            <w:r w:rsidRPr="000B2E94">
              <w:rPr>
                <w:sz w:val="22"/>
                <w:szCs w:val="22"/>
                <w:lang w:val="it-IT" w:eastAsia="it-IT"/>
              </w:rPr>
              <w:t>Sistemde güç kaybı da dahil herhangi bir nedenle veri kaybı yaşanmayacaktır.</w:t>
            </w:r>
          </w:p>
        </w:tc>
        <w:tc>
          <w:tcPr>
            <w:tcW w:w="763" w:type="pct"/>
          </w:tcPr>
          <w:p w:rsidR="00FD2D66" w:rsidRPr="000B2E94" w:rsidRDefault="00FD2D66" w:rsidP="00E4493F">
            <w:pPr>
              <w:spacing w:before="60" w:after="60"/>
              <w:rPr>
                <w:sz w:val="22"/>
                <w:szCs w:val="22"/>
                <w:lang w:val="it-IT" w:eastAsia="it-IT"/>
              </w:rPr>
            </w:pPr>
          </w:p>
        </w:tc>
        <w:tc>
          <w:tcPr>
            <w:tcW w:w="952" w:type="pct"/>
          </w:tcPr>
          <w:p w:rsidR="00FD2D66" w:rsidRPr="000B2E94" w:rsidRDefault="00FD2D66" w:rsidP="00E4493F">
            <w:pPr>
              <w:spacing w:before="60" w:after="60"/>
              <w:rPr>
                <w:sz w:val="22"/>
                <w:szCs w:val="22"/>
                <w:lang w:val="it-IT" w:eastAsia="it-IT"/>
              </w:rPr>
            </w:pPr>
          </w:p>
        </w:tc>
      </w:tr>
      <w:tr w:rsidR="000B2E94" w:rsidRPr="000B2E94" w:rsidTr="00BE0AE0">
        <w:trPr>
          <w:trHeight w:val="3490"/>
        </w:trPr>
        <w:tc>
          <w:tcPr>
            <w:tcW w:w="3285" w:type="pct"/>
            <w:vAlign w:val="center"/>
          </w:tcPr>
          <w:p w:rsidR="00FD2D66" w:rsidRPr="000B2E94" w:rsidRDefault="00FD2D66" w:rsidP="007F4107">
            <w:pPr>
              <w:pStyle w:val="ListeParagraf"/>
              <w:spacing w:before="40" w:after="40"/>
              <w:ind w:left="310" w:hanging="284"/>
              <w:contextualSpacing w:val="0"/>
              <w:jc w:val="both"/>
              <w:rPr>
                <w:rFonts w:ascii="Times New Roman" w:hAnsi="Times New Roman" w:cs="Times New Roman"/>
                <w:sz w:val="22"/>
                <w:szCs w:val="22"/>
              </w:rPr>
            </w:pPr>
            <w:r w:rsidRPr="000B2E94">
              <w:rPr>
                <w:rFonts w:ascii="Times New Roman" w:hAnsi="Times New Roman" w:cs="Times New Roman"/>
                <w:sz w:val="22"/>
                <w:szCs w:val="22"/>
              </w:rPr>
              <w:t>Tablodaki tüm değerler EN 50124-1’e göre olacaktır.</w:t>
            </w:r>
          </w:p>
          <w:tbl>
            <w:tblPr>
              <w:tblStyle w:val="TabloKlavuzu"/>
              <w:tblpPr w:leftFromText="141" w:rightFromText="141" w:vertAnchor="page" w:horzAnchor="margin" w:tblpY="196"/>
              <w:tblOverlap w:val="never"/>
              <w:tblW w:w="5618" w:type="dxa"/>
              <w:tblLook w:val="01E0" w:firstRow="1" w:lastRow="1" w:firstColumn="1" w:lastColumn="1" w:noHBand="0" w:noVBand="0"/>
            </w:tblPr>
            <w:tblGrid>
              <w:gridCol w:w="2997"/>
              <w:gridCol w:w="2621"/>
            </w:tblGrid>
            <w:tr w:rsidR="000B2E94" w:rsidRPr="000B2E94" w:rsidTr="00E4493F">
              <w:trPr>
                <w:trHeight w:hRule="exact" w:val="340"/>
              </w:trPr>
              <w:tc>
                <w:tcPr>
                  <w:tcW w:w="2997" w:type="dxa"/>
                  <w:vAlign w:val="center"/>
                </w:tcPr>
                <w:p w:rsidR="00FD2D66" w:rsidRPr="000B2E94" w:rsidRDefault="00FD2D66" w:rsidP="007F4107">
                  <w:pPr>
                    <w:pStyle w:val="MesutTabloYazs"/>
                    <w:jc w:val="both"/>
                    <w:rPr>
                      <w:rFonts w:ascii="Times New Roman" w:hAnsi="Times New Roman" w:cs="Times New Roman"/>
                      <w:sz w:val="20"/>
                      <w:szCs w:val="20"/>
                      <w:u w:val="single"/>
                    </w:rPr>
                  </w:pPr>
                  <w:r w:rsidRPr="000B2E94">
                    <w:rPr>
                      <w:rFonts w:ascii="Times New Roman" w:hAnsi="Times New Roman" w:cs="Times New Roman"/>
                      <w:sz w:val="20"/>
                      <w:szCs w:val="20"/>
                      <w:u w:val="single"/>
                    </w:rPr>
                    <w:t>Parametre İsmi</w:t>
                  </w:r>
                </w:p>
              </w:tc>
              <w:tc>
                <w:tcPr>
                  <w:tcW w:w="2621" w:type="dxa"/>
                  <w:vAlign w:val="center"/>
                </w:tcPr>
                <w:p w:rsidR="00FD2D66" w:rsidRPr="000B2E94" w:rsidRDefault="00FD2D66" w:rsidP="00BE0AE0">
                  <w:pPr>
                    <w:pStyle w:val="MesutTabloYazs"/>
                    <w:jc w:val="center"/>
                    <w:rPr>
                      <w:rFonts w:ascii="Times New Roman" w:hAnsi="Times New Roman" w:cs="Times New Roman"/>
                      <w:sz w:val="20"/>
                      <w:szCs w:val="20"/>
                      <w:u w:val="single"/>
                    </w:rPr>
                  </w:pPr>
                  <w:r w:rsidRPr="000B2E94">
                    <w:rPr>
                      <w:rFonts w:ascii="Times New Roman" w:hAnsi="Times New Roman" w:cs="Times New Roman"/>
                      <w:sz w:val="20"/>
                      <w:szCs w:val="20"/>
                      <w:u w:val="single"/>
                    </w:rPr>
                    <w:t>Değer</w:t>
                  </w:r>
                </w:p>
              </w:tc>
            </w:tr>
            <w:tr w:rsidR="000B2E94" w:rsidRPr="000B2E94" w:rsidTr="00E4493F">
              <w:trPr>
                <w:trHeight w:hRule="exact" w:val="340"/>
              </w:trPr>
              <w:tc>
                <w:tcPr>
                  <w:tcW w:w="2997" w:type="dxa"/>
                  <w:vAlign w:val="center"/>
                </w:tcPr>
                <w:p w:rsidR="00FD2D66" w:rsidRPr="000B2E94" w:rsidRDefault="00FD2D66" w:rsidP="007F4107">
                  <w:pPr>
                    <w:pStyle w:val="MesutTabloYazs"/>
                    <w:jc w:val="both"/>
                    <w:rPr>
                      <w:rFonts w:ascii="Times New Roman" w:hAnsi="Times New Roman" w:cs="Times New Roman"/>
                      <w:sz w:val="20"/>
                      <w:szCs w:val="20"/>
                    </w:rPr>
                  </w:pPr>
                  <w:r w:rsidRPr="000B2E94">
                    <w:rPr>
                      <w:rFonts w:ascii="Times New Roman" w:hAnsi="Times New Roman" w:cs="Times New Roman"/>
                      <w:sz w:val="20"/>
                      <w:szCs w:val="20"/>
                    </w:rPr>
                    <w:t>Aşırı gerilim derecesi</w:t>
                  </w:r>
                </w:p>
              </w:tc>
              <w:tc>
                <w:tcPr>
                  <w:tcW w:w="2621" w:type="dxa"/>
                  <w:vAlign w:val="center"/>
                </w:tcPr>
                <w:p w:rsidR="00FD2D66" w:rsidRPr="000B2E94" w:rsidRDefault="00FD2D66" w:rsidP="00BE0AE0">
                  <w:pPr>
                    <w:pStyle w:val="MesutTabloYazs"/>
                    <w:jc w:val="center"/>
                    <w:rPr>
                      <w:rFonts w:ascii="Times New Roman" w:hAnsi="Times New Roman" w:cs="Times New Roman"/>
                      <w:sz w:val="20"/>
                      <w:szCs w:val="20"/>
                    </w:rPr>
                  </w:pPr>
                  <w:r w:rsidRPr="000B2E94">
                    <w:rPr>
                      <w:rFonts w:ascii="Times New Roman" w:hAnsi="Times New Roman" w:cs="Times New Roman"/>
                      <w:sz w:val="20"/>
                      <w:szCs w:val="20"/>
                    </w:rPr>
                    <w:t>OV4</w:t>
                  </w:r>
                </w:p>
              </w:tc>
            </w:tr>
            <w:tr w:rsidR="000B2E94" w:rsidRPr="000B2E94" w:rsidTr="00E4493F">
              <w:trPr>
                <w:trHeight w:hRule="exact" w:val="340"/>
              </w:trPr>
              <w:tc>
                <w:tcPr>
                  <w:tcW w:w="2997" w:type="dxa"/>
                  <w:vAlign w:val="center"/>
                </w:tcPr>
                <w:p w:rsidR="00FD2D66" w:rsidRPr="000B2E94" w:rsidRDefault="00FD2D66" w:rsidP="007F4107">
                  <w:pPr>
                    <w:pStyle w:val="MesutTabloYazs"/>
                    <w:jc w:val="both"/>
                    <w:rPr>
                      <w:rFonts w:ascii="Times New Roman" w:hAnsi="Times New Roman" w:cs="Times New Roman"/>
                      <w:sz w:val="20"/>
                      <w:szCs w:val="20"/>
                    </w:rPr>
                  </w:pPr>
                  <w:r w:rsidRPr="000B2E94">
                    <w:rPr>
                      <w:rFonts w:ascii="Times New Roman" w:hAnsi="Times New Roman" w:cs="Times New Roman"/>
                      <w:sz w:val="20"/>
                      <w:szCs w:val="20"/>
                    </w:rPr>
                    <w:t>Kirlilik derecesi</w:t>
                  </w:r>
                </w:p>
              </w:tc>
              <w:tc>
                <w:tcPr>
                  <w:tcW w:w="2621" w:type="dxa"/>
                  <w:vAlign w:val="center"/>
                </w:tcPr>
                <w:p w:rsidR="00FD2D66" w:rsidRPr="000B2E94" w:rsidRDefault="00FD2D66" w:rsidP="00BE0AE0">
                  <w:pPr>
                    <w:pStyle w:val="MesutTabloYazs"/>
                    <w:jc w:val="center"/>
                    <w:rPr>
                      <w:rFonts w:ascii="Times New Roman" w:hAnsi="Times New Roman" w:cs="Times New Roman"/>
                      <w:sz w:val="20"/>
                      <w:szCs w:val="20"/>
                    </w:rPr>
                  </w:pPr>
                  <w:r w:rsidRPr="000B2E94">
                    <w:rPr>
                      <w:rFonts w:ascii="Times New Roman" w:hAnsi="Times New Roman" w:cs="Times New Roman"/>
                      <w:sz w:val="20"/>
                      <w:szCs w:val="20"/>
                    </w:rPr>
                    <w:t>PD4</w:t>
                  </w:r>
                </w:p>
              </w:tc>
            </w:tr>
            <w:tr w:rsidR="000B2E94" w:rsidRPr="000B2E94" w:rsidTr="00E4493F">
              <w:trPr>
                <w:trHeight w:hRule="exact" w:val="340"/>
              </w:trPr>
              <w:tc>
                <w:tcPr>
                  <w:tcW w:w="2997" w:type="dxa"/>
                  <w:vAlign w:val="center"/>
                </w:tcPr>
                <w:p w:rsidR="00FD2D66" w:rsidRPr="000B2E94" w:rsidRDefault="00FD2D66" w:rsidP="007F4107">
                  <w:pPr>
                    <w:pStyle w:val="MesutTabloYazs"/>
                    <w:jc w:val="both"/>
                    <w:rPr>
                      <w:rFonts w:ascii="Times New Roman" w:hAnsi="Times New Roman" w:cs="Times New Roman"/>
                      <w:sz w:val="20"/>
                      <w:szCs w:val="20"/>
                    </w:rPr>
                  </w:pPr>
                  <w:r w:rsidRPr="000B2E94">
                    <w:rPr>
                      <w:rFonts w:ascii="Times New Roman" w:hAnsi="Times New Roman" w:cs="Times New Roman"/>
                      <w:sz w:val="20"/>
                      <w:szCs w:val="20"/>
                    </w:rPr>
                    <w:t>İzolasyon gerilimi testi</w:t>
                  </w:r>
                </w:p>
              </w:tc>
              <w:tc>
                <w:tcPr>
                  <w:tcW w:w="2621" w:type="dxa"/>
                  <w:vAlign w:val="center"/>
                </w:tcPr>
                <w:p w:rsidR="00FD2D66" w:rsidRPr="000B2E94" w:rsidRDefault="00FD2D66" w:rsidP="00BE0AE0">
                  <w:pPr>
                    <w:pStyle w:val="MesutTabloYazs"/>
                    <w:jc w:val="center"/>
                    <w:rPr>
                      <w:rFonts w:ascii="Times New Roman" w:hAnsi="Times New Roman" w:cs="Times New Roman"/>
                      <w:sz w:val="20"/>
                      <w:szCs w:val="20"/>
                    </w:rPr>
                  </w:pPr>
                  <w:r w:rsidRPr="000B2E94">
                    <w:rPr>
                      <w:rFonts w:ascii="Times New Roman" w:hAnsi="Times New Roman" w:cs="Times New Roman"/>
                      <w:sz w:val="20"/>
                      <w:szCs w:val="20"/>
                    </w:rPr>
                    <w:t>80 kV 50 Hz -60”</w:t>
                  </w:r>
                </w:p>
              </w:tc>
            </w:tr>
            <w:tr w:rsidR="000B2E94" w:rsidRPr="000B2E94" w:rsidTr="00E4493F">
              <w:trPr>
                <w:trHeight w:hRule="exact" w:val="340"/>
              </w:trPr>
              <w:tc>
                <w:tcPr>
                  <w:tcW w:w="2997" w:type="dxa"/>
                  <w:vAlign w:val="center"/>
                </w:tcPr>
                <w:p w:rsidR="00FD2D66" w:rsidRPr="000B2E94" w:rsidRDefault="00FD2D66" w:rsidP="007F4107">
                  <w:pPr>
                    <w:pStyle w:val="MesutTabloYazs"/>
                    <w:jc w:val="both"/>
                    <w:rPr>
                      <w:rFonts w:ascii="Times New Roman" w:hAnsi="Times New Roman" w:cs="Times New Roman"/>
                      <w:sz w:val="20"/>
                      <w:szCs w:val="20"/>
                    </w:rPr>
                  </w:pPr>
                  <w:r w:rsidRPr="000B2E94">
                    <w:rPr>
                      <w:rFonts w:ascii="Times New Roman" w:hAnsi="Times New Roman" w:cs="Times New Roman"/>
                      <w:sz w:val="20"/>
                      <w:szCs w:val="20"/>
                    </w:rPr>
                    <w:t>Nominal darbe gerilimi</w:t>
                  </w:r>
                </w:p>
              </w:tc>
              <w:tc>
                <w:tcPr>
                  <w:tcW w:w="2621" w:type="dxa"/>
                  <w:vAlign w:val="center"/>
                </w:tcPr>
                <w:p w:rsidR="00FD2D66" w:rsidRPr="000B2E94" w:rsidRDefault="00FD2D66" w:rsidP="00BE0AE0">
                  <w:pPr>
                    <w:pStyle w:val="MesutTabloYazs"/>
                    <w:jc w:val="center"/>
                    <w:rPr>
                      <w:rFonts w:ascii="Times New Roman" w:hAnsi="Times New Roman" w:cs="Times New Roman"/>
                      <w:sz w:val="20"/>
                      <w:szCs w:val="20"/>
                    </w:rPr>
                  </w:pPr>
                  <w:r w:rsidRPr="000B2E94">
                    <w:rPr>
                      <w:rFonts w:ascii="Times New Roman" w:hAnsi="Times New Roman" w:cs="Times New Roman"/>
                      <w:sz w:val="20"/>
                      <w:szCs w:val="20"/>
                    </w:rPr>
                    <w:t>±170 kV</w:t>
                  </w:r>
                </w:p>
              </w:tc>
            </w:tr>
            <w:tr w:rsidR="000B2E94" w:rsidRPr="000B2E94" w:rsidTr="00E4493F">
              <w:trPr>
                <w:trHeight w:hRule="exact" w:val="340"/>
              </w:trPr>
              <w:tc>
                <w:tcPr>
                  <w:tcW w:w="2997" w:type="dxa"/>
                  <w:vAlign w:val="center"/>
                </w:tcPr>
                <w:p w:rsidR="00FD2D66" w:rsidRPr="000B2E94" w:rsidRDefault="00FD2D66" w:rsidP="007F4107">
                  <w:pPr>
                    <w:pStyle w:val="MesutTabloYazs"/>
                    <w:jc w:val="both"/>
                    <w:rPr>
                      <w:rFonts w:ascii="Times New Roman" w:hAnsi="Times New Roman" w:cs="Times New Roman"/>
                      <w:sz w:val="20"/>
                      <w:szCs w:val="20"/>
                    </w:rPr>
                  </w:pPr>
                  <w:r w:rsidRPr="000B2E94">
                    <w:rPr>
                      <w:rFonts w:ascii="Times New Roman" w:hAnsi="Times New Roman" w:cs="Times New Roman"/>
                      <w:sz w:val="20"/>
                      <w:szCs w:val="20"/>
                    </w:rPr>
                    <w:t>Kaçak mesafesi</w:t>
                  </w:r>
                </w:p>
              </w:tc>
              <w:tc>
                <w:tcPr>
                  <w:tcW w:w="2621" w:type="dxa"/>
                  <w:vAlign w:val="center"/>
                </w:tcPr>
                <w:p w:rsidR="00FD2D66" w:rsidRPr="000B2E94" w:rsidRDefault="00FD2D66" w:rsidP="00BE0AE0">
                  <w:pPr>
                    <w:pStyle w:val="MesutTabloYazs"/>
                    <w:jc w:val="center"/>
                    <w:rPr>
                      <w:rFonts w:ascii="Times New Roman" w:hAnsi="Times New Roman" w:cs="Times New Roman"/>
                      <w:sz w:val="20"/>
                      <w:szCs w:val="20"/>
                    </w:rPr>
                  </w:pPr>
                  <w:r w:rsidRPr="000B2E94">
                    <w:rPr>
                      <w:rFonts w:ascii="Times New Roman" w:hAnsi="Times New Roman" w:cs="Times New Roman"/>
                      <w:sz w:val="20"/>
                      <w:szCs w:val="20"/>
                    </w:rPr>
                    <w:t>&gt; 900 mm</w:t>
                  </w:r>
                </w:p>
              </w:tc>
            </w:tr>
            <w:tr w:rsidR="000B2E94" w:rsidRPr="000B2E94" w:rsidTr="00E4493F">
              <w:trPr>
                <w:trHeight w:hRule="exact" w:val="340"/>
              </w:trPr>
              <w:tc>
                <w:tcPr>
                  <w:tcW w:w="2997" w:type="dxa"/>
                  <w:vAlign w:val="center"/>
                </w:tcPr>
                <w:p w:rsidR="00FD2D66" w:rsidRPr="000B2E94" w:rsidRDefault="00FD2D66" w:rsidP="007F4107">
                  <w:pPr>
                    <w:pStyle w:val="MesutTabloYazs"/>
                    <w:jc w:val="both"/>
                    <w:rPr>
                      <w:rFonts w:ascii="Times New Roman" w:hAnsi="Times New Roman" w:cs="Times New Roman"/>
                      <w:sz w:val="20"/>
                      <w:szCs w:val="20"/>
                    </w:rPr>
                  </w:pPr>
                  <w:r w:rsidRPr="000B2E94">
                    <w:rPr>
                      <w:rFonts w:ascii="Times New Roman" w:hAnsi="Times New Roman" w:cs="Times New Roman"/>
                      <w:sz w:val="20"/>
                      <w:szCs w:val="20"/>
                    </w:rPr>
                    <w:t>Açıklık</w:t>
                  </w:r>
                </w:p>
              </w:tc>
              <w:tc>
                <w:tcPr>
                  <w:tcW w:w="2621" w:type="dxa"/>
                  <w:vAlign w:val="center"/>
                </w:tcPr>
                <w:p w:rsidR="00FD2D66" w:rsidRPr="000B2E94" w:rsidRDefault="00FD2D66" w:rsidP="00BE0AE0">
                  <w:pPr>
                    <w:pStyle w:val="MesutTabloYazs"/>
                    <w:jc w:val="center"/>
                    <w:rPr>
                      <w:rFonts w:ascii="Times New Roman" w:hAnsi="Times New Roman" w:cs="Times New Roman"/>
                      <w:sz w:val="20"/>
                      <w:szCs w:val="20"/>
                    </w:rPr>
                  </w:pPr>
                  <w:r w:rsidRPr="000B2E94">
                    <w:rPr>
                      <w:rFonts w:ascii="Times New Roman" w:hAnsi="Times New Roman" w:cs="Times New Roman"/>
                      <w:sz w:val="20"/>
                      <w:szCs w:val="20"/>
                    </w:rPr>
                    <w:t>&gt; 310 mm</w:t>
                  </w:r>
                </w:p>
              </w:tc>
            </w:tr>
            <w:tr w:rsidR="000B2E94" w:rsidRPr="000B2E94" w:rsidTr="00E4493F">
              <w:trPr>
                <w:trHeight w:hRule="exact" w:val="340"/>
              </w:trPr>
              <w:tc>
                <w:tcPr>
                  <w:tcW w:w="5618" w:type="dxa"/>
                  <w:gridSpan w:val="2"/>
                  <w:vAlign w:val="center"/>
                </w:tcPr>
                <w:p w:rsidR="00FD2D66" w:rsidRPr="000B2E94" w:rsidRDefault="00FD2D66" w:rsidP="007F4107">
                  <w:pPr>
                    <w:pStyle w:val="MesutTabloYazs"/>
                    <w:jc w:val="both"/>
                    <w:rPr>
                      <w:rFonts w:ascii="Times New Roman" w:hAnsi="Times New Roman" w:cs="Times New Roman"/>
                      <w:sz w:val="20"/>
                      <w:szCs w:val="20"/>
                    </w:rPr>
                  </w:pPr>
                  <w:r w:rsidRPr="000B2E94">
                    <w:rPr>
                      <w:rFonts w:ascii="Times New Roman" w:hAnsi="Times New Roman" w:cs="Times New Roman"/>
                      <w:sz w:val="20"/>
                      <w:szCs w:val="20"/>
                    </w:rPr>
                    <w:t>Sensör yalıtım değerleri</w:t>
                  </w:r>
                </w:p>
              </w:tc>
            </w:tr>
          </w:tbl>
          <w:p w:rsidR="00FD2D66" w:rsidRPr="000B2E94" w:rsidRDefault="00FD2D66" w:rsidP="007F4107">
            <w:pPr>
              <w:jc w:val="both"/>
              <w:rPr>
                <w:sz w:val="22"/>
                <w:szCs w:val="22"/>
              </w:rPr>
            </w:pP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253"/>
        </w:trPr>
        <w:tc>
          <w:tcPr>
            <w:tcW w:w="3285" w:type="pct"/>
            <w:vAlign w:val="center"/>
          </w:tcPr>
          <w:p w:rsidR="00FD2D66" w:rsidRPr="000B2E94" w:rsidRDefault="00E4493F" w:rsidP="007F4107">
            <w:pPr>
              <w:pStyle w:val="ListeParagraf"/>
              <w:spacing w:before="40" w:after="40"/>
              <w:ind w:left="29" w:hanging="3"/>
              <w:contextualSpacing w:val="0"/>
              <w:jc w:val="both"/>
              <w:rPr>
                <w:rFonts w:ascii="Times New Roman" w:hAnsi="Times New Roman" w:cs="Times New Roman"/>
                <w:b/>
                <w:sz w:val="22"/>
                <w:szCs w:val="22"/>
                <w:u w:val="single"/>
              </w:rPr>
            </w:pPr>
            <w:r w:rsidRPr="000B2E94">
              <w:rPr>
                <w:rFonts w:ascii="Times New Roman" w:hAnsi="Times New Roman" w:cs="Times New Roman"/>
                <w:sz w:val="22"/>
                <w:szCs w:val="22"/>
              </w:rPr>
              <w:t>DHS (Veri İşleme Sistemi) Modülü,</w:t>
            </w:r>
            <w:r w:rsidRPr="000B2E94">
              <w:rPr>
                <w:rFonts w:ascii="Times New Roman" w:hAnsi="Times New Roman" w:cs="Times New Roman"/>
                <w:b/>
                <w:sz w:val="22"/>
                <w:szCs w:val="22"/>
              </w:rPr>
              <w:t xml:space="preserve"> t</w:t>
            </w:r>
            <w:r w:rsidR="00FD2D66" w:rsidRPr="000B2E94">
              <w:rPr>
                <w:rFonts w:ascii="Times New Roman" w:hAnsi="Times New Roman" w:cs="Times New Roman"/>
                <w:sz w:val="22"/>
                <w:szCs w:val="22"/>
              </w:rPr>
              <w:t>emel olarak sensörlerden, GPS’den ve diğer arayüzlerden gelen veriyi işleyecek, depolayacak, bu verileri faturalandırma ve raporlama için kara tarafındaki sunucuya gönderecektir.</w:t>
            </w: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253"/>
        </w:trPr>
        <w:tc>
          <w:tcPr>
            <w:tcW w:w="3285" w:type="pct"/>
            <w:vAlign w:val="center"/>
          </w:tcPr>
          <w:p w:rsidR="00FD2D66" w:rsidRPr="000B2E94" w:rsidRDefault="00E4493F" w:rsidP="007F4107">
            <w:pPr>
              <w:spacing w:before="40" w:after="40"/>
              <w:ind w:left="26"/>
              <w:jc w:val="both"/>
              <w:rPr>
                <w:b/>
                <w:sz w:val="22"/>
                <w:szCs w:val="22"/>
                <w:u w:val="single"/>
              </w:rPr>
            </w:pPr>
            <w:r w:rsidRPr="000B2E94">
              <w:rPr>
                <w:sz w:val="22"/>
                <w:szCs w:val="22"/>
                <w:lang w:val="it-IT" w:eastAsia="it-IT"/>
              </w:rPr>
              <w:t xml:space="preserve">DHS, </w:t>
            </w:r>
            <w:r w:rsidR="00FD2D66" w:rsidRPr="000B2E94">
              <w:rPr>
                <w:sz w:val="22"/>
                <w:szCs w:val="22"/>
                <w:lang w:val="it-IT" w:eastAsia="it-IT"/>
              </w:rPr>
              <w:t xml:space="preserve">TSI 1302-2014 ve </w:t>
            </w:r>
            <w:r w:rsidR="00FD2D66" w:rsidRPr="000B2E94">
              <w:rPr>
                <w:sz w:val="22"/>
                <w:szCs w:val="22"/>
              </w:rPr>
              <w:t>EN 50463 standardına uygun olacaktır.</w:t>
            </w: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253"/>
        </w:trPr>
        <w:tc>
          <w:tcPr>
            <w:tcW w:w="3285" w:type="pct"/>
            <w:vAlign w:val="center"/>
          </w:tcPr>
          <w:p w:rsidR="00FD2D66" w:rsidRPr="000B2E94" w:rsidRDefault="00E4493F" w:rsidP="00BE0AE0">
            <w:pPr>
              <w:spacing w:before="40" w:after="40"/>
              <w:jc w:val="both"/>
              <w:rPr>
                <w:b/>
                <w:sz w:val="22"/>
                <w:szCs w:val="22"/>
                <w:u w:val="single"/>
              </w:rPr>
            </w:pPr>
            <w:r w:rsidRPr="000B2E94">
              <w:rPr>
                <w:sz w:val="22"/>
                <w:szCs w:val="22"/>
                <w:lang w:val="it-IT" w:eastAsia="it-IT"/>
              </w:rPr>
              <w:t xml:space="preserve">DHS, </w:t>
            </w:r>
            <w:r w:rsidR="00BE0AE0" w:rsidRPr="000B2E94">
              <w:rPr>
                <w:sz w:val="22"/>
                <w:szCs w:val="22"/>
                <w:lang w:val="it-IT" w:eastAsia="it-IT"/>
              </w:rPr>
              <w:t>h</w:t>
            </w:r>
            <w:r w:rsidR="00FD2D66" w:rsidRPr="000B2E94">
              <w:rPr>
                <w:sz w:val="22"/>
                <w:szCs w:val="22"/>
                <w:lang w:val="it-IT" w:eastAsia="it-IT"/>
              </w:rPr>
              <w:t>em YHT Setindeki TCMS ağı içinde (RS485, ETHERNET) hem de YHT setindeki veri yolundan bağımsız çalışma kabiliyetine sahip olacaktır.</w:t>
            </w: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253"/>
        </w:trPr>
        <w:tc>
          <w:tcPr>
            <w:tcW w:w="3285" w:type="pct"/>
            <w:vAlign w:val="center"/>
          </w:tcPr>
          <w:p w:rsidR="00FD2D66" w:rsidRPr="000B2E94" w:rsidRDefault="00FD2D66" w:rsidP="007F4107">
            <w:pPr>
              <w:spacing w:before="40" w:after="40"/>
              <w:jc w:val="both"/>
              <w:rPr>
                <w:sz w:val="22"/>
                <w:szCs w:val="22"/>
                <w:lang w:val="it-IT" w:eastAsia="it-IT"/>
              </w:rPr>
            </w:pPr>
            <w:r w:rsidRPr="000B2E94">
              <w:rPr>
                <w:sz w:val="22"/>
                <w:szCs w:val="22"/>
                <w:lang w:val="it-IT" w:eastAsia="it-IT"/>
              </w:rPr>
              <w:t>DHS, üzerinde oluşturduğu standart CEBD verisini doğrudan sunuculara gönderecek yazılıma sahip olacaktır</w:t>
            </w:r>
          </w:p>
        </w:tc>
        <w:tc>
          <w:tcPr>
            <w:tcW w:w="763" w:type="pct"/>
          </w:tcPr>
          <w:p w:rsidR="00FD2D66" w:rsidRPr="000B2E94" w:rsidRDefault="00FD2D66" w:rsidP="00E4493F">
            <w:pPr>
              <w:spacing w:before="40" w:after="40"/>
              <w:jc w:val="both"/>
              <w:rPr>
                <w:sz w:val="22"/>
                <w:szCs w:val="22"/>
                <w:lang w:val="it-IT" w:eastAsia="it-IT"/>
              </w:rPr>
            </w:pPr>
          </w:p>
        </w:tc>
        <w:tc>
          <w:tcPr>
            <w:tcW w:w="952" w:type="pct"/>
          </w:tcPr>
          <w:p w:rsidR="00FD2D66" w:rsidRPr="000B2E94" w:rsidRDefault="00FD2D66" w:rsidP="00E4493F">
            <w:pPr>
              <w:spacing w:before="40" w:after="40"/>
              <w:jc w:val="both"/>
              <w:rPr>
                <w:sz w:val="22"/>
                <w:szCs w:val="22"/>
                <w:lang w:val="it-IT" w:eastAsia="it-IT"/>
              </w:rPr>
            </w:pPr>
          </w:p>
        </w:tc>
      </w:tr>
      <w:tr w:rsidR="000B2E94" w:rsidRPr="000B2E94" w:rsidTr="00BE0AE0">
        <w:trPr>
          <w:trHeight w:val="253"/>
        </w:trPr>
        <w:tc>
          <w:tcPr>
            <w:tcW w:w="3285" w:type="pct"/>
            <w:vAlign w:val="center"/>
          </w:tcPr>
          <w:p w:rsidR="00FD2D66" w:rsidRPr="000B2E94" w:rsidRDefault="00FD2D66" w:rsidP="007F4107">
            <w:pPr>
              <w:spacing w:before="40" w:after="40"/>
              <w:jc w:val="both"/>
              <w:rPr>
                <w:b/>
                <w:sz w:val="22"/>
                <w:szCs w:val="22"/>
                <w:u w:val="single"/>
              </w:rPr>
            </w:pPr>
            <w:r w:rsidRPr="000B2E94">
              <w:rPr>
                <w:sz w:val="22"/>
                <w:szCs w:val="22"/>
                <w:lang w:val="it-IT" w:eastAsia="it-IT"/>
              </w:rPr>
              <w:t>DHS Modülü, GPS koordinat verilerinden konum ve zaman bilgisi alacaktır. GPS üzerinden otomatik saat dilimi ve saat ayarını destekleyecektir. Tüm YHT Setlerinin ve sistemin saat dilimi ve saat ayarı aynı olacaktır.</w:t>
            </w: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253"/>
        </w:trPr>
        <w:tc>
          <w:tcPr>
            <w:tcW w:w="3285" w:type="pct"/>
            <w:vAlign w:val="center"/>
          </w:tcPr>
          <w:p w:rsidR="00FD2D66" w:rsidRPr="000B2E94" w:rsidRDefault="00FD2D66" w:rsidP="007F4107">
            <w:pPr>
              <w:spacing w:before="40" w:after="40"/>
              <w:jc w:val="both"/>
              <w:rPr>
                <w:b/>
                <w:sz w:val="22"/>
                <w:szCs w:val="22"/>
                <w:u w:val="single"/>
              </w:rPr>
            </w:pPr>
            <w:r w:rsidRPr="000B2E94">
              <w:rPr>
                <w:sz w:val="22"/>
                <w:szCs w:val="22"/>
                <w:lang w:val="it-IT" w:eastAsia="it-IT"/>
              </w:rPr>
              <w:t>DHS’nin günde 24 saat faal olduğu farz edilerek 5 dakikalık periyotta enerji hesaplaması yaptığında en az 60 gün süreyle kayıt yapıp depolayabilecektir.</w:t>
            </w: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253"/>
        </w:trPr>
        <w:tc>
          <w:tcPr>
            <w:tcW w:w="3285" w:type="pct"/>
            <w:vAlign w:val="center"/>
          </w:tcPr>
          <w:p w:rsidR="00FD2D66" w:rsidRPr="000B2E94" w:rsidRDefault="00FD2D66" w:rsidP="007F4107">
            <w:pPr>
              <w:spacing w:before="40" w:after="40"/>
              <w:jc w:val="both"/>
              <w:rPr>
                <w:b/>
                <w:sz w:val="22"/>
                <w:szCs w:val="22"/>
                <w:u w:val="single"/>
              </w:rPr>
            </w:pPr>
            <w:r w:rsidRPr="000B2E94">
              <w:rPr>
                <w:sz w:val="22"/>
                <w:szCs w:val="22"/>
                <w:lang w:val="it-IT" w:eastAsia="it-IT"/>
              </w:rPr>
              <w:t>Mobil veri haberleşmesini destekleyecektir (2G/3G/3G+).</w:t>
            </w: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253"/>
        </w:trPr>
        <w:tc>
          <w:tcPr>
            <w:tcW w:w="3285" w:type="pct"/>
            <w:vAlign w:val="center"/>
          </w:tcPr>
          <w:p w:rsidR="00FD2D66" w:rsidRPr="000B2E94" w:rsidRDefault="00FD2D66" w:rsidP="007F4107">
            <w:pPr>
              <w:spacing w:before="40" w:after="40"/>
              <w:jc w:val="both"/>
              <w:rPr>
                <w:b/>
                <w:sz w:val="22"/>
                <w:szCs w:val="22"/>
                <w:u w:val="single"/>
              </w:rPr>
            </w:pPr>
            <w:r w:rsidRPr="000B2E94">
              <w:rPr>
                <w:sz w:val="22"/>
                <w:szCs w:val="22"/>
                <w:lang w:val="it-IT" w:eastAsia="it-IT"/>
              </w:rPr>
              <w:t>DHS Modülü üzerindeki kayıtlı verilere, GSM üzerinden Web ve FTP ile uzaktan erişerek izleme olanağı olacaktır.</w:t>
            </w: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253"/>
        </w:trPr>
        <w:tc>
          <w:tcPr>
            <w:tcW w:w="3285" w:type="pct"/>
            <w:vAlign w:val="center"/>
          </w:tcPr>
          <w:p w:rsidR="00FD2D66" w:rsidRPr="000B2E94" w:rsidRDefault="00FD2D66" w:rsidP="007F4107">
            <w:pPr>
              <w:spacing w:before="40" w:after="40"/>
              <w:jc w:val="both"/>
              <w:rPr>
                <w:b/>
                <w:sz w:val="22"/>
                <w:szCs w:val="22"/>
                <w:u w:val="single"/>
              </w:rPr>
            </w:pPr>
            <w:r w:rsidRPr="000B2E94">
              <w:rPr>
                <w:rFonts w:eastAsiaTheme="majorEastAsia"/>
                <w:sz w:val="22"/>
                <w:szCs w:val="22"/>
              </w:rPr>
              <w:t xml:space="preserve">DHS Modülü </w:t>
            </w:r>
            <w:r w:rsidRPr="000B2E94">
              <w:rPr>
                <w:sz w:val="22"/>
                <w:szCs w:val="22"/>
              </w:rPr>
              <w:t>ve üzerindeki ölçüm konnektörleri ile farklı arayüzler için kullanılan tüm konektörler metalden (alüminyum eloksalize edilmiş) imal edilecektir.</w:t>
            </w: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253"/>
        </w:trPr>
        <w:tc>
          <w:tcPr>
            <w:tcW w:w="3285" w:type="pct"/>
            <w:vAlign w:val="center"/>
          </w:tcPr>
          <w:p w:rsidR="00FD2D66" w:rsidRPr="000B2E94" w:rsidRDefault="00FD2D66" w:rsidP="00BE0AE0">
            <w:pPr>
              <w:spacing w:before="40" w:after="40"/>
              <w:jc w:val="both"/>
              <w:rPr>
                <w:rFonts w:eastAsiaTheme="majorEastAsia"/>
                <w:sz w:val="22"/>
                <w:szCs w:val="22"/>
              </w:rPr>
            </w:pPr>
            <w:r w:rsidRPr="000B2E94">
              <w:rPr>
                <w:rFonts w:eastAsiaTheme="majorEastAsia"/>
                <w:sz w:val="22"/>
                <w:szCs w:val="22"/>
              </w:rPr>
              <w:t xml:space="preserve">DHS ve tüm sensörler, SIEMENS SN 29500 (Elektronik </w:t>
            </w:r>
            <w:r w:rsidR="00BE0AE0" w:rsidRPr="000B2E94">
              <w:rPr>
                <w:rFonts w:eastAsiaTheme="majorEastAsia"/>
                <w:sz w:val="22"/>
                <w:szCs w:val="22"/>
              </w:rPr>
              <w:t>v</w:t>
            </w:r>
            <w:r w:rsidRPr="000B2E94">
              <w:rPr>
                <w:rFonts w:eastAsiaTheme="majorEastAsia"/>
                <w:sz w:val="22"/>
                <w:szCs w:val="22"/>
              </w:rPr>
              <w:t>e Elektromekanik Bileşenlerin Güvenilirlik Tahmini için bir Siemens AG standardıdır) standardına veya muadil bir standarda göre hesaplanan en az 87.500 saatlik (10 yıl) bir MTBF'ye sahip olacaktır.</w:t>
            </w:r>
          </w:p>
        </w:tc>
        <w:tc>
          <w:tcPr>
            <w:tcW w:w="763"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FD2D66" w:rsidRPr="000B2E94" w:rsidRDefault="00FD2D66"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rPr>
          <w:trHeight w:val="4180"/>
        </w:trPr>
        <w:tc>
          <w:tcPr>
            <w:tcW w:w="3285" w:type="pct"/>
            <w:vAlign w:val="center"/>
          </w:tcPr>
          <w:p w:rsidR="00E4493F" w:rsidRPr="000B2E94" w:rsidRDefault="00E4493F" w:rsidP="007F4107">
            <w:pPr>
              <w:spacing w:before="40" w:after="40"/>
              <w:jc w:val="both"/>
              <w:rPr>
                <w:rFonts w:eastAsiaTheme="majorEastAsia"/>
                <w:sz w:val="22"/>
                <w:szCs w:val="22"/>
              </w:rPr>
            </w:pPr>
            <w:r w:rsidRPr="000B2E94">
              <w:rPr>
                <w:rFonts w:eastAsiaTheme="majorEastAsia"/>
                <w:sz w:val="22"/>
                <w:szCs w:val="22"/>
              </w:rPr>
              <w:t>DHS modülü aşağıdaki fonksiyonları yerine getirecektir:</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Katener voltajının gerçek zamanlı izlenmesi,</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Çekilen akımın gerçek zamanlı izlenmesi,</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Enerji tüketim ve üretiminin gerçek zamanlı izlenmesi,</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Programlanabilir tetikleme ve koşullu tetikleme,</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GPS ile araca ait yer konumunun tespit edilmesi,</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ETHERNET haberleşme,</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RS485 haberleşme,</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Web günlüğü kaydı, kayıtlara web sayfası üzerinden erişim,</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YHT Setinin sıcak ya da soğuk yapılmasına dair zaman bilgisinin TCMS’den alınması ve kaydedilmesi,</w:t>
            </w:r>
          </w:p>
          <w:p w:rsidR="00E4493F" w:rsidRPr="000B2E94" w:rsidRDefault="00E4493F" w:rsidP="007F4107">
            <w:pPr>
              <w:pStyle w:val="ListeParagraf"/>
              <w:widowControl w:val="0"/>
              <w:numPr>
                <w:ilvl w:val="0"/>
                <w:numId w:val="18"/>
              </w:numPr>
              <w:spacing w:before="40" w:after="40"/>
              <w:ind w:left="313" w:hanging="284"/>
              <w:contextualSpacing w:val="0"/>
              <w:jc w:val="both"/>
              <w:rPr>
                <w:rFonts w:ascii="Times New Roman" w:eastAsiaTheme="majorEastAsia" w:hAnsi="Times New Roman" w:cs="Times New Roman"/>
                <w:sz w:val="22"/>
                <w:szCs w:val="22"/>
              </w:rPr>
            </w:pPr>
            <w:r w:rsidRPr="000B2E94">
              <w:rPr>
                <w:rFonts w:ascii="Times New Roman" w:hAnsi="Times New Roman" w:cs="Times New Roman"/>
                <w:noProof/>
                <w:sz w:val="22"/>
                <w:szCs w:val="22"/>
                <w:lang w:val="it-IT" w:eastAsia="it-IT"/>
              </w:rPr>
              <w:t>YHT Setinin sıcak bekleme yaptığı zamanlar ve bu sürenin toplamı ile cer ettiği zamanlar ve bu sürenin toplamına ilişkin bilgilerin TCMS’den alınması ve kaydedilmesi,</w:t>
            </w:r>
          </w:p>
        </w:tc>
        <w:tc>
          <w:tcPr>
            <w:tcW w:w="763" w:type="pct"/>
          </w:tcPr>
          <w:p w:rsidR="00E4493F" w:rsidRPr="000B2E94" w:rsidRDefault="00E4493F" w:rsidP="00E4493F">
            <w:pPr>
              <w:pStyle w:val="ListeParagraf"/>
              <w:spacing w:before="60" w:after="60"/>
              <w:ind w:left="310" w:hanging="284"/>
              <w:rPr>
                <w:rFonts w:ascii="Times New Roman" w:hAnsi="Times New Roman" w:cs="Times New Roman"/>
                <w:b/>
                <w:sz w:val="22"/>
                <w:szCs w:val="22"/>
                <w:u w:val="single"/>
              </w:rPr>
            </w:pPr>
          </w:p>
        </w:tc>
        <w:tc>
          <w:tcPr>
            <w:tcW w:w="952" w:type="pct"/>
          </w:tcPr>
          <w:p w:rsidR="00E4493F" w:rsidRPr="000B2E94" w:rsidRDefault="00E4493F" w:rsidP="00E4493F">
            <w:pPr>
              <w:pStyle w:val="ListeParagraf"/>
              <w:spacing w:before="60" w:after="60"/>
              <w:ind w:left="310" w:hanging="284"/>
              <w:rPr>
                <w:rFonts w:ascii="Times New Roman" w:hAnsi="Times New Roman" w:cs="Times New Roman"/>
                <w:b/>
                <w:sz w:val="22"/>
                <w:szCs w:val="22"/>
                <w:u w:val="single"/>
              </w:rPr>
            </w:pPr>
          </w:p>
        </w:tc>
      </w:tr>
      <w:tr w:rsidR="000B2E94" w:rsidRPr="000B2E94" w:rsidTr="00BE0AE0">
        <w:tc>
          <w:tcPr>
            <w:tcW w:w="3285" w:type="pct"/>
            <w:vAlign w:val="center"/>
          </w:tcPr>
          <w:p w:rsidR="00FD2D66" w:rsidRPr="000B2E94" w:rsidRDefault="00FD2D66" w:rsidP="007F4107">
            <w:pPr>
              <w:spacing w:before="40" w:after="40"/>
              <w:jc w:val="both"/>
              <w:rPr>
                <w:sz w:val="22"/>
                <w:szCs w:val="22"/>
                <w:lang w:val="it-IT" w:eastAsia="it-IT"/>
              </w:rPr>
            </w:pPr>
            <w:r w:rsidRPr="000B2E94">
              <w:rPr>
                <w:sz w:val="22"/>
                <w:szCs w:val="22"/>
                <w:lang w:val="it-IT" w:eastAsia="it-IT"/>
              </w:rPr>
              <w:t>EMAB</w:t>
            </w:r>
            <w:r w:rsidR="00E4493F" w:rsidRPr="000B2E94">
              <w:rPr>
                <w:sz w:val="22"/>
                <w:szCs w:val="22"/>
                <w:lang w:val="it-IT" w:eastAsia="it-IT"/>
              </w:rPr>
              <w:t xml:space="preserve"> (Enerjimetre)</w:t>
            </w:r>
            <w:r w:rsidRPr="000B2E94">
              <w:rPr>
                <w:sz w:val="22"/>
                <w:szCs w:val="22"/>
                <w:lang w:val="it-IT" w:eastAsia="it-IT"/>
              </w:rPr>
              <w:t xml:space="preserve">, temel olarak sensörlerden, GPS’den ve diğer arayüzlerden gelen veriyi işleyecek, depolayacak, bu verileri faturalandırma ve raporlama için kara tarafındaki sunucuya gönderecektir. </w:t>
            </w:r>
          </w:p>
        </w:tc>
        <w:tc>
          <w:tcPr>
            <w:tcW w:w="763" w:type="pct"/>
          </w:tcPr>
          <w:p w:rsidR="00FD2D66" w:rsidRPr="000B2E94" w:rsidRDefault="00FD2D66" w:rsidP="00E4493F">
            <w:pPr>
              <w:spacing w:before="60" w:after="60"/>
              <w:rPr>
                <w:b/>
                <w:sz w:val="22"/>
                <w:szCs w:val="22"/>
                <w:u w:val="single"/>
                <w:lang w:val="it-IT" w:eastAsia="it-IT"/>
              </w:rPr>
            </w:pPr>
          </w:p>
        </w:tc>
        <w:tc>
          <w:tcPr>
            <w:tcW w:w="952" w:type="pct"/>
          </w:tcPr>
          <w:p w:rsidR="00FD2D66" w:rsidRPr="000B2E94" w:rsidRDefault="00FD2D66" w:rsidP="00E4493F">
            <w:pPr>
              <w:spacing w:before="60" w:after="60"/>
              <w:rPr>
                <w:b/>
                <w:sz w:val="22"/>
                <w:szCs w:val="22"/>
                <w:u w:val="single"/>
                <w:lang w:val="it-IT" w:eastAsia="it-IT"/>
              </w:rPr>
            </w:pPr>
          </w:p>
        </w:tc>
      </w:tr>
      <w:tr w:rsidR="000B2E94" w:rsidRPr="000B2E94" w:rsidTr="00BE0AE0">
        <w:tc>
          <w:tcPr>
            <w:tcW w:w="3285" w:type="pct"/>
            <w:vAlign w:val="center"/>
          </w:tcPr>
          <w:p w:rsidR="00FD2D66" w:rsidRPr="000B2E94" w:rsidRDefault="00E4493F" w:rsidP="007F4107">
            <w:pPr>
              <w:spacing w:before="40" w:after="40"/>
              <w:jc w:val="both"/>
              <w:rPr>
                <w:sz w:val="22"/>
                <w:szCs w:val="22"/>
                <w:lang w:val="it-IT" w:eastAsia="it-IT"/>
              </w:rPr>
            </w:pPr>
            <w:r w:rsidRPr="000B2E94">
              <w:rPr>
                <w:sz w:val="22"/>
                <w:szCs w:val="22"/>
                <w:lang w:val="it-IT" w:eastAsia="it-IT"/>
              </w:rPr>
              <w:t xml:space="preserve">EMAB, </w:t>
            </w:r>
            <w:r w:rsidR="00FD2D66" w:rsidRPr="000B2E94">
              <w:rPr>
                <w:sz w:val="22"/>
                <w:szCs w:val="22"/>
                <w:lang w:val="it-IT" w:eastAsia="it-IT"/>
              </w:rPr>
              <w:t xml:space="preserve">ETHERNET (M12 D kodlu), RS485, Mobil Veri 2G/3G, GPS ve güç kaynağı için bağımsız konnektörlere sahip tek bir kutudan meydana gelecektir. </w:t>
            </w:r>
          </w:p>
        </w:tc>
        <w:tc>
          <w:tcPr>
            <w:tcW w:w="763" w:type="pct"/>
          </w:tcPr>
          <w:p w:rsidR="00FD2D66" w:rsidRPr="000B2E94" w:rsidRDefault="00FD2D66" w:rsidP="00E4493F">
            <w:pPr>
              <w:spacing w:before="60" w:after="60"/>
              <w:rPr>
                <w:b/>
                <w:sz w:val="22"/>
                <w:szCs w:val="22"/>
                <w:u w:val="single"/>
                <w:lang w:val="it-IT" w:eastAsia="it-IT"/>
              </w:rPr>
            </w:pPr>
          </w:p>
        </w:tc>
        <w:tc>
          <w:tcPr>
            <w:tcW w:w="952" w:type="pct"/>
          </w:tcPr>
          <w:p w:rsidR="00FD2D66" w:rsidRPr="000B2E94" w:rsidRDefault="00FD2D66" w:rsidP="00E4493F">
            <w:pPr>
              <w:spacing w:before="60" w:after="60"/>
              <w:rPr>
                <w:b/>
                <w:sz w:val="22"/>
                <w:szCs w:val="22"/>
                <w:u w:val="single"/>
                <w:lang w:val="it-IT" w:eastAsia="it-IT"/>
              </w:rPr>
            </w:pPr>
          </w:p>
        </w:tc>
      </w:tr>
      <w:tr w:rsidR="007F4107" w:rsidRPr="000B2E94" w:rsidTr="00BE0AE0">
        <w:tc>
          <w:tcPr>
            <w:tcW w:w="3285" w:type="pct"/>
            <w:vAlign w:val="center"/>
          </w:tcPr>
          <w:p w:rsidR="00FD2D66" w:rsidRPr="000B2E94" w:rsidRDefault="00E4493F" w:rsidP="007F4107">
            <w:pPr>
              <w:spacing w:before="40" w:after="40"/>
              <w:jc w:val="both"/>
              <w:rPr>
                <w:sz w:val="22"/>
                <w:szCs w:val="22"/>
                <w:lang w:val="it-IT" w:eastAsia="it-IT"/>
              </w:rPr>
            </w:pPr>
            <w:r w:rsidRPr="000B2E94">
              <w:rPr>
                <w:sz w:val="22"/>
                <w:szCs w:val="22"/>
                <w:lang w:val="it-IT" w:eastAsia="it-IT"/>
              </w:rPr>
              <w:t xml:space="preserve">EMAB, </w:t>
            </w:r>
            <w:r w:rsidR="00FD2D66" w:rsidRPr="000B2E94">
              <w:rPr>
                <w:sz w:val="22"/>
                <w:szCs w:val="22"/>
                <w:lang w:val="it-IT" w:eastAsia="it-IT"/>
              </w:rPr>
              <w:t>Nominal 25kV, 50Hz AC voltaj değerini ölçebilecektir.</w:t>
            </w:r>
          </w:p>
        </w:tc>
        <w:tc>
          <w:tcPr>
            <w:tcW w:w="763" w:type="pct"/>
          </w:tcPr>
          <w:p w:rsidR="00FD2D66" w:rsidRPr="000B2E94" w:rsidRDefault="00FD2D66" w:rsidP="00E4493F">
            <w:pPr>
              <w:spacing w:before="60" w:after="60"/>
              <w:rPr>
                <w:sz w:val="22"/>
                <w:szCs w:val="22"/>
                <w:lang w:val="it-IT" w:eastAsia="it-IT"/>
              </w:rPr>
            </w:pPr>
          </w:p>
        </w:tc>
        <w:tc>
          <w:tcPr>
            <w:tcW w:w="952" w:type="pct"/>
          </w:tcPr>
          <w:p w:rsidR="00FD2D66" w:rsidRPr="000B2E94" w:rsidRDefault="00FD2D66" w:rsidP="00E4493F">
            <w:pPr>
              <w:spacing w:before="60" w:after="60"/>
              <w:rPr>
                <w:sz w:val="22"/>
                <w:szCs w:val="22"/>
                <w:lang w:val="it-IT" w:eastAsia="it-IT"/>
              </w:rPr>
            </w:pPr>
          </w:p>
        </w:tc>
      </w:tr>
    </w:tbl>
    <w:p w:rsidR="001C26E2" w:rsidRPr="000B2E94" w:rsidRDefault="001C26E2" w:rsidP="005779A7">
      <w:pPr>
        <w:pStyle w:val="GvdeMetni"/>
        <w:rPr>
          <w:b/>
        </w:rPr>
      </w:pPr>
    </w:p>
    <w:p w:rsidR="00DF61E8" w:rsidRPr="000B2E94" w:rsidRDefault="00DF61E8" w:rsidP="003D288F">
      <w:pPr>
        <w:pStyle w:val="GvdeMetni"/>
        <w:spacing w:after="240"/>
        <w:rPr>
          <w:b/>
        </w:rPr>
      </w:pPr>
      <w:r w:rsidRPr="000B2E94">
        <w:rPr>
          <w:b/>
        </w:rPr>
        <w:t xml:space="preserve">3.2.24. </w:t>
      </w:r>
      <w:r w:rsidRPr="000B2E94">
        <w:rPr>
          <w:b/>
          <w:bCs/>
        </w:rPr>
        <w:t>Anons - Dahili Telefon Sistemi</w:t>
      </w:r>
      <w:r w:rsidRPr="000B2E94">
        <w:rPr>
          <w:b/>
        </w:rPr>
        <w:t>:</w:t>
      </w:r>
    </w:p>
    <w:tbl>
      <w:tblPr>
        <w:tblStyle w:val="TabloKlavuzu"/>
        <w:tblW w:w="5000" w:type="pct"/>
        <w:tblLook w:val="04A0" w:firstRow="1" w:lastRow="0" w:firstColumn="1" w:lastColumn="0" w:noHBand="0" w:noVBand="1"/>
      </w:tblPr>
      <w:tblGrid>
        <w:gridCol w:w="6420"/>
        <w:gridCol w:w="1329"/>
        <w:gridCol w:w="1879"/>
      </w:tblGrid>
      <w:tr w:rsidR="000B2E94" w:rsidRPr="000B2E94" w:rsidTr="003D288F">
        <w:trPr>
          <w:tblHeader/>
        </w:trPr>
        <w:tc>
          <w:tcPr>
            <w:tcW w:w="3334" w:type="pct"/>
            <w:vAlign w:val="center"/>
          </w:tcPr>
          <w:p w:rsidR="00DF61E8" w:rsidRPr="000B2E94" w:rsidRDefault="00DF61E8" w:rsidP="003D288F">
            <w:pPr>
              <w:spacing w:before="60" w:after="60"/>
              <w:jc w:val="both"/>
              <w:rPr>
                <w:b/>
                <w:bCs/>
                <w:sz w:val="22"/>
                <w:szCs w:val="22"/>
              </w:rPr>
            </w:pPr>
            <w:r w:rsidRPr="000B2E94">
              <w:rPr>
                <w:b/>
                <w:bCs/>
                <w:sz w:val="22"/>
                <w:szCs w:val="22"/>
              </w:rPr>
              <w:t>Anons - Dahili Telefon Sistemi Teknik İsterleri</w:t>
            </w:r>
          </w:p>
        </w:tc>
        <w:tc>
          <w:tcPr>
            <w:tcW w:w="690" w:type="pct"/>
            <w:vAlign w:val="center"/>
          </w:tcPr>
          <w:p w:rsidR="00DF61E8" w:rsidRPr="000B2E94" w:rsidRDefault="00DF61E8" w:rsidP="00DF61E8">
            <w:pPr>
              <w:spacing w:before="60" w:after="60"/>
              <w:jc w:val="center"/>
              <w:rPr>
                <w:b/>
                <w:sz w:val="22"/>
                <w:szCs w:val="22"/>
              </w:rPr>
            </w:pPr>
            <w:r w:rsidRPr="000B2E94">
              <w:rPr>
                <w:b/>
                <w:sz w:val="22"/>
                <w:szCs w:val="22"/>
              </w:rPr>
              <w:t>Karşılanma Durumu</w:t>
            </w:r>
          </w:p>
        </w:tc>
        <w:tc>
          <w:tcPr>
            <w:tcW w:w="976" w:type="pct"/>
            <w:vAlign w:val="center"/>
          </w:tcPr>
          <w:p w:rsidR="00DF61E8" w:rsidRPr="000B2E94" w:rsidRDefault="00DF61E8" w:rsidP="00DF61E8">
            <w:pPr>
              <w:spacing w:before="60" w:after="60"/>
              <w:jc w:val="center"/>
              <w:rPr>
                <w:b/>
                <w:sz w:val="22"/>
                <w:szCs w:val="22"/>
              </w:rPr>
            </w:pPr>
            <w:r w:rsidRPr="000B2E94">
              <w:rPr>
                <w:b/>
                <w:sz w:val="22"/>
                <w:szCs w:val="22"/>
              </w:rPr>
              <w:t>Karşılanamaması Halinde Gerekçesi</w:t>
            </w:r>
          </w:p>
        </w:tc>
      </w:tr>
      <w:tr w:rsidR="000B2E94" w:rsidRPr="000B2E94" w:rsidTr="003D288F">
        <w:tc>
          <w:tcPr>
            <w:tcW w:w="3334" w:type="pct"/>
            <w:vAlign w:val="center"/>
          </w:tcPr>
          <w:p w:rsidR="00DF61E8" w:rsidRPr="000B2E94" w:rsidRDefault="00DF61E8" w:rsidP="005B3AE6">
            <w:pPr>
              <w:spacing w:before="60" w:after="60"/>
              <w:jc w:val="both"/>
              <w:rPr>
                <w:sz w:val="22"/>
                <w:szCs w:val="22"/>
              </w:rPr>
            </w:pPr>
            <w:r w:rsidRPr="000B2E94">
              <w:rPr>
                <w:sz w:val="22"/>
                <w:szCs w:val="22"/>
              </w:rPr>
              <w:t>YHT Setlerinde, LOC &amp;PAS TSI 2015’e uygun ve her kumanda kabininde, tren görevlilerine ait yolcu bölümünde ve her vagonda bağlantısı olan anons ve dâhili telefon sistemleri olacaktır.</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0B2E94" w:rsidRPr="000B2E94" w:rsidTr="003D288F">
        <w:tc>
          <w:tcPr>
            <w:tcW w:w="3334" w:type="pct"/>
            <w:vAlign w:val="center"/>
          </w:tcPr>
          <w:p w:rsidR="00DF61E8" w:rsidRPr="000B2E94" w:rsidRDefault="00DF61E8" w:rsidP="003D288F">
            <w:pPr>
              <w:spacing w:before="60" w:after="60"/>
              <w:jc w:val="both"/>
              <w:rPr>
                <w:sz w:val="22"/>
                <w:szCs w:val="22"/>
              </w:rPr>
            </w:pPr>
            <w:r w:rsidRPr="000B2E94">
              <w:rPr>
                <w:sz w:val="22"/>
                <w:szCs w:val="22"/>
              </w:rPr>
              <w:t>Kullanılacak sistem</w:t>
            </w:r>
            <w:r w:rsidR="005B3AE6" w:rsidRPr="000B2E94">
              <w:rPr>
                <w:sz w:val="22"/>
                <w:szCs w:val="22"/>
              </w:rPr>
              <w:t>,</w:t>
            </w:r>
            <w:r w:rsidRPr="000B2E94">
              <w:rPr>
                <w:sz w:val="22"/>
                <w:szCs w:val="22"/>
              </w:rPr>
              <w:t xml:space="preserve"> çoklu ortam sistemi ile entegre olarak çalışacaktır.</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0B2E94" w:rsidRPr="000B2E94" w:rsidTr="003D288F">
        <w:tc>
          <w:tcPr>
            <w:tcW w:w="3334" w:type="pct"/>
            <w:vAlign w:val="center"/>
          </w:tcPr>
          <w:p w:rsidR="00DF61E8" w:rsidRPr="000B2E94" w:rsidRDefault="00DF61E8" w:rsidP="003D288F">
            <w:pPr>
              <w:spacing w:before="60" w:after="60"/>
              <w:jc w:val="both"/>
              <w:rPr>
                <w:sz w:val="22"/>
                <w:szCs w:val="22"/>
              </w:rPr>
            </w:pPr>
            <w:r w:rsidRPr="000B2E94">
              <w:rPr>
                <w:sz w:val="22"/>
                <w:szCs w:val="22"/>
              </w:rPr>
              <w:t>Akustik Yolcu Bilgilendirme Sistemi, bekleme modunda (standby) kalabilecektir ve ana enerji kaynağından bağımsız olarak en az 3 saat çalışabilecektir.</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0B2E94" w:rsidRPr="000B2E94" w:rsidTr="003D288F">
        <w:tc>
          <w:tcPr>
            <w:tcW w:w="3334" w:type="pct"/>
            <w:vAlign w:val="center"/>
          </w:tcPr>
          <w:p w:rsidR="00DF61E8" w:rsidRPr="000B2E94" w:rsidRDefault="00DF61E8" w:rsidP="003D288F">
            <w:pPr>
              <w:spacing w:before="60" w:after="60"/>
              <w:jc w:val="both"/>
              <w:rPr>
                <w:sz w:val="22"/>
                <w:szCs w:val="22"/>
              </w:rPr>
            </w:pPr>
            <w:r w:rsidRPr="000B2E94">
              <w:rPr>
                <w:sz w:val="22"/>
                <w:szCs w:val="22"/>
              </w:rPr>
              <w:t>Sistem başlatıldıktan sonra YHT Setinin güzergâhını takip edecektir. GPS bilgisi, kapı durumu bilgisi, hız bilgisi, teker devir bilgisi, gidilen mesafe bilgisi, konum girdisi olarak kullanılacaktır. Otomatik duyurular konum temelli olacak ve istasyonlardan önce, istasyonlarda ve istasyonlardan sonra yapılacaktır.</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0B2E94" w:rsidRPr="000B2E94" w:rsidTr="003D288F">
        <w:tc>
          <w:tcPr>
            <w:tcW w:w="3334" w:type="pct"/>
            <w:vAlign w:val="center"/>
          </w:tcPr>
          <w:p w:rsidR="00DF61E8" w:rsidRPr="000B2E94" w:rsidRDefault="00DF61E8" w:rsidP="003D288F">
            <w:pPr>
              <w:spacing w:before="60" w:after="60"/>
              <w:jc w:val="both"/>
              <w:rPr>
                <w:sz w:val="22"/>
                <w:szCs w:val="22"/>
              </w:rPr>
            </w:pPr>
            <w:r w:rsidRPr="000B2E94">
              <w:rPr>
                <w:sz w:val="22"/>
                <w:szCs w:val="22"/>
              </w:rPr>
              <w:t xml:space="preserve">İletişim sistemi, hem analog hem de dijital ses iletimi sağlayacaktır. Analog kısım UIC 568’in gerekliliklerine uygun olacaktır. Dijital kısımdaki bir arıza, analog kısımda bir arızaya yol açmayacaktır. </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0B2E94" w:rsidRPr="000B2E94" w:rsidTr="003D288F">
        <w:tc>
          <w:tcPr>
            <w:tcW w:w="3334" w:type="pct"/>
            <w:vAlign w:val="center"/>
          </w:tcPr>
          <w:p w:rsidR="00DF61E8" w:rsidRPr="000B2E94" w:rsidRDefault="00DF61E8" w:rsidP="003D288F">
            <w:pPr>
              <w:spacing w:before="60" w:after="60"/>
              <w:jc w:val="both"/>
              <w:rPr>
                <w:sz w:val="22"/>
                <w:szCs w:val="22"/>
              </w:rPr>
            </w:pPr>
            <w:r w:rsidRPr="000B2E94">
              <w:rPr>
                <w:sz w:val="22"/>
                <w:szCs w:val="22"/>
              </w:rPr>
              <w:t xml:space="preserve">Veri iletimi için yedek olarak, araçlar arası 802.11n kablosuz bağlantı veya fiber optik kablo veya Ethernet bağlantısı kullanılacaktır. </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0B2E94" w:rsidRPr="000B2E94" w:rsidTr="003D288F">
        <w:tc>
          <w:tcPr>
            <w:tcW w:w="3334" w:type="pct"/>
            <w:vAlign w:val="center"/>
          </w:tcPr>
          <w:p w:rsidR="00DF61E8" w:rsidRPr="000B2E94" w:rsidRDefault="00DF61E8" w:rsidP="003D288F">
            <w:pPr>
              <w:spacing w:before="60" w:after="60"/>
              <w:jc w:val="both"/>
              <w:rPr>
                <w:sz w:val="22"/>
                <w:szCs w:val="22"/>
              </w:rPr>
            </w:pPr>
            <w:r w:rsidRPr="000B2E94">
              <w:rPr>
                <w:sz w:val="22"/>
                <w:szCs w:val="22"/>
              </w:rPr>
              <w:t>Sistem, LOC &amp;PAS TSI 2015 (TSI 1304/2014)’in ilgili maddeleri (Madde 4.2.2.7.1 ve Madde 4.2.2.7.3) çerçevesinde hareketi kısıtlı kişiler için erişilebilir olacaktır.</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0B2E94" w:rsidRPr="000B2E94" w:rsidTr="003D288F">
        <w:tc>
          <w:tcPr>
            <w:tcW w:w="3334" w:type="pct"/>
            <w:vAlign w:val="center"/>
          </w:tcPr>
          <w:p w:rsidR="00DF61E8" w:rsidRPr="000B2E94" w:rsidRDefault="00DF61E8" w:rsidP="003D288F">
            <w:pPr>
              <w:spacing w:before="60" w:after="60"/>
              <w:jc w:val="both"/>
              <w:rPr>
                <w:sz w:val="22"/>
                <w:szCs w:val="22"/>
              </w:rPr>
            </w:pPr>
            <w:r w:rsidRPr="000B2E94">
              <w:rPr>
                <w:sz w:val="22"/>
                <w:szCs w:val="22"/>
              </w:rPr>
              <w:t>Ses şiddeti 80 dB(A)’yi aşmayacaktır. Sistemde aktif ses azaltma sistemi kullanılacaktır.</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0B2E94" w:rsidRPr="000B2E94" w:rsidTr="003D288F">
        <w:tc>
          <w:tcPr>
            <w:tcW w:w="3334" w:type="pct"/>
            <w:vAlign w:val="center"/>
          </w:tcPr>
          <w:p w:rsidR="00DF61E8" w:rsidRPr="000B2E94" w:rsidRDefault="00DF61E8" w:rsidP="003D288F">
            <w:pPr>
              <w:spacing w:before="60" w:after="60"/>
              <w:jc w:val="both"/>
              <w:rPr>
                <w:sz w:val="22"/>
                <w:szCs w:val="22"/>
              </w:rPr>
            </w:pPr>
            <w:r w:rsidRPr="000B2E94">
              <w:rPr>
                <w:sz w:val="22"/>
                <w:szCs w:val="22"/>
              </w:rPr>
              <w:t xml:space="preserve">Sistem, yeni anons ve görsel bilgilerin girilmesine </w:t>
            </w:r>
            <w:r w:rsidR="005B3AE6" w:rsidRPr="000B2E94">
              <w:rPr>
                <w:sz w:val="22"/>
                <w:szCs w:val="22"/>
              </w:rPr>
              <w:t>imkân</w:t>
            </w:r>
            <w:r w:rsidRPr="000B2E94">
              <w:rPr>
                <w:sz w:val="22"/>
                <w:szCs w:val="22"/>
              </w:rPr>
              <w:t xml:space="preserve"> tanıyan değiştirilebilir hafıza kartına sahip olacaktır.</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0B2E94" w:rsidRPr="000B2E94" w:rsidTr="003D288F">
        <w:tc>
          <w:tcPr>
            <w:tcW w:w="3334" w:type="pct"/>
            <w:vAlign w:val="center"/>
          </w:tcPr>
          <w:p w:rsidR="00DF61E8" w:rsidRPr="000B2E94" w:rsidRDefault="00DF61E8" w:rsidP="005B3AE6">
            <w:pPr>
              <w:spacing w:before="60" w:after="60"/>
              <w:jc w:val="both"/>
              <w:rPr>
                <w:sz w:val="22"/>
                <w:szCs w:val="22"/>
              </w:rPr>
            </w:pPr>
            <w:r w:rsidRPr="000B2E94">
              <w:rPr>
                <w:sz w:val="22"/>
                <w:szCs w:val="22"/>
              </w:rPr>
              <w:t>Sistemde kullanılan ses ve görsel dosyalar</w:t>
            </w:r>
            <w:r w:rsidR="005B3AE6" w:rsidRPr="000B2E94">
              <w:rPr>
                <w:sz w:val="22"/>
                <w:szCs w:val="22"/>
              </w:rPr>
              <w:t>a ilişkin</w:t>
            </w:r>
            <w:r w:rsidRPr="000B2E94">
              <w:rPr>
                <w:sz w:val="22"/>
                <w:szCs w:val="22"/>
              </w:rPr>
              <w:t xml:space="preserve"> değişiklik ve ilaveler, bir diz üstü bilgisayar vasıtasıyla USB bellek, </w:t>
            </w:r>
            <w:r w:rsidR="005B3AE6" w:rsidRPr="000B2E94">
              <w:rPr>
                <w:sz w:val="22"/>
                <w:szCs w:val="22"/>
              </w:rPr>
              <w:t>h</w:t>
            </w:r>
            <w:r w:rsidRPr="000B2E94">
              <w:rPr>
                <w:sz w:val="22"/>
                <w:szCs w:val="22"/>
              </w:rPr>
              <w:t xml:space="preserve">afıza </w:t>
            </w:r>
            <w:r w:rsidR="005B3AE6" w:rsidRPr="000B2E94">
              <w:rPr>
                <w:sz w:val="22"/>
                <w:szCs w:val="22"/>
              </w:rPr>
              <w:t>k</w:t>
            </w:r>
            <w:r w:rsidRPr="000B2E94">
              <w:rPr>
                <w:sz w:val="22"/>
                <w:szCs w:val="22"/>
              </w:rPr>
              <w:t xml:space="preserve">artı (SD Memory Stick) </w:t>
            </w:r>
            <w:r w:rsidR="005B3AE6" w:rsidRPr="000B2E94">
              <w:rPr>
                <w:sz w:val="22"/>
                <w:szCs w:val="22"/>
              </w:rPr>
              <w:t>vb.</w:t>
            </w:r>
            <w:r w:rsidRPr="000B2E94">
              <w:rPr>
                <w:sz w:val="22"/>
                <w:szCs w:val="22"/>
              </w:rPr>
              <w:t xml:space="preserve"> kullanılarak yapılabil</w:t>
            </w:r>
            <w:r w:rsidR="005B3AE6" w:rsidRPr="000B2E94">
              <w:rPr>
                <w:sz w:val="22"/>
                <w:szCs w:val="22"/>
              </w:rPr>
              <w:t>ecek</w:t>
            </w:r>
            <w:r w:rsidRPr="000B2E94">
              <w:rPr>
                <w:sz w:val="22"/>
                <w:szCs w:val="22"/>
              </w:rPr>
              <w:t xml:space="preserve"> ve Ağ İşletim Merkezi üzerinden düzenlen</w:t>
            </w:r>
            <w:r w:rsidR="005B3AE6" w:rsidRPr="000B2E94">
              <w:rPr>
                <w:sz w:val="22"/>
                <w:szCs w:val="22"/>
              </w:rPr>
              <w:t>ebilecektir.</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r w:rsidR="00DF61E8" w:rsidRPr="000B2E94" w:rsidTr="003D288F">
        <w:tc>
          <w:tcPr>
            <w:tcW w:w="3334" w:type="pct"/>
            <w:vAlign w:val="center"/>
          </w:tcPr>
          <w:p w:rsidR="00DF61E8" w:rsidRPr="000B2E94" w:rsidRDefault="00DF61E8" w:rsidP="003D288F">
            <w:pPr>
              <w:spacing w:before="60" w:after="60"/>
              <w:jc w:val="both"/>
              <w:rPr>
                <w:sz w:val="22"/>
                <w:szCs w:val="22"/>
              </w:rPr>
            </w:pPr>
            <w:r w:rsidRPr="000B2E94">
              <w:rPr>
                <w:sz w:val="22"/>
                <w:szCs w:val="22"/>
              </w:rPr>
              <w:t>Sistem, otomatik, yarı otomatik ve manuel modlarda aktive edilebilecektir.</w:t>
            </w:r>
          </w:p>
        </w:tc>
        <w:tc>
          <w:tcPr>
            <w:tcW w:w="690" w:type="pct"/>
          </w:tcPr>
          <w:p w:rsidR="00DF61E8" w:rsidRPr="000B2E94" w:rsidRDefault="00DF61E8" w:rsidP="00DF61E8">
            <w:pPr>
              <w:spacing w:before="60" w:after="60"/>
              <w:rPr>
                <w:sz w:val="22"/>
                <w:szCs w:val="22"/>
              </w:rPr>
            </w:pPr>
          </w:p>
        </w:tc>
        <w:tc>
          <w:tcPr>
            <w:tcW w:w="976" w:type="pct"/>
          </w:tcPr>
          <w:p w:rsidR="00DF61E8" w:rsidRPr="000B2E94" w:rsidRDefault="00DF61E8" w:rsidP="00DF61E8">
            <w:pPr>
              <w:spacing w:before="60" w:after="60"/>
              <w:rPr>
                <w:sz w:val="22"/>
                <w:szCs w:val="22"/>
              </w:rPr>
            </w:pPr>
          </w:p>
        </w:tc>
      </w:tr>
    </w:tbl>
    <w:p w:rsidR="00E9342F" w:rsidRPr="000B2E94" w:rsidRDefault="00E9342F" w:rsidP="005779A7">
      <w:pPr>
        <w:pStyle w:val="GvdeMetni"/>
        <w:rPr>
          <w:b/>
        </w:rPr>
      </w:pPr>
    </w:p>
    <w:p w:rsidR="00D91B20" w:rsidRPr="000B2E94" w:rsidRDefault="00D91B20" w:rsidP="005B3AE6">
      <w:pPr>
        <w:pStyle w:val="GvdeMetni"/>
        <w:spacing w:after="240"/>
        <w:rPr>
          <w:b/>
        </w:rPr>
      </w:pPr>
      <w:r w:rsidRPr="000B2E94">
        <w:rPr>
          <w:b/>
        </w:rPr>
        <w:t>3.2.</w:t>
      </w:r>
      <w:r w:rsidR="00454BEB" w:rsidRPr="000B2E94">
        <w:rPr>
          <w:b/>
        </w:rPr>
        <w:t>25</w:t>
      </w:r>
      <w:r w:rsidRPr="000B2E94">
        <w:rPr>
          <w:b/>
        </w:rPr>
        <w:t xml:space="preserve">. </w:t>
      </w:r>
      <w:r w:rsidRPr="000B2E94">
        <w:rPr>
          <w:b/>
          <w:bCs/>
        </w:rPr>
        <w:t>Bilgilendirme Sistemleri</w:t>
      </w:r>
      <w:r w:rsidRPr="000B2E94">
        <w:rPr>
          <w:b/>
          <w:bCs/>
          <w:sz w:val="22"/>
          <w:szCs w:val="22"/>
        </w:rPr>
        <w:t>:</w:t>
      </w:r>
    </w:p>
    <w:tbl>
      <w:tblPr>
        <w:tblStyle w:val="TabloKlavuzu"/>
        <w:tblW w:w="5000" w:type="pct"/>
        <w:tblLook w:val="04A0" w:firstRow="1" w:lastRow="0" w:firstColumn="1" w:lastColumn="0" w:noHBand="0" w:noVBand="1"/>
      </w:tblPr>
      <w:tblGrid>
        <w:gridCol w:w="6420"/>
        <w:gridCol w:w="1329"/>
        <w:gridCol w:w="1879"/>
      </w:tblGrid>
      <w:tr w:rsidR="000B2E94" w:rsidRPr="000B2E94" w:rsidTr="005B3AE6">
        <w:trPr>
          <w:tblHeader/>
        </w:trPr>
        <w:tc>
          <w:tcPr>
            <w:tcW w:w="3334" w:type="pct"/>
            <w:vAlign w:val="center"/>
          </w:tcPr>
          <w:p w:rsidR="00D91B20" w:rsidRPr="000B2E94" w:rsidRDefault="00D91B20" w:rsidP="0066722E">
            <w:pPr>
              <w:spacing w:before="60" w:after="60"/>
              <w:jc w:val="both"/>
              <w:rPr>
                <w:b/>
                <w:bCs/>
                <w:sz w:val="22"/>
                <w:szCs w:val="22"/>
              </w:rPr>
            </w:pPr>
            <w:r w:rsidRPr="000B2E94">
              <w:rPr>
                <w:b/>
                <w:bCs/>
                <w:sz w:val="22"/>
                <w:szCs w:val="22"/>
              </w:rPr>
              <w:t>Bilgilendirme Sistemleri Teknik İsterleri</w:t>
            </w:r>
          </w:p>
        </w:tc>
        <w:tc>
          <w:tcPr>
            <w:tcW w:w="690" w:type="pct"/>
            <w:tcBorders>
              <w:bottom w:val="single" w:sz="4" w:space="0" w:color="auto"/>
            </w:tcBorders>
            <w:vAlign w:val="center"/>
          </w:tcPr>
          <w:p w:rsidR="00D91B20" w:rsidRPr="000B2E94" w:rsidRDefault="00D91B20" w:rsidP="00D91B20">
            <w:pPr>
              <w:spacing w:before="60" w:after="60"/>
              <w:jc w:val="center"/>
              <w:rPr>
                <w:b/>
                <w:sz w:val="22"/>
                <w:szCs w:val="22"/>
              </w:rPr>
            </w:pPr>
            <w:r w:rsidRPr="000B2E94">
              <w:rPr>
                <w:b/>
                <w:sz w:val="22"/>
                <w:szCs w:val="22"/>
              </w:rPr>
              <w:t>Karşılanma Durumu</w:t>
            </w:r>
          </w:p>
        </w:tc>
        <w:tc>
          <w:tcPr>
            <w:tcW w:w="976" w:type="pct"/>
            <w:tcBorders>
              <w:bottom w:val="single" w:sz="4" w:space="0" w:color="auto"/>
            </w:tcBorders>
            <w:vAlign w:val="center"/>
          </w:tcPr>
          <w:p w:rsidR="00D91B20" w:rsidRPr="000B2E94" w:rsidRDefault="00D91B20" w:rsidP="00D91B20">
            <w:pPr>
              <w:spacing w:before="60" w:after="60"/>
              <w:jc w:val="center"/>
              <w:rPr>
                <w:b/>
                <w:sz w:val="22"/>
                <w:szCs w:val="22"/>
              </w:rPr>
            </w:pPr>
            <w:r w:rsidRPr="000B2E94">
              <w:rPr>
                <w:b/>
                <w:sz w:val="22"/>
                <w:szCs w:val="22"/>
              </w:rPr>
              <w:t>Karşılanamaması Halinde Gerekçesi</w:t>
            </w:r>
          </w:p>
        </w:tc>
      </w:tr>
      <w:tr w:rsidR="000B2E94" w:rsidRPr="000B2E94" w:rsidTr="005B3AE6">
        <w:tc>
          <w:tcPr>
            <w:tcW w:w="3334" w:type="pct"/>
            <w:vAlign w:val="center"/>
          </w:tcPr>
          <w:p w:rsidR="00D91B20" w:rsidRPr="000B2E94" w:rsidRDefault="00D91B20" w:rsidP="0066722E">
            <w:pPr>
              <w:spacing w:before="60" w:after="60"/>
              <w:jc w:val="both"/>
              <w:rPr>
                <w:sz w:val="22"/>
                <w:szCs w:val="22"/>
              </w:rPr>
            </w:pPr>
            <w:r w:rsidRPr="000B2E94">
              <w:rPr>
                <w:b/>
                <w:bCs/>
                <w:sz w:val="22"/>
                <w:szCs w:val="22"/>
              </w:rPr>
              <w:t>Çoklu Ortam Sunum Sistemi</w:t>
            </w:r>
          </w:p>
        </w:tc>
        <w:tc>
          <w:tcPr>
            <w:tcW w:w="690" w:type="pct"/>
            <w:shd w:val="thinDiagStripe" w:color="auto" w:fill="auto"/>
          </w:tcPr>
          <w:p w:rsidR="00D91B20" w:rsidRPr="000B2E94" w:rsidRDefault="00D91B20" w:rsidP="00D91B20">
            <w:pPr>
              <w:spacing w:before="60" w:after="60"/>
              <w:rPr>
                <w:sz w:val="22"/>
                <w:szCs w:val="22"/>
              </w:rPr>
            </w:pPr>
          </w:p>
        </w:tc>
        <w:tc>
          <w:tcPr>
            <w:tcW w:w="976" w:type="pct"/>
            <w:shd w:val="thinDiagStripe" w:color="auto" w:fill="auto"/>
          </w:tcPr>
          <w:p w:rsidR="00D91B20" w:rsidRPr="000B2E94" w:rsidRDefault="00D91B20" w:rsidP="00D91B20">
            <w:pPr>
              <w:spacing w:before="60" w:after="60"/>
              <w:rPr>
                <w:sz w:val="22"/>
                <w:szCs w:val="22"/>
              </w:rPr>
            </w:pPr>
          </w:p>
        </w:tc>
      </w:tr>
      <w:tr w:rsidR="000B2E94" w:rsidRPr="000B2E94" w:rsidTr="005B3AE6">
        <w:tc>
          <w:tcPr>
            <w:tcW w:w="3334" w:type="pct"/>
            <w:vAlign w:val="center"/>
          </w:tcPr>
          <w:p w:rsidR="00D91B20" w:rsidRPr="000B2E94" w:rsidRDefault="00D91B20" w:rsidP="0066722E">
            <w:pPr>
              <w:spacing w:before="60" w:after="60"/>
              <w:jc w:val="both"/>
              <w:rPr>
                <w:sz w:val="22"/>
                <w:szCs w:val="22"/>
              </w:rPr>
            </w:pPr>
            <w:r w:rsidRPr="000B2E94">
              <w:rPr>
                <w:sz w:val="22"/>
                <w:szCs w:val="22"/>
              </w:rPr>
              <w:t>Tren görevlilerinin bulunduğu bölüme yerleştirilecek olan sistem</w:t>
            </w:r>
            <w:r w:rsidR="0066722E" w:rsidRPr="000B2E94">
              <w:rPr>
                <w:sz w:val="22"/>
                <w:szCs w:val="22"/>
              </w:rPr>
              <w:t>;</w:t>
            </w:r>
            <w:r w:rsidRPr="000B2E94">
              <w:rPr>
                <w:sz w:val="22"/>
                <w:szCs w:val="22"/>
              </w:rPr>
              <w:t xml:space="preserve"> içerik, akış kontrolü, web portalı olacak şekilde tasarlanacaktır.</w:t>
            </w:r>
          </w:p>
        </w:tc>
        <w:tc>
          <w:tcPr>
            <w:tcW w:w="69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5B3AE6">
        <w:tc>
          <w:tcPr>
            <w:tcW w:w="3334" w:type="pct"/>
            <w:vAlign w:val="center"/>
          </w:tcPr>
          <w:p w:rsidR="00D91B20" w:rsidRPr="000B2E94" w:rsidRDefault="00D91B20" w:rsidP="0066722E">
            <w:pPr>
              <w:spacing w:before="60" w:after="60"/>
              <w:jc w:val="both"/>
              <w:rPr>
                <w:sz w:val="22"/>
                <w:szCs w:val="22"/>
              </w:rPr>
            </w:pPr>
            <w:r w:rsidRPr="000B2E94">
              <w:rPr>
                <w:sz w:val="22"/>
                <w:szCs w:val="22"/>
              </w:rPr>
              <w:t>Sistem en az; talebe bağlı video hizmetleri, talebe bağlı müzik hizmetleri, E-Kitaplar, Online oyunlar, haberler ve reklamlar, intranet içeriği sağlayabilecektir.</w:t>
            </w:r>
          </w:p>
        </w:tc>
        <w:tc>
          <w:tcPr>
            <w:tcW w:w="69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5B3AE6">
        <w:tc>
          <w:tcPr>
            <w:tcW w:w="3334" w:type="pct"/>
            <w:vAlign w:val="center"/>
          </w:tcPr>
          <w:p w:rsidR="00D91B20" w:rsidRPr="000B2E94" w:rsidRDefault="00D91B20" w:rsidP="0066722E">
            <w:pPr>
              <w:spacing w:before="60" w:after="60"/>
              <w:jc w:val="both"/>
              <w:rPr>
                <w:sz w:val="22"/>
                <w:szCs w:val="22"/>
              </w:rPr>
            </w:pPr>
            <w:r w:rsidRPr="000B2E94">
              <w:rPr>
                <w:sz w:val="22"/>
                <w:szCs w:val="22"/>
              </w:rPr>
              <w:t xml:space="preserve">YHT Setlerinde geniş bantlı internet erişimi ve haber-eğlence hizmetlerinin sunulması amacıyla, uydu tabanlı bir teknolojiyi, karasal yoğun veri ağları (3G/4G/5G,UMTS, Wi-Fi) ile birleştiren bir tren internet ve multimedya çözümü bulunacaktır. Sistem, uzun süreli evrim (LTE Advanced-4G/5G ağı) şeklinde tasarlanacaktır. </w:t>
            </w:r>
          </w:p>
        </w:tc>
        <w:tc>
          <w:tcPr>
            <w:tcW w:w="69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5B3AE6">
        <w:tc>
          <w:tcPr>
            <w:tcW w:w="3334" w:type="pct"/>
            <w:vAlign w:val="center"/>
          </w:tcPr>
          <w:p w:rsidR="00D91B20" w:rsidRPr="000B2E94" w:rsidRDefault="00D91B20" w:rsidP="0066722E">
            <w:pPr>
              <w:spacing w:before="60" w:after="60"/>
              <w:jc w:val="both"/>
              <w:rPr>
                <w:b/>
                <w:bCs/>
                <w:sz w:val="22"/>
                <w:szCs w:val="22"/>
              </w:rPr>
            </w:pPr>
            <w:r w:rsidRPr="000B2E94">
              <w:rPr>
                <w:b/>
                <w:bCs/>
                <w:sz w:val="22"/>
                <w:szCs w:val="22"/>
              </w:rPr>
              <w:t>Görsel Yolcu Bilgilendirme Sistemi</w:t>
            </w:r>
          </w:p>
        </w:tc>
        <w:tc>
          <w:tcPr>
            <w:tcW w:w="690" w:type="pct"/>
            <w:shd w:val="thinDiagStripe" w:color="auto" w:fill="auto"/>
          </w:tcPr>
          <w:p w:rsidR="00D91B20" w:rsidRPr="000B2E94" w:rsidRDefault="00D91B20" w:rsidP="00D91B20">
            <w:pPr>
              <w:spacing w:before="60" w:after="60"/>
              <w:rPr>
                <w:sz w:val="22"/>
                <w:szCs w:val="22"/>
              </w:rPr>
            </w:pPr>
          </w:p>
        </w:tc>
        <w:tc>
          <w:tcPr>
            <w:tcW w:w="976" w:type="pct"/>
            <w:shd w:val="thinDiagStripe" w:color="auto" w:fill="auto"/>
          </w:tcPr>
          <w:p w:rsidR="00D91B20" w:rsidRPr="000B2E94" w:rsidRDefault="00D91B20" w:rsidP="00D91B20">
            <w:pPr>
              <w:spacing w:before="60" w:after="60"/>
              <w:rPr>
                <w:sz w:val="22"/>
                <w:szCs w:val="22"/>
              </w:rPr>
            </w:pPr>
          </w:p>
        </w:tc>
      </w:tr>
      <w:tr w:rsidR="000B2E94" w:rsidRPr="000B2E94" w:rsidTr="005B3AE6">
        <w:tc>
          <w:tcPr>
            <w:tcW w:w="3334" w:type="pct"/>
            <w:vAlign w:val="center"/>
          </w:tcPr>
          <w:p w:rsidR="00D91B20" w:rsidRPr="000B2E94" w:rsidRDefault="00D91B20" w:rsidP="0066722E">
            <w:pPr>
              <w:spacing w:before="60" w:after="60"/>
              <w:jc w:val="both"/>
              <w:rPr>
                <w:sz w:val="22"/>
                <w:szCs w:val="22"/>
              </w:rPr>
            </w:pPr>
            <w:r w:rsidRPr="000B2E94">
              <w:rPr>
                <w:sz w:val="22"/>
                <w:szCs w:val="22"/>
              </w:rPr>
              <w:t>YHT Setinin her iki yan tarafında ve yolcu kompartmanı içerisinde görsel yolcu bilgilendirme sistemi olacaktır.</w:t>
            </w:r>
          </w:p>
        </w:tc>
        <w:tc>
          <w:tcPr>
            <w:tcW w:w="69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5B3AE6">
        <w:tc>
          <w:tcPr>
            <w:tcW w:w="3334" w:type="pct"/>
            <w:vAlign w:val="center"/>
          </w:tcPr>
          <w:p w:rsidR="00D91B20" w:rsidRPr="000B2E94" w:rsidRDefault="00D91B20" w:rsidP="0066722E">
            <w:pPr>
              <w:spacing w:before="60" w:after="60"/>
              <w:jc w:val="both"/>
              <w:rPr>
                <w:sz w:val="22"/>
                <w:szCs w:val="22"/>
              </w:rPr>
            </w:pPr>
            <w:r w:rsidRPr="000B2E94">
              <w:rPr>
                <w:sz w:val="22"/>
                <w:szCs w:val="22"/>
              </w:rPr>
              <w:t>Ekranlarda ve monitörlerde gösterilen bilgi gerçek zamanlı olacak ve YHT Setinin o anki ve sonraki konumlarına göre güncellenecektir</w:t>
            </w:r>
            <w:r w:rsidR="0066722E" w:rsidRPr="000B2E94">
              <w:rPr>
                <w:sz w:val="22"/>
                <w:szCs w:val="22"/>
              </w:rPr>
              <w:t>.</w:t>
            </w:r>
          </w:p>
        </w:tc>
        <w:tc>
          <w:tcPr>
            <w:tcW w:w="69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5B3AE6">
        <w:tc>
          <w:tcPr>
            <w:tcW w:w="3334" w:type="pct"/>
            <w:vAlign w:val="center"/>
          </w:tcPr>
          <w:p w:rsidR="00D91B20" w:rsidRPr="000B2E94" w:rsidRDefault="00D91B20" w:rsidP="0066722E">
            <w:pPr>
              <w:spacing w:before="60" w:after="60"/>
              <w:jc w:val="both"/>
              <w:rPr>
                <w:sz w:val="22"/>
                <w:szCs w:val="22"/>
              </w:rPr>
            </w:pPr>
            <w:r w:rsidRPr="000B2E94">
              <w:rPr>
                <w:sz w:val="22"/>
                <w:szCs w:val="22"/>
              </w:rPr>
              <w:t>Sistem, GPS verileri erişilebilir değilken PA-PIS sistemi mesafe bilgisini kullanarak otomatik anons yapmaya devam edecektir.</w:t>
            </w:r>
          </w:p>
        </w:tc>
        <w:tc>
          <w:tcPr>
            <w:tcW w:w="69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5B3AE6">
        <w:tc>
          <w:tcPr>
            <w:tcW w:w="3334" w:type="pct"/>
            <w:vAlign w:val="center"/>
          </w:tcPr>
          <w:p w:rsidR="00D91B20" w:rsidRPr="000B2E94" w:rsidRDefault="00D91B20" w:rsidP="0066722E">
            <w:pPr>
              <w:spacing w:before="60" w:after="60"/>
              <w:jc w:val="both"/>
              <w:rPr>
                <w:sz w:val="22"/>
                <w:szCs w:val="22"/>
              </w:rPr>
            </w:pPr>
            <w:r w:rsidRPr="000B2E94">
              <w:rPr>
                <w:sz w:val="22"/>
                <w:szCs w:val="22"/>
              </w:rPr>
              <w:t xml:space="preserve">Sistem, yeni sesli ve görsel bilgilerin girilmesine </w:t>
            </w:r>
            <w:r w:rsidR="0066722E" w:rsidRPr="000B2E94">
              <w:rPr>
                <w:sz w:val="22"/>
                <w:szCs w:val="22"/>
              </w:rPr>
              <w:t>imkân</w:t>
            </w:r>
            <w:r w:rsidRPr="000B2E94">
              <w:rPr>
                <w:sz w:val="22"/>
                <w:szCs w:val="22"/>
              </w:rPr>
              <w:t xml:space="preserve"> tanıyan değiştirilebilir hafıza kartına sahip olacaktır.</w:t>
            </w:r>
          </w:p>
        </w:tc>
        <w:tc>
          <w:tcPr>
            <w:tcW w:w="69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5B3AE6">
        <w:tc>
          <w:tcPr>
            <w:tcW w:w="3334" w:type="pct"/>
            <w:vAlign w:val="center"/>
          </w:tcPr>
          <w:p w:rsidR="00D91B20" w:rsidRPr="000B2E94" w:rsidRDefault="00D91B20" w:rsidP="0066722E">
            <w:pPr>
              <w:spacing w:before="60" w:after="60"/>
              <w:jc w:val="both"/>
              <w:rPr>
                <w:sz w:val="22"/>
                <w:szCs w:val="22"/>
              </w:rPr>
            </w:pPr>
            <w:r w:rsidRPr="000B2E94">
              <w:rPr>
                <w:sz w:val="22"/>
                <w:szCs w:val="22"/>
              </w:rPr>
              <w:t>Dış bilgi ekranlarının montaj ve minimum okunabilirlik kriterleri UIC 176 no</w:t>
            </w:r>
            <w:r w:rsidR="0066722E" w:rsidRPr="000B2E94">
              <w:rPr>
                <w:sz w:val="22"/>
                <w:szCs w:val="22"/>
              </w:rPr>
              <w:t>’</w:t>
            </w:r>
            <w:r w:rsidRPr="000B2E94">
              <w:rPr>
                <w:sz w:val="22"/>
                <w:szCs w:val="22"/>
              </w:rPr>
              <w:t xml:space="preserve">lu fişe, TSI ve EN standartlarına uygun olacaktır. </w:t>
            </w:r>
          </w:p>
        </w:tc>
        <w:tc>
          <w:tcPr>
            <w:tcW w:w="69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D91B20" w:rsidRPr="000B2E94" w:rsidTr="005B3AE6">
        <w:tc>
          <w:tcPr>
            <w:tcW w:w="3334" w:type="pct"/>
            <w:vAlign w:val="center"/>
          </w:tcPr>
          <w:p w:rsidR="00D91B20" w:rsidRPr="000B2E94" w:rsidRDefault="00D91B20" w:rsidP="0066722E">
            <w:pPr>
              <w:spacing w:before="60" w:after="60"/>
              <w:jc w:val="both"/>
              <w:rPr>
                <w:sz w:val="22"/>
                <w:szCs w:val="22"/>
              </w:rPr>
            </w:pPr>
            <w:r w:rsidRPr="000B2E94">
              <w:rPr>
                <w:sz w:val="22"/>
                <w:szCs w:val="22"/>
              </w:rPr>
              <w:t>Dış bilgi ekranları için teknoloji LED olacaktır. Koruma sınıfı en az IP 54 olacaktır.</w:t>
            </w:r>
          </w:p>
        </w:tc>
        <w:tc>
          <w:tcPr>
            <w:tcW w:w="69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bl>
    <w:p w:rsidR="00DF61E8" w:rsidRPr="000B2E94" w:rsidRDefault="00DF61E8" w:rsidP="005779A7">
      <w:pPr>
        <w:pStyle w:val="GvdeMetni"/>
        <w:rPr>
          <w:b/>
        </w:rPr>
      </w:pPr>
    </w:p>
    <w:p w:rsidR="00D91B20" w:rsidRPr="000B2E94" w:rsidRDefault="00D91B20" w:rsidP="0066722E">
      <w:pPr>
        <w:pStyle w:val="GvdeMetni"/>
        <w:spacing w:after="240"/>
        <w:rPr>
          <w:b/>
        </w:rPr>
      </w:pPr>
      <w:r w:rsidRPr="000B2E94">
        <w:rPr>
          <w:b/>
        </w:rPr>
        <w:t>3.2.</w:t>
      </w:r>
      <w:r w:rsidR="00454BEB" w:rsidRPr="000B2E94">
        <w:rPr>
          <w:b/>
        </w:rPr>
        <w:t>26</w:t>
      </w:r>
      <w:r w:rsidRPr="000B2E94">
        <w:rPr>
          <w:b/>
        </w:rPr>
        <w:t xml:space="preserve">. </w:t>
      </w:r>
      <w:r w:rsidRPr="000B2E94">
        <w:rPr>
          <w:b/>
          <w:bCs/>
        </w:rPr>
        <w:t>CCTV Sistemi</w:t>
      </w:r>
      <w:r w:rsidRPr="000B2E94">
        <w:rPr>
          <w:b/>
          <w:bCs/>
          <w:sz w:val="22"/>
          <w:szCs w:val="22"/>
        </w:rPr>
        <w:t>:</w:t>
      </w:r>
    </w:p>
    <w:tbl>
      <w:tblPr>
        <w:tblStyle w:val="TabloKlavuzu"/>
        <w:tblW w:w="5000" w:type="pct"/>
        <w:tblLook w:val="04A0" w:firstRow="1" w:lastRow="0" w:firstColumn="1" w:lastColumn="0" w:noHBand="0" w:noVBand="1"/>
      </w:tblPr>
      <w:tblGrid>
        <w:gridCol w:w="6420"/>
        <w:gridCol w:w="1329"/>
        <w:gridCol w:w="1879"/>
      </w:tblGrid>
      <w:tr w:rsidR="000B2E94" w:rsidRPr="000B2E94" w:rsidTr="0066722E">
        <w:trPr>
          <w:tblHeader/>
        </w:trPr>
        <w:tc>
          <w:tcPr>
            <w:tcW w:w="3384" w:type="pct"/>
            <w:vAlign w:val="center"/>
          </w:tcPr>
          <w:p w:rsidR="00D91B20" w:rsidRPr="000B2E94" w:rsidRDefault="00D91B20" w:rsidP="00454BEB">
            <w:pPr>
              <w:spacing w:before="60" w:after="60"/>
              <w:jc w:val="both"/>
              <w:rPr>
                <w:b/>
                <w:bCs/>
                <w:sz w:val="22"/>
                <w:szCs w:val="22"/>
              </w:rPr>
            </w:pPr>
            <w:r w:rsidRPr="000B2E94">
              <w:rPr>
                <w:b/>
                <w:bCs/>
                <w:sz w:val="22"/>
                <w:szCs w:val="22"/>
              </w:rPr>
              <w:t xml:space="preserve">CCTV </w:t>
            </w:r>
            <w:r w:rsidR="00454BEB" w:rsidRPr="000B2E94">
              <w:rPr>
                <w:b/>
                <w:bCs/>
                <w:sz w:val="22"/>
                <w:szCs w:val="22"/>
              </w:rPr>
              <w:t>Sistemi</w:t>
            </w:r>
            <w:r w:rsidRPr="000B2E94">
              <w:rPr>
                <w:b/>
                <w:bCs/>
                <w:sz w:val="22"/>
                <w:szCs w:val="22"/>
              </w:rPr>
              <w:t xml:space="preserve"> Teknik İsterleri</w:t>
            </w:r>
          </w:p>
        </w:tc>
        <w:tc>
          <w:tcPr>
            <w:tcW w:w="640" w:type="pct"/>
            <w:tcBorders>
              <w:bottom w:val="single" w:sz="4" w:space="0" w:color="auto"/>
            </w:tcBorders>
            <w:vAlign w:val="center"/>
          </w:tcPr>
          <w:p w:rsidR="00D91B20" w:rsidRPr="000B2E94" w:rsidRDefault="00D91B20" w:rsidP="00D91B20">
            <w:pPr>
              <w:spacing w:before="60" w:after="60"/>
              <w:jc w:val="center"/>
              <w:rPr>
                <w:b/>
                <w:sz w:val="22"/>
                <w:szCs w:val="22"/>
              </w:rPr>
            </w:pPr>
            <w:r w:rsidRPr="000B2E94">
              <w:rPr>
                <w:b/>
                <w:sz w:val="22"/>
                <w:szCs w:val="22"/>
              </w:rPr>
              <w:t>Karşılanma Durumu</w:t>
            </w:r>
          </w:p>
        </w:tc>
        <w:tc>
          <w:tcPr>
            <w:tcW w:w="976" w:type="pct"/>
            <w:tcBorders>
              <w:bottom w:val="single" w:sz="4" w:space="0" w:color="auto"/>
            </w:tcBorders>
            <w:vAlign w:val="center"/>
          </w:tcPr>
          <w:p w:rsidR="00D91B20" w:rsidRPr="000B2E94" w:rsidRDefault="00D91B20" w:rsidP="00D91B20">
            <w:pPr>
              <w:spacing w:before="60" w:after="60"/>
              <w:jc w:val="center"/>
              <w:rPr>
                <w:b/>
                <w:sz w:val="22"/>
                <w:szCs w:val="22"/>
              </w:rPr>
            </w:pPr>
            <w:r w:rsidRPr="000B2E94">
              <w:rPr>
                <w:b/>
                <w:sz w:val="22"/>
                <w:szCs w:val="22"/>
              </w:rPr>
              <w:t>Karşılanamaması Halinde Gerekçesi</w:t>
            </w: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YHT Setlerinde CCTV Sistemi (İç /dış kameralar; makinistin gördüğünü gör kamerası, kabin içini gözleyen kamera, yolcu bölümü kamerası, harici yan kamera, gece görüş kameraları, yüz tanıma, dijital kayıt sistemi, kamera görüntülerinin izlenmesi için görüntüleme sistemi vb.)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811501">
            <w:pPr>
              <w:spacing w:before="60" w:after="60"/>
              <w:jc w:val="both"/>
              <w:rPr>
                <w:sz w:val="22"/>
                <w:szCs w:val="22"/>
              </w:rPr>
            </w:pPr>
            <w:r w:rsidRPr="000B2E94">
              <w:rPr>
                <w:sz w:val="22"/>
                <w:szCs w:val="22"/>
              </w:rPr>
              <w:t xml:space="preserve">CCTV </w:t>
            </w:r>
            <w:r w:rsidR="00811501" w:rsidRPr="000B2E94">
              <w:rPr>
                <w:sz w:val="22"/>
                <w:szCs w:val="22"/>
              </w:rPr>
              <w:t>s</w:t>
            </w:r>
            <w:r w:rsidRPr="000B2E94">
              <w:rPr>
                <w:sz w:val="22"/>
                <w:szCs w:val="22"/>
              </w:rPr>
              <w:t>istemine ait işletim sistemi yazılımları hayati (vital) ve emniyetli (fail safe)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811501">
            <w:pPr>
              <w:spacing w:before="60" w:after="60"/>
              <w:jc w:val="both"/>
              <w:rPr>
                <w:sz w:val="22"/>
                <w:szCs w:val="22"/>
              </w:rPr>
            </w:pPr>
            <w:r w:rsidRPr="000B2E94">
              <w:rPr>
                <w:sz w:val="22"/>
                <w:szCs w:val="22"/>
              </w:rPr>
              <w:t xml:space="preserve">CCTV </w:t>
            </w:r>
            <w:r w:rsidR="00811501" w:rsidRPr="000B2E94">
              <w:rPr>
                <w:sz w:val="22"/>
                <w:szCs w:val="22"/>
              </w:rPr>
              <w:t>s</w:t>
            </w:r>
            <w:r w:rsidRPr="000B2E94">
              <w:rPr>
                <w:sz w:val="22"/>
                <w:szCs w:val="22"/>
              </w:rPr>
              <w:t>istemi, görüntülere yetkisiz personel ve kişilerce müdahale edilmesine ve siber saldırılara karşı şifrelenerek kayıt yapacaktır.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CCTV Sistemi, LOC &amp; PAS TSI 2015, NOI TSI 2015, 1303/2014/EU, EN 45545, EN 50121, EN 50124, EN 50125, EN 50126, EN 50128, EN 50129, EN 50153, EN 50155, EN 50163, EN 50306, EN 61326-1, EN 61373, IEC 61000, IEC 61373, IEC 61508, UIC 176, UIC 345, REACH 1907, UIC 660 no’lu standartlara uygun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Kamera ve kayıt sistemleri dijital ve IP tabanlı olacaktır. Analog sistemden IP sisteme dönüştürülmüş ekipmanlar kullanılmayacaktır.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CCTV kameralar gerekli görüntüleri YHT Seti içinden ya da dışından 25 fps’ye (ekrana saniyede gelen resim sayısı) kadar yakalayacak ve doğrudan dijital bilgiye dönüştürecektir. Video bilgisi hiçbir noktada analog formatta olmayacaktır.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b/>
                <w:bCs/>
                <w:sz w:val="22"/>
                <w:szCs w:val="22"/>
              </w:rPr>
            </w:pPr>
            <w:r w:rsidRPr="000B2E94">
              <w:rPr>
                <w:sz w:val="22"/>
                <w:szCs w:val="22"/>
              </w:rPr>
              <w:t xml:space="preserve">Makinistin oturduğu yerden YHT Setini gözleyebilmesi ve dış kapılar ile yolcu bölmesini izleyebilmesi için iç ve dış kameralar bulunacaktır. </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 xml:space="preserve">İç ve dış kameraların harekat algılama fonksiyonu olacaktır. YHT Setlerinin içerisinde ve dışarısındaki hareketler tespit edildiğinde, hareketin algılandığı alanların görüntüsü kaydedilecek ve kayıt işlemi alanda herhangi bir hareket </w:t>
            </w:r>
            <w:r w:rsidR="00811501" w:rsidRPr="000B2E94">
              <w:rPr>
                <w:sz w:val="22"/>
                <w:szCs w:val="22"/>
              </w:rPr>
              <w:t>olmayana kadar devam edecektir.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Dış kameraların minimum koruma seviyesi IP 66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Dış kameraların gece/gündüz fonksiyonelliği olacak ve manuel olarak renkli veya siyah/beyaz modda çalışabilecektir.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Dış kameralar HD özellikli en az 1920 x1080 piksele sahip bir görüntüde 2 mega piksel çözünürlüğe sahip Prograssive Scan kameralar ya da 704 x576 piksel bir çözünürlük ile Pixim, videology veya eşdeğer teknolojiye sahip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 xml:space="preserve">Dış kameralar, dış ortam, yüksek rüzgâr ve titreşime dayanaklı olacaktır. Yüksek frekanslı titreşimler için kamera görüntüsü bozulmayacaktır. </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İç kameralar, TCP/IP, HTTP, RTSP protokollerini destekleyecektir.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İç kameralar, EN 62262’ye göre minimum IK10 koruma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rPr>
          <w:trHeight w:val="180"/>
        </w:trPr>
        <w:tc>
          <w:tcPr>
            <w:tcW w:w="3384" w:type="pct"/>
            <w:vAlign w:val="center"/>
          </w:tcPr>
          <w:p w:rsidR="00D91B20" w:rsidRPr="000B2E94" w:rsidRDefault="00D91B20" w:rsidP="0066722E">
            <w:pPr>
              <w:spacing w:before="60" w:after="60"/>
              <w:jc w:val="both"/>
              <w:rPr>
                <w:sz w:val="22"/>
                <w:szCs w:val="22"/>
              </w:rPr>
            </w:pPr>
            <w:r w:rsidRPr="000B2E94">
              <w:rPr>
                <w:sz w:val="22"/>
                <w:szCs w:val="22"/>
              </w:rPr>
              <w:t>İç kameraların, gece/gündüz ve otomatik titreme kontrol fonksiyonu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 xml:space="preserve">“Makinistin yaptığını gör” kameraları video ile birlikte ses kaydı da yapacaktır. </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İç kameraların minimum koruma seviyesi IP 67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 xml:space="preserve">İç kameraların; BLC (arka plan ışık düzeltmesi), WDR (dinamik ışık dengeleme), otomatik kontrast ayarlaması, parazit azaltma, bulanıklık giderme, enstantane hızını ayarlama, aktif infrared aydınlatma özelliği olacaktır. </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İç kameralar progressive tarama sistemine sahip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b/>
                <w:bCs/>
                <w:sz w:val="22"/>
                <w:szCs w:val="22"/>
              </w:rPr>
            </w:pPr>
            <w:r w:rsidRPr="000B2E94">
              <w:rPr>
                <w:b/>
                <w:bCs/>
                <w:sz w:val="22"/>
                <w:szCs w:val="22"/>
              </w:rPr>
              <w:t>Dijital Video Kaydedicisi (DVR)</w:t>
            </w:r>
          </w:p>
        </w:tc>
        <w:tc>
          <w:tcPr>
            <w:tcW w:w="640" w:type="pct"/>
            <w:shd w:val="thinDiagStripe" w:color="auto" w:fill="auto"/>
          </w:tcPr>
          <w:p w:rsidR="00D91B20" w:rsidRPr="000B2E94" w:rsidRDefault="00D91B20" w:rsidP="00D91B20">
            <w:pPr>
              <w:spacing w:before="60" w:after="60"/>
              <w:rPr>
                <w:sz w:val="22"/>
                <w:szCs w:val="22"/>
              </w:rPr>
            </w:pPr>
          </w:p>
        </w:tc>
        <w:tc>
          <w:tcPr>
            <w:tcW w:w="976" w:type="pct"/>
            <w:shd w:val="thinDiagStripe" w:color="auto" w:fill="auto"/>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Kumanda kabinlerinde bir dijital video kaydedici (DVR) olacaktır</w:t>
            </w:r>
            <w:r w:rsidR="00811501" w:rsidRPr="000B2E94">
              <w:rPr>
                <w:sz w:val="22"/>
                <w:szCs w:val="22"/>
              </w:rPr>
              <w:t>.</w:t>
            </w:r>
            <w:r w:rsidRPr="000B2E94">
              <w:rPr>
                <w:sz w:val="22"/>
                <w:szCs w:val="22"/>
              </w:rPr>
              <w:t xml:space="preserve"> DVR, YHT Seti çalıştığında aktif olacak ve tüm kameralar YHT Setinin tamamının görüntü akışını kaydedecektir.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811501" w:rsidRPr="000B2E94" w:rsidRDefault="00D91B20" w:rsidP="0066722E">
            <w:pPr>
              <w:spacing w:before="60" w:after="60"/>
              <w:jc w:val="both"/>
              <w:rPr>
                <w:sz w:val="22"/>
                <w:szCs w:val="22"/>
              </w:rPr>
            </w:pPr>
            <w:r w:rsidRPr="000B2E94">
              <w:rPr>
                <w:sz w:val="22"/>
                <w:szCs w:val="22"/>
              </w:rPr>
              <w:t>DVR, asgari aşağıdaki özelliklerde olacaktır:</w:t>
            </w:r>
          </w:p>
          <w:p w:rsidR="00811501" w:rsidRPr="000B2E94" w:rsidRDefault="00D91B20" w:rsidP="00811501">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 xml:space="preserve">Girdi </w:t>
            </w:r>
            <w:r w:rsidR="00811501" w:rsidRPr="000B2E94">
              <w:rPr>
                <w:rFonts w:ascii="Times New Roman" w:hAnsi="Times New Roman" w:cs="Times New Roman"/>
                <w:noProof/>
                <w:sz w:val="22"/>
                <w:szCs w:val="22"/>
                <w:lang w:val="it-IT" w:eastAsia="it-IT"/>
              </w:rPr>
              <w:t>a</w:t>
            </w:r>
            <w:r w:rsidRPr="000B2E94">
              <w:rPr>
                <w:rFonts w:ascii="Times New Roman" w:hAnsi="Times New Roman" w:cs="Times New Roman"/>
                <w:noProof/>
                <w:sz w:val="22"/>
                <w:szCs w:val="22"/>
                <w:lang w:val="it-IT" w:eastAsia="it-IT"/>
              </w:rPr>
              <w:t>ralığı: Araç kontrol gerilimi ile beslenecektir.</w:t>
            </w:r>
          </w:p>
          <w:p w:rsidR="00811501" w:rsidRPr="000B2E94" w:rsidRDefault="00D91B20" w:rsidP="00811501">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 xml:space="preserve">Girdi </w:t>
            </w:r>
            <w:r w:rsidR="00811501" w:rsidRPr="000B2E94">
              <w:rPr>
                <w:rFonts w:ascii="Times New Roman" w:hAnsi="Times New Roman" w:cs="Times New Roman"/>
                <w:noProof/>
                <w:sz w:val="22"/>
                <w:szCs w:val="22"/>
                <w:lang w:val="it-IT" w:eastAsia="it-IT"/>
              </w:rPr>
              <w:t>d</w:t>
            </w:r>
            <w:r w:rsidRPr="000B2E94">
              <w:rPr>
                <w:rFonts w:ascii="Times New Roman" w:hAnsi="Times New Roman" w:cs="Times New Roman"/>
                <w:noProof/>
                <w:sz w:val="22"/>
                <w:szCs w:val="22"/>
                <w:lang w:val="it-IT" w:eastAsia="it-IT"/>
              </w:rPr>
              <w:t>algalanması: RIA 13 ve EN50155</w:t>
            </w:r>
            <w:r w:rsidR="00811501" w:rsidRPr="000B2E94">
              <w:rPr>
                <w:rFonts w:ascii="Times New Roman" w:hAnsi="Times New Roman" w:cs="Times New Roman"/>
                <w:noProof/>
                <w:sz w:val="22"/>
                <w:szCs w:val="22"/>
                <w:lang w:val="it-IT" w:eastAsia="it-IT"/>
              </w:rPr>
              <w:t>.</w:t>
            </w:r>
          </w:p>
          <w:p w:rsidR="00811501" w:rsidRPr="000B2E94" w:rsidRDefault="00D91B20" w:rsidP="00811501">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 xml:space="preserve">Girdi </w:t>
            </w:r>
            <w:r w:rsidR="00811501" w:rsidRPr="000B2E94">
              <w:rPr>
                <w:rFonts w:ascii="Times New Roman" w:hAnsi="Times New Roman" w:cs="Times New Roman"/>
                <w:noProof/>
                <w:sz w:val="22"/>
                <w:szCs w:val="22"/>
                <w:lang w:val="it-IT" w:eastAsia="it-IT"/>
              </w:rPr>
              <w:t>k</w:t>
            </w:r>
            <w:r w:rsidRPr="000B2E94">
              <w:rPr>
                <w:rFonts w:ascii="Times New Roman" w:hAnsi="Times New Roman" w:cs="Times New Roman"/>
                <w:noProof/>
                <w:sz w:val="22"/>
                <w:szCs w:val="22"/>
                <w:lang w:val="it-IT" w:eastAsia="it-IT"/>
              </w:rPr>
              <w:t>oruması: Ters polarite koruması, dalgalanmaları ve EN50155 için geçici dalgalar</w:t>
            </w:r>
            <w:r w:rsidR="00811501" w:rsidRPr="000B2E94">
              <w:rPr>
                <w:rFonts w:ascii="Times New Roman" w:hAnsi="Times New Roman" w:cs="Times New Roman"/>
                <w:noProof/>
                <w:sz w:val="22"/>
                <w:szCs w:val="22"/>
                <w:lang w:val="it-IT" w:eastAsia="it-IT"/>
              </w:rPr>
              <w:t>.</w:t>
            </w:r>
          </w:p>
          <w:p w:rsidR="00811501" w:rsidRPr="000B2E94" w:rsidRDefault="00D91B20" w:rsidP="00811501">
            <w:pPr>
              <w:pStyle w:val="ListeParagraf"/>
              <w:widowControl w:val="0"/>
              <w:numPr>
                <w:ilvl w:val="0"/>
                <w:numId w:val="18"/>
              </w:numPr>
              <w:spacing w:before="40" w:after="40"/>
              <w:ind w:left="313" w:hanging="284"/>
              <w:contextualSpacing w:val="0"/>
              <w:jc w:val="both"/>
              <w:rPr>
                <w:rFonts w:ascii="Times New Roman" w:hAnsi="Times New Roman" w:cs="Times New Roman"/>
                <w:noProof/>
                <w:sz w:val="22"/>
                <w:szCs w:val="22"/>
                <w:lang w:val="it-IT" w:eastAsia="it-IT"/>
              </w:rPr>
            </w:pPr>
            <w:r w:rsidRPr="000B2E94">
              <w:rPr>
                <w:rFonts w:ascii="Times New Roman" w:hAnsi="Times New Roman" w:cs="Times New Roman"/>
                <w:noProof/>
                <w:sz w:val="22"/>
                <w:szCs w:val="22"/>
                <w:lang w:val="it-IT" w:eastAsia="it-IT"/>
              </w:rPr>
              <w:t xml:space="preserve">Ani </w:t>
            </w:r>
            <w:r w:rsidR="00811501" w:rsidRPr="000B2E94">
              <w:rPr>
                <w:rFonts w:ascii="Times New Roman" w:hAnsi="Times New Roman" w:cs="Times New Roman"/>
                <w:noProof/>
                <w:sz w:val="22"/>
                <w:szCs w:val="22"/>
                <w:lang w:val="it-IT" w:eastAsia="it-IT"/>
              </w:rPr>
              <w:t>a</w:t>
            </w:r>
            <w:r w:rsidRPr="000B2E94">
              <w:rPr>
                <w:rFonts w:ascii="Times New Roman" w:hAnsi="Times New Roman" w:cs="Times New Roman"/>
                <w:noProof/>
                <w:sz w:val="22"/>
                <w:szCs w:val="22"/>
                <w:lang w:val="it-IT" w:eastAsia="it-IT"/>
              </w:rPr>
              <w:t>kım: Genellikle 6x nominal akım (0,1 milisaniye sonra) ile sınırlı</w:t>
            </w:r>
            <w:r w:rsidR="00811501" w:rsidRPr="000B2E94">
              <w:rPr>
                <w:rFonts w:ascii="Times New Roman" w:hAnsi="Times New Roman" w:cs="Times New Roman"/>
                <w:noProof/>
                <w:sz w:val="22"/>
                <w:szCs w:val="22"/>
                <w:lang w:val="it-IT" w:eastAsia="it-IT"/>
              </w:rPr>
              <w:t>.</w:t>
            </w:r>
          </w:p>
          <w:p w:rsidR="00811501" w:rsidRPr="000B2E94" w:rsidRDefault="00D91B20" w:rsidP="00811501">
            <w:pPr>
              <w:pStyle w:val="ListeParagraf"/>
              <w:widowControl w:val="0"/>
              <w:numPr>
                <w:ilvl w:val="0"/>
                <w:numId w:val="18"/>
              </w:numPr>
              <w:spacing w:before="40" w:after="40"/>
              <w:ind w:left="313" w:hanging="284"/>
              <w:contextualSpacing w:val="0"/>
              <w:jc w:val="both"/>
              <w:rPr>
                <w:rFonts w:ascii="Times New Roman" w:hAnsi="Times New Roman" w:cs="Times New Roman"/>
                <w:sz w:val="22"/>
                <w:szCs w:val="22"/>
              </w:rPr>
            </w:pPr>
            <w:r w:rsidRPr="000B2E94">
              <w:rPr>
                <w:rFonts w:ascii="Times New Roman" w:hAnsi="Times New Roman" w:cs="Times New Roman"/>
                <w:noProof/>
                <w:sz w:val="22"/>
                <w:szCs w:val="22"/>
                <w:lang w:val="it-IT" w:eastAsia="it-IT"/>
              </w:rPr>
              <w:t>Etkinlik: %80 ila %90’ı giriş/çıkış voltajına bağlı olarak</w:t>
            </w:r>
            <w:r w:rsidR="00811501" w:rsidRPr="000B2E94">
              <w:rPr>
                <w:rFonts w:ascii="Times New Roman" w:hAnsi="Times New Roman" w:cs="Times New Roman"/>
                <w:noProof/>
                <w:sz w:val="22"/>
                <w:szCs w:val="22"/>
                <w:lang w:val="it-IT" w:eastAsia="it-IT"/>
              </w:rPr>
              <w:t>.</w:t>
            </w:r>
          </w:p>
          <w:p w:rsidR="00D91B20" w:rsidRPr="000B2E94" w:rsidRDefault="00D91B20" w:rsidP="00811501">
            <w:pPr>
              <w:pStyle w:val="ListeParagraf"/>
              <w:widowControl w:val="0"/>
              <w:numPr>
                <w:ilvl w:val="0"/>
                <w:numId w:val="18"/>
              </w:numPr>
              <w:spacing w:before="40" w:after="40"/>
              <w:ind w:left="313" w:hanging="284"/>
              <w:contextualSpacing w:val="0"/>
              <w:jc w:val="both"/>
              <w:rPr>
                <w:rFonts w:ascii="Times New Roman" w:hAnsi="Times New Roman" w:cs="Times New Roman"/>
                <w:sz w:val="22"/>
                <w:szCs w:val="22"/>
              </w:rPr>
            </w:pPr>
            <w:r w:rsidRPr="000B2E94">
              <w:rPr>
                <w:rFonts w:ascii="Times New Roman" w:hAnsi="Times New Roman" w:cs="Times New Roman"/>
                <w:noProof/>
                <w:sz w:val="22"/>
                <w:szCs w:val="22"/>
                <w:lang w:val="it-IT" w:eastAsia="it-IT"/>
              </w:rPr>
              <w:t>İzolasyon: DVR şasisine 1.5KV doğru akım</w:t>
            </w:r>
            <w:r w:rsidR="00811501" w:rsidRPr="000B2E94">
              <w:rPr>
                <w:rFonts w:ascii="Times New Roman" w:hAnsi="Times New Roman" w:cs="Times New Roman"/>
                <w:noProof/>
                <w:sz w:val="22"/>
                <w:szCs w:val="22"/>
                <w:lang w:val="it-IT" w:eastAsia="it-IT"/>
              </w:rPr>
              <w:t>.</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DVR, CCTV kameralardan gelen ses video sinyal kaydını yönetebilecektir.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DVR’ın kendine ait soğutma sistemi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DVR, gerçek zaman saati (RTC) içerecek ve gerçek zamanlı kayıt yapacaktır.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DVR kayıtlarına sadece elektronik imza kullanılarak erişilebilecektir.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DVR, 1080P (1920×1080), 720P (1280×720) ve D1 (704×576) vb format ve çözünürlüklerde kayıt yapabilecektir.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811501">
            <w:pPr>
              <w:spacing w:before="60" w:after="60"/>
              <w:jc w:val="both"/>
              <w:rPr>
                <w:sz w:val="22"/>
                <w:szCs w:val="22"/>
              </w:rPr>
            </w:pPr>
            <w:r w:rsidRPr="000B2E94">
              <w:rPr>
                <w:sz w:val="22"/>
                <w:szCs w:val="22"/>
              </w:rPr>
              <w:t>DVR, acil durum kolunun çekilmesi, ya da makini</w:t>
            </w:r>
            <w:r w:rsidR="00811501" w:rsidRPr="000B2E94">
              <w:rPr>
                <w:sz w:val="22"/>
                <w:szCs w:val="22"/>
              </w:rPr>
              <w:t>stin acil freni kullanması gibi o</w:t>
            </w:r>
            <w:r w:rsidRPr="000B2E94">
              <w:rPr>
                <w:sz w:val="22"/>
                <w:szCs w:val="22"/>
              </w:rPr>
              <w:t xml:space="preserve">lay sinyallerini esas alarak, olay öncesi ve sonrasında 30’ar dakikalık kayıt yapabilecektir. </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b/>
                <w:bCs/>
                <w:sz w:val="22"/>
                <w:szCs w:val="22"/>
              </w:rPr>
            </w:pPr>
            <w:r w:rsidRPr="000B2E94">
              <w:rPr>
                <w:b/>
                <w:bCs/>
                <w:sz w:val="22"/>
                <w:szCs w:val="22"/>
              </w:rPr>
              <w:t>Görüntüleme Sistemi</w:t>
            </w:r>
          </w:p>
        </w:tc>
        <w:tc>
          <w:tcPr>
            <w:tcW w:w="640" w:type="pct"/>
            <w:shd w:val="thinDiagStripe" w:color="auto" w:fill="auto"/>
          </w:tcPr>
          <w:p w:rsidR="00D91B20" w:rsidRPr="000B2E94" w:rsidRDefault="00D91B20" w:rsidP="00D91B20">
            <w:pPr>
              <w:spacing w:before="60" w:after="60"/>
              <w:rPr>
                <w:sz w:val="22"/>
                <w:szCs w:val="22"/>
              </w:rPr>
            </w:pPr>
          </w:p>
        </w:tc>
        <w:tc>
          <w:tcPr>
            <w:tcW w:w="976" w:type="pct"/>
            <w:shd w:val="thinDiagStripe" w:color="auto" w:fill="auto"/>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 xml:space="preserve">YHT Setlerinde, vagonlar boyunca kamera görüntülerinin makiniste sunulması sağlayacak görüntüleme sistemi olacaktır. </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Sistem, YHT Seti üzerinde bulunan tüm kamera ve/veya kayıt sistemleri ile haberleşebilecek teknik özellikte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Sistem ekranı, asgari 17” boyutunda, LED arka aydınlatmalı ve dokunmatik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0B2E94"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Minimum IP 65 (Ön), Minimum IP 64 (Arka) koruması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r w:rsidR="00D91B20" w:rsidRPr="000B2E94" w:rsidTr="0066722E">
        <w:tc>
          <w:tcPr>
            <w:tcW w:w="3384" w:type="pct"/>
            <w:vAlign w:val="center"/>
          </w:tcPr>
          <w:p w:rsidR="00D91B20" w:rsidRPr="000B2E94" w:rsidRDefault="00D91B20" w:rsidP="0066722E">
            <w:pPr>
              <w:spacing w:before="60" w:after="60"/>
              <w:jc w:val="both"/>
              <w:rPr>
                <w:sz w:val="22"/>
                <w:szCs w:val="22"/>
              </w:rPr>
            </w:pPr>
            <w:r w:rsidRPr="000B2E94">
              <w:rPr>
                <w:sz w:val="22"/>
                <w:szCs w:val="22"/>
              </w:rPr>
              <w:t>Minimum çözünürlük 1280x1024 olacaktır.</w:t>
            </w:r>
          </w:p>
        </w:tc>
        <w:tc>
          <w:tcPr>
            <w:tcW w:w="640" w:type="pct"/>
          </w:tcPr>
          <w:p w:rsidR="00D91B20" w:rsidRPr="000B2E94" w:rsidRDefault="00D91B20" w:rsidP="00D91B20">
            <w:pPr>
              <w:spacing w:before="60" w:after="60"/>
              <w:rPr>
                <w:sz w:val="22"/>
                <w:szCs w:val="22"/>
              </w:rPr>
            </w:pPr>
          </w:p>
        </w:tc>
        <w:tc>
          <w:tcPr>
            <w:tcW w:w="976" w:type="pct"/>
          </w:tcPr>
          <w:p w:rsidR="00D91B20" w:rsidRPr="000B2E94" w:rsidRDefault="00D91B20" w:rsidP="00D91B20">
            <w:pPr>
              <w:spacing w:before="60" w:after="60"/>
              <w:rPr>
                <w:sz w:val="22"/>
                <w:szCs w:val="22"/>
              </w:rPr>
            </w:pPr>
          </w:p>
        </w:tc>
      </w:tr>
    </w:tbl>
    <w:p w:rsidR="00D91B20" w:rsidRPr="000B2E94" w:rsidRDefault="00D91B20" w:rsidP="005779A7">
      <w:pPr>
        <w:pStyle w:val="GvdeMetni"/>
        <w:rPr>
          <w:b/>
        </w:rPr>
      </w:pPr>
    </w:p>
    <w:p w:rsidR="00192001" w:rsidRPr="000B2E94" w:rsidRDefault="00192001" w:rsidP="00192001">
      <w:pPr>
        <w:pStyle w:val="GvdeMetni"/>
        <w:spacing w:after="240"/>
        <w:rPr>
          <w:b/>
        </w:rPr>
      </w:pPr>
      <w:r w:rsidRPr="000B2E94">
        <w:rPr>
          <w:b/>
        </w:rPr>
        <w:t>3.2.</w:t>
      </w:r>
      <w:r w:rsidR="00454BEB" w:rsidRPr="000B2E94">
        <w:rPr>
          <w:b/>
        </w:rPr>
        <w:t>27</w:t>
      </w:r>
      <w:r w:rsidRPr="000B2E94">
        <w:rPr>
          <w:b/>
        </w:rPr>
        <w:t xml:space="preserve">. </w:t>
      </w:r>
      <w:r w:rsidRPr="000B2E94">
        <w:rPr>
          <w:b/>
          <w:bCs/>
        </w:rPr>
        <w:t>Yangın Algılama Sistemi</w:t>
      </w:r>
      <w:r w:rsidRPr="000B2E94">
        <w:rPr>
          <w:b/>
          <w:bCs/>
          <w:sz w:val="22"/>
          <w:szCs w:val="22"/>
        </w:rPr>
        <w:t>:</w:t>
      </w:r>
    </w:p>
    <w:tbl>
      <w:tblPr>
        <w:tblStyle w:val="TabloKlavuzu"/>
        <w:tblW w:w="5000" w:type="pct"/>
        <w:tblLook w:val="04A0" w:firstRow="1" w:lastRow="0" w:firstColumn="1" w:lastColumn="0" w:noHBand="0" w:noVBand="1"/>
      </w:tblPr>
      <w:tblGrid>
        <w:gridCol w:w="6420"/>
        <w:gridCol w:w="1329"/>
        <w:gridCol w:w="1879"/>
      </w:tblGrid>
      <w:tr w:rsidR="000B2E94" w:rsidRPr="000B2E94" w:rsidTr="00192001">
        <w:trPr>
          <w:tblHeader/>
        </w:trPr>
        <w:tc>
          <w:tcPr>
            <w:tcW w:w="3334" w:type="pct"/>
            <w:vAlign w:val="center"/>
          </w:tcPr>
          <w:p w:rsidR="00192001" w:rsidRPr="000B2E94" w:rsidRDefault="00192001" w:rsidP="008F7269">
            <w:pPr>
              <w:spacing w:before="60" w:after="60"/>
              <w:jc w:val="both"/>
              <w:rPr>
                <w:b/>
                <w:bCs/>
                <w:sz w:val="22"/>
                <w:szCs w:val="22"/>
              </w:rPr>
            </w:pPr>
            <w:r w:rsidRPr="000B2E94">
              <w:rPr>
                <w:b/>
                <w:bCs/>
                <w:sz w:val="22"/>
                <w:szCs w:val="22"/>
              </w:rPr>
              <w:t>Yangın Algılama Sistemleri Teknik İsterleri</w:t>
            </w:r>
          </w:p>
        </w:tc>
        <w:tc>
          <w:tcPr>
            <w:tcW w:w="690" w:type="pct"/>
            <w:tcBorders>
              <w:bottom w:val="single" w:sz="4" w:space="0" w:color="auto"/>
            </w:tcBorders>
            <w:vAlign w:val="center"/>
          </w:tcPr>
          <w:p w:rsidR="00192001" w:rsidRPr="000B2E94" w:rsidRDefault="00192001" w:rsidP="008F7269">
            <w:pPr>
              <w:spacing w:before="60" w:after="60"/>
              <w:jc w:val="center"/>
              <w:rPr>
                <w:b/>
                <w:sz w:val="22"/>
                <w:szCs w:val="22"/>
              </w:rPr>
            </w:pPr>
            <w:r w:rsidRPr="000B2E94">
              <w:rPr>
                <w:b/>
                <w:sz w:val="22"/>
                <w:szCs w:val="22"/>
              </w:rPr>
              <w:t>Karşılanma Durumu</w:t>
            </w:r>
          </w:p>
        </w:tc>
        <w:tc>
          <w:tcPr>
            <w:tcW w:w="976" w:type="pct"/>
            <w:tcBorders>
              <w:bottom w:val="single" w:sz="4" w:space="0" w:color="auto"/>
            </w:tcBorders>
            <w:vAlign w:val="center"/>
          </w:tcPr>
          <w:p w:rsidR="00192001" w:rsidRPr="000B2E94" w:rsidRDefault="00192001" w:rsidP="008F7269">
            <w:pPr>
              <w:spacing w:before="60" w:after="60"/>
              <w:jc w:val="center"/>
              <w:rPr>
                <w:b/>
                <w:sz w:val="22"/>
                <w:szCs w:val="22"/>
              </w:rPr>
            </w:pPr>
            <w:r w:rsidRPr="000B2E94">
              <w:rPr>
                <w:b/>
                <w:sz w:val="22"/>
                <w:szCs w:val="22"/>
              </w:rPr>
              <w:t>Karşılanamaması Halinde Gerekçesi</w:t>
            </w:r>
          </w:p>
        </w:tc>
      </w:tr>
      <w:tr w:rsidR="000B2E94" w:rsidRPr="000B2E94" w:rsidTr="00192001">
        <w:tc>
          <w:tcPr>
            <w:tcW w:w="3334" w:type="pct"/>
            <w:vAlign w:val="center"/>
          </w:tcPr>
          <w:p w:rsidR="00192001" w:rsidRPr="000B2E94" w:rsidRDefault="00192001" w:rsidP="008F7269">
            <w:pPr>
              <w:spacing w:before="60" w:after="60"/>
              <w:jc w:val="both"/>
              <w:rPr>
                <w:sz w:val="22"/>
                <w:szCs w:val="22"/>
              </w:rPr>
            </w:pPr>
            <w:r w:rsidRPr="000B2E94">
              <w:rPr>
                <w:sz w:val="22"/>
                <w:szCs w:val="22"/>
              </w:rPr>
              <w:t>Yangın söndürücü maddeler, kullanılacakları alanlara ve EN 2’ye göre olan yangın sınıflarına uygun olacaktır.</w:t>
            </w:r>
          </w:p>
        </w:tc>
        <w:tc>
          <w:tcPr>
            <w:tcW w:w="690" w:type="pct"/>
          </w:tcPr>
          <w:p w:rsidR="00192001" w:rsidRPr="000B2E94" w:rsidRDefault="00192001" w:rsidP="008F7269">
            <w:pPr>
              <w:spacing w:before="60" w:after="60"/>
              <w:rPr>
                <w:sz w:val="22"/>
                <w:szCs w:val="22"/>
              </w:rPr>
            </w:pPr>
          </w:p>
        </w:tc>
        <w:tc>
          <w:tcPr>
            <w:tcW w:w="976" w:type="pct"/>
          </w:tcPr>
          <w:p w:rsidR="00192001" w:rsidRPr="000B2E94" w:rsidRDefault="00192001" w:rsidP="008F7269">
            <w:pPr>
              <w:spacing w:before="60" w:after="60"/>
              <w:rPr>
                <w:sz w:val="22"/>
                <w:szCs w:val="22"/>
              </w:rPr>
            </w:pPr>
          </w:p>
        </w:tc>
      </w:tr>
      <w:tr w:rsidR="000B2E94" w:rsidRPr="000B2E94" w:rsidTr="00192001">
        <w:tc>
          <w:tcPr>
            <w:tcW w:w="3334" w:type="pct"/>
            <w:vAlign w:val="center"/>
          </w:tcPr>
          <w:p w:rsidR="00192001" w:rsidRPr="000B2E94" w:rsidRDefault="00192001" w:rsidP="00192001">
            <w:pPr>
              <w:spacing w:before="60" w:after="60"/>
              <w:jc w:val="both"/>
              <w:rPr>
                <w:sz w:val="22"/>
                <w:szCs w:val="22"/>
              </w:rPr>
            </w:pPr>
            <w:r w:rsidRPr="000B2E94">
              <w:rPr>
                <w:sz w:val="22"/>
                <w:szCs w:val="22"/>
              </w:rPr>
              <w:t>Tüm yolcu araçlarında olası bir yangının yolcu tarafından tespit edilmesi durumunda tren üzerindeki personele haber verecek bir yolcu uyarı sistemi bulunacaktır.</w:t>
            </w:r>
          </w:p>
        </w:tc>
        <w:tc>
          <w:tcPr>
            <w:tcW w:w="690" w:type="pct"/>
          </w:tcPr>
          <w:p w:rsidR="00192001" w:rsidRPr="000B2E94" w:rsidRDefault="00192001" w:rsidP="008F7269">
            <w:pPr>
              <w:spacing w:before="60" w:after="60"/>
              <w:rPr>
                <w:sz w:val="22"/>
                <w:szCs w:val="22"/>
              </w:rPr>
            </w:pPr>
          </w:p>
        </w:tc>
        <w:tc>
          <w:tcPr>
            <w:tcW w:w="976" w:type="pct"/>
          </w:tcPr>
          <w:p w:rsidR="00192001" w:rsidRPr="000B2E94" w:rsidRDefault="00192001" w:rsidP="008F7269">
            <w:pPr>
              <w:spacing w:before="60" w:after="60"/>
              <w:rPr>
                <w:sz w:val="22"/>
                <w:szCs w:val="22"/>
              </w:rPr>
            </w:pPr>
          </w:p>
        </w:tc>
      </w:tr>
      <w:tr w:rsidR="000B2E94" w:rsidRPr="000B2E94" w:rsidTr="00192001">
        <w:tc>
          <w:tcPr>
            <w:tcW w:w="3334" w:type="pct"/>
            <w:vAlign w:val="center"/>
          </w:tcPr>
          <w:p w:rsidR="00192001" w:rsidRPr="000B2E94" w:rsidRDefault="00192001" w:rsidP="008F7269">
            <w:pPr>
              <w:spacing w:before="60" w:after="60"/>
              <w:jc w:val="both"/>
              <w:rPr>
                <w:sz w:val="22"/>
                <w:szCs w:val="22"/>
              </w:rPr>
            </w:pPr>
            <w:r w:rsidRPr="000B2E94">
              <w:rPr>
                <w:sz w:val="22"/>
                <w:szCs w:val="22"/>
              </w:rPr>
              <w:t>YHT Setlerinde, LOC &amp;PAS TSI 2015’e ve EN 45545 no’lu standartlara uygun yangın algılama sistemi olacaktır.</w:t>
            </w:r>
          </w:p>
        </w:tc>
        <w:tc>
          <w:tcPr>
            <w:tcW w:w="690" w:type="pct"/>
          </w:tcPr>
          <w:p w:rsidR="00192001" w:rsidRPr="000B2E94" w:rsidRDefault="00192001" w:rsidP="008F7269">
            <w:pPr>
              <w:spacing w:before="60" w:after="60"/>
              <w:rPr>
                <w:sz w:val="22"/>
                <w:szCs w:val="22"/>
              </w:rPr>
            </w:pPr>
          </w:p>
        </w:tc>
        <w:tc>
          <w:tcPr>
            <w:tcW w:w="976" w:type="pct"/>
          </w:tcPr>
          <w:p w:rsidR="00192001" w:rsidRPr="000B2E94" w:rsidRDefault="00192001" w:rsidP="008F7269">
            <w:pPr>
              <w:spacing w:before="60" w:after="60"/>
              <w:rPr>
                <w:sz w:val="22"/>
                <w:szCs w:val="22"/>
              </w:rPr>
            </w:pPr>
          </w:p>
        </w:tc>
      </w:tr>
      <w:tr w:rsidR="000B2E94" w:rsidRPr="000B2E94" w:rsidTr="00192001">
        <w:tc>
          <w:tcPr>
            <w:tcW w:w="3334" w:type="pct"/>
            <w:vAlign w:val="center"/>
          </w:tcPr>
          <w:p w:rsidR="00192001" w:rsidRPr="000B2E94" w:rsidRDefault="00192001" w:rsidP="008F7269">
            <w:pPr>
              <w:spacing w:before="60" w:after="60"/>
              <w:jc w:val="both"/>
              <w:rPr>
                <w:sz w:val="22"/>
                <w:szCs w:val="22"/>
              </w:rPr>
            </w:pPr>
            <w:r w:rsidRPr="000B2E94">
              <w:rPr>
                <w:sz w:val="22"/>
                <w:szCs w:val="22"/>
              </w:rPr>
              <w:t>Her bir kumanda kabininde tren denetim sistemi ile entegreli, sesli ve görsel yangın alarm göstergesi bulunacaktır.</w:t>
            </w:r>
          </w:p>
        </w:tc>
        <w:tc>
          <w:tcPr>
            <w:tcW w:w="690" w:type="pct"/>
          </w:tcPr>
          <w:p w:rsidR="00192001" w:rsidRPr="000B2E94" w:rsidRDefault="00192001" w:rsidP="008F7269">
            <w:pPr>
              <w:spacing w:before="60" w:after="60"/>
              <w:rPr>
                <w:sz w:val="22"/>
                <w:szCs w:val="22"/>
              </w:rPr>
            </w:pPr>
          </w:p>
        </w:tc>
        <w:tc>
          <w:tcPr>
            <w:tcW w:w="976" w:type="pct"/>
          </w:tcPr>
          <w:p w:rsidR="00192001" w:rsidRPr="000B2E94" w:rsidRDefault="00192001" w:rsidP="008F7269">
            <w:pPr>
              <w:spacing w:before="60" w:after="60"/>
              <w:rPr>
                <w:sz w:val="22"/>
                <w:szCs w:val="22"/>
              </w:rPr>
            </w:pPr>
          </w:p>
        </w:tc>
      </w:tr>
      <w:tr w:rsidR="00192001" w:rsidRPr="000B2E94" w:rsidTr="00192001">
        <w:tc>
          <w:tcPr>
            <w:tcW w:w="3334" w:type="pct"/>
            <w:vAlign w:val="center"/>
          </w:tcPr>
          <w:p w:rsidR="00192001" w:rsidRPr="000B2E94" w:rsidRDefault="00192001" w:rsidP="008F7269">
            <w:pPr>
              <w:spacing w:before="60" w:after="60"/>
              <w:jc w:val="both"/>
              <w:rPr>
                <w:sz w:val="22"/>
                <w:szCs w:val="22"/>
              </w:rPr>
            </w:pPr>
            <w:r w:rsidRPr="000B2E94">
              <w:rPr>
                <w:sz w:val="22"/>
                <w:szCs w:val="22"/>
              </w:rPr>
              <w:t>Elektrik ve artık elektrik yükü taşıyan komponentlerde UIC 533 OR ve EN 50153 standardının öngördüğü güvenlik kuralları sağlanacaktır.</w:t>
            </w:r>
          </w:p>
        </w:tc>
        <w:tc>
          <w:tcPr>
            <w:tcW w:w="690" w:type="pct"/>
          </w:tcPr>
          <w:p w:rsidR="00192001" w:rsidRPr="000B2E94" w:rsidRDefault="00192001" w:rsidP="008F7269">
            <w:pPr>
              <w:spacing w:before="60" w:after="60"/>
              <w:rPr>
                <w:sz w:val="22"/>
                <w:szCs w:val="22"/>
              </w:rPr>
            </w:pPr>
          </w:p>
        </w:tc>
        <w:tc>
          <w:tcPr>
            <w:tcW w:w="976" w:type="pct"/>
          </w:tcPr>
          <w:p w:rsidR="00192001" w:rsidRPr="000B2E94" w:rsidRDefault="00192001" w:rsidP="008F7269">
            <w:pPr>
              <w:spacing w:before="60" w:after="60"/>
              <w:rPr>
                <w:sz w:val="22"/>
                <w:szCs w:val="22"/>
              </w:rPr>
            </w:pPr>
          </w:p>
        </w:tc>
      </w:tr>
    </w:tbl>
    <w:p w:rsidR="00192001" w:rsidRPr="000B2E94" w:rsidRDefault="00192001" w:rsidP="005779A7">
      <w:pPr>
        <w:pStyle w:val="GvdeMetni"/>
        <w:rPr>
          <w:b/>
        </w:rPr>
      </w:pPr>
    </w:p>
    <w:p w:rsidR="008326BE" w:rsidRPr="000B2E94" w:rsidRDefault="008326BE" w:rsidP="005779A7">
      <w:pPr>
        <w:pStyle w:val="GvdeMetni"/>
        <w:rPr>
          <w:b/>
        </w:rPr>
      </w:pPr>
    </w:p>
    <w:p w:rsidR="00454BEB" w:rsidRPr="000B2E94" w:rsidRDefault="00454BEB">
      <w:pPr>
        <w:spacing w:after="200" w:line="276" w:lineRule="auto"/>
        <w:rPr>
          <w:b/>
        </w:rPr>
      </w:pPr>
      <w:bookmarkStart w:id="60" w:name="_Toc154828753"/>
      <w:r w:rsidRPr="000B2E94">
        <w:rPr>
          <w:b/>
        </w:rPr>
        <w:br w:type="page"/>
      </w:r>
    </w:p>
    <w:p w:rsidR="00E01406" w:rsidRPr="000B2E94" w:rsidRDefault="00E01406" w:rsidP="00995198">
      <w:pPr>
        <w:pStyle w:val="GvdeMetni"/>
        <w:numPr>
          <w:ilvl w:val="0"/>
          <w:numId w:val="8"/>
        </w:numPr>
        <w:ind w:left="284" w:hanging="284"/>
        <w:rPr>
          <w:b/>
        </w:rPr>
      </w:pPr>
      <w:r w:rsidRPr="000B2E94">
        <w:rPr>
          <w:b/>
        </w:rPr>
        <w:t>ÜRETİM BİLGİLERİ</w:t>
      </w:r>
    </w:p>
    <w:p w:rsidR="00E01406" w:rsidRPr="000B2E94" w:rsidRDefault="00E01406" w:rsidP="00E01406">
      <w:pPr>
        <w:pStyle w:val="GvdeMetni"/>
        <w:spacing w:before="120"/>
        <w:ind w:left="284"/>
        <w:rPr>
          <w:b/>
        </w:rPr>
      </w:pPr>
    </w:p>
    <w:tbl>
      <w:tblPr>
        <w:tblStyle w:val="TabloKlavuzu"/>
        <w:tblW w:w="0" w:type="auto"/>
        <w:jc w:val="center"/>
        <w:tblLayout w:type="fixed"/>
        <w:tblLook w:val="04A0" w:firstRow="1" w:lastRow="0" w:firstColumn="1" w:lastColumn="0" w:noHBand="0" w:noVBand="1"/>
      </w:tblPr>
      <w:tblGrid>
        <w:gridCol w:w="3889"/>
        <w:gridCol w:w="1842"/>
        <w:gridCol w:w="1653"/>
      </w:tblGrid>
      <w:tr w:rsidR="000B2E94" w:rsidRPr="000B2E94" w:rsidTr="00A47FC7">
        <w:trPr>
          <w:trHeight w:hRule="exact" w:val="397"/>
          <w:tblHeader/>
          <w:jc w:val="center"/>
        </w:trPr>
        <w:tc>
          <w:tcPr>
            <w:tcW w:w="3889" w:type="dxa"/>
            <w:vAlign w:val="center"/>
          </w:tcPr>
          <w:p w:rsidR="00E01406" w:rsidRPr="000B2E94" w:rsidRDefault="00F96B15" w:rsidP="00A47FC7">
            <w:pPr>
              <w:pStyle w:val="GvdeMetni"/>
              <w:spacing w:before="40" w:after="40"/>
              <w:jc w:val="center"/>
              <w:rPr>
                <w:b/>
                <w:sz w:val="22"/>
                <w:szCs w:val="22"/>
              </w:rPr>
            </w:pPr>
            <w:r w:rsidRPr="000B2E94">
              <w:rPr>
                <w:b/>
                <w:sz w:val="22"/>
                <w:szCs w:val="22"/>
              </w:rPr>
              <w:t>Sistem/Alt Sistem</w:t>
            </w:r>
            <w:r w:rsidR="00375A5C" w:rsidRPr="000B2E94">
              <w:rPr>
                <w:b/>
                <w:sz w:val="22"/>
                <w:szCs w:val="22"/>
              </w:rPr>
              <w:t xml:space="preserve"> *</w:t>
            </w:r>
          </w:p>
        </w:tc>
        <w:tc>
          <w:tcPr>
            <w:tcW w:w="1842" w:type="dxa"/>
            <w:vAlign w:val="center"/>
          </w:tcPr>
          <w:p w:rsidR="00E01406" w:rsidRPr="000B2E94" w:rsidRDefault="00E01406" w:rsidP="00A47FC7">
            <w:pPr>
              <w:pStyle w:val="GvdeMetni"/>
              <w:spacing w:before="40" w:after="40"/>
              <w:jc w:val="center"/>
              <w:rPr>
                <w:b/>
                <w:sz w:val="22"/>
                <w:szCs w:val="22"/>
              </w:rPr>
            </w:pPr>
            <w:r w:rsidRPr="000B2E94">
              <w:rPr>
                <w:b/>
                <w:sz w:val="22"/>
                <w:szCs w:val="22"/>
              </w:rPr>
              <w:t>Yurt içi *</w:t>
            </w:r>
          </w:p>
        </w:tc>
        <w:tc>
          <w:tcPr>
            <w:tcW w:w="1653" w:type="dxa"/>
            <w:vAlign w:val="center"/>
          </w:tcPr>
          <w:p w:rsidR="00E01406" w:rsidRPr="000B2E94" w:rsidRDefault="00E01406" w:rsidP="00A47FC7">
            <w:pPr>
              <w:pStyle w:val="GvdeMetni"/>
              <w:spacing w:before="40" w:after="40"/>
              <w:jc w:val="center"/>
              <w:rPr>
                <w:b/>
                <w:sz w:val="22"/>
                <w:szCs w:val="22"/>
              </w:rPr>
            </w:pPr>
            <w:r w:rsidRPr="000B2E94">
              <w:rPr>
                <w:b/>
                <w:sz w:val="22"/>
                <w:szCs w:val="22"/>
              </w:rPr>
              <w:t>Yurt dışı</w:t>
            </w:r>
          </w:p>
        </w:tc>
      </w:tr>
      <w:tr w:rsidR="000B2E94" w:rsidRPr="000B2E94" w:rsidTr="00A47FC7">
        <w:trPr>
          <w:trHeight w:hRule="exact" w:val="397"/>
          <w:jc w:val="center"/>
        </w:trPr>
        <w:tc>
          <w:tcPr>
            <w:tcW w:w="3889" w:type="dxa"/>
            <w:vAlign w:val="center"/>
          </w:tcPr>
          <w:p w:rsidR="00995198" w:rsidRPr="000B2E94" w:rsidRDefault="00F96B15" w:rsidP="00A47FC7">
            <w:pPr>
              <w:spacing w:before="40" w:after="40"/>
              <w:rPr>
                <w:sz w:val="22"/>
                <w:szCs w:val="22"/>
                <w:u w:val="single"/>
              </w:rPr>
            </w:pPr>
            <w:r w:rsidRPr="000B2E94">
              <w:rPr>
                <w:sz w:val="22"/>
                <w:szCs w:val="22"/>
                <w:u w:val="single"/>
              </w:rPr>
              <w:t>Araç Gövdesi</w:t>
            </w:r>
          </w:p>
        </w:tc>
        <w:tc>
          <w:tcPr>
            <w:tcW w:w="1842" w:type="dxa"/>
            <w:vAlign w:val="center"/>
          </w:tcPr>
          <w:p w:rsidR="00995198" w:rsidRPr="000B2E94" w:rsidRDefault="00995198" w:rsidP="00A47FC7">
            <w:pPr>
              <w:pStyle w:val="GvdeMetni"/>
              <w:spacing w:before="40" w:after="40"/>
              <w:rPr>
                <w:sz w:val="22"/>
                <w:szCs w:val="22"/>
                <w:u w:val="single"/>
              </w:rPr>
            </w:pPr>
          </w:p>
        </w:tc>
        <w:tc>
          <w:tcPr>
            <w:tcW w:w="1653" w:type="dxa"/>
            <w:vAlign w:val="center"/>
          </w:tcPr>
          <w:p w:rsidR="00995198" w:rsidRPr="000B2E94" w:rsidRDefault="00995198" w:rsidP="00A47FC7">
            <w:pPr>
              <w:pStyle w:val="GvdeMetni"/>
              <w:spacing w:before="40" w:after="40"/>
              <w:rPr>
                <w:b/>
                <w:sz w:val="22"/>
                <w:szCs w:val="22"/>
                <w:u w:val="single"/>
              </w:rPr>
            </w:pPr>
          </w:p>
        </w:tc>
      </w:tr>
      <w:tr w:rsidR="000B2E94" w:rsidRPr="000B2E94" w:rsidTr="00A47FC7">
        <w:trPr>
          <w:trHeight w:hRule="exact" w:val="397"/>
          <w:jc w:val="center"/>
        </w:trPr>
        <w:tc>
          <w:tcPr>
            <w:tcW w:w="3889" w:type="dxa"/>
            <w:vAlign w:val="center"/>
          </w:tcPr>
          <w:p w:rsidR="00995198" w:rsidRPr="000B2E94" w:rsidRDefault="00995198" w:rsidP="00A47FC7">
            <w:pPr>
              <w:spacing w:before="40" w:after="40"/>
              <w:rPr>
                <w:sz w:val="22"/>
                <w:szCs w:val="22"/>
              </w:rPr>
            </w:pPr>
            <w:r w:rsidRPr="000B2E94">
              <w:rPr>
                <w:sz w:val="22"/>
                <w:szCs w:val="22"/>
              </w:rPr>
              <w:t xml:space="preserve">       .....................</w:t>
            </w:r>
          </w:p>
        </w:tc>
        <w:tc>
          <w:tcPr>
            <w:tcW w:w="1842" w:type="dxa"/>
            <w:vAlign w:val="center"/>
          </w:tcPr>
          <w:p w:rsidR="00995198" w:rsidRPr="000B2E94" w:rsidRDefault="00995198" w:rsidP="00A47FC7">
            <w:pPr>
              <w:pStyle w:val="GvdeMetni"/>
              <w:spacing w:before="40" w:after="40"/>
              <w:rPr>
                <w:sz w:val="22"/>
                <w:szCs w:val="22"/>
              </w:rPr>
            </w:pPr>
          </w:p>
        </w:tc>
        <w:tc>
          <w:tcPr>
            <w:tcW w:w="1653" w:type="dxa"/>
            <w:vAlign w:val="center"/>
          </w:tcPr>
          <w:p w:rsidR="00995198" w:rsidRPr="000B2E94" w:rsidRDefault="00995198"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995198" w:rsidRPr="000B2E94" w:rsidRDefault="00995198" w:rsidP="00A47FC7">
            <w:pPr>
              <w:spacing w:before="40" w:after="40"/>
              <w:rPr>
                <w:sz w:val="22"/>
                <w:szCs w:val="22"/>
              </w:rPr>
            </w:pPr>
            <w:r w:rsidRPr="000B2E94">
              <w:rPr>
                <w:sz w:val="22"/>
                <w:szCs w:val="22"/>
              </w:rPr>
              <w:t xml:space="preserve">       .....................</w:t>
            </w:r>
          </w:p>
        </w:tc>
        <w:tc>
          <w:tcPr>
            <w:tcW w:w="1842" w:type="dxa"/>
            <w:vAlign w:val="center"/>
          </w:tcPr>
          <w:p w:rsidR="00995198" w:rsidRPr="000B2E94" w:rsidRDefault="00995198" w:rsidP="00A47FC7">
            <w:pPr>
              <w:pStyle w:val="GvdeMetni"/>
              <w:spacing w:before="40" w:after="40"/>
              <w:rPr>
                <w:sz w:val="22"/>
                <w:szCs w:val="22"/>
              </w:rPr>
            </w:pPr>
          </w:p>
        </w:tc>
        <w:tc>
          <w:tcPr>
            <w:tcW w:w="1653" w:type="dxa"/>
            <w:vAlign w:val="center"/>
          </w:tcPr>
          <w:p w:rsidR="00995198" w:rsidRPr="000B2E94" w:rsidRDefault="00995198" w:rsidP="00A47FC7">
            <w:pPr>
              <w:pStyle w:val="GvdeMetni"/>
              <w:spacing w:before="40" w:after="40"/>
              <w:rPr>
                <w:b/>
                <w:sz w:val="22"/>
                <w:szCs w:val="22"/>
              </w:rPr>
            </w:pPr>
          </w:p>
        </w:tc>
      </w:tr>
      <w:tr w:rsidR="000B2E94" w:rsidRPr="000B2E94" w:rsidTr="00A47FC7">
        <w:tblPrEx>
          <w:jc w:val="left"/>
        </w:tblPrEx>
        <w:trPr>
          <w:trHeight w:hRule="exact" w:val="397"/>
        </w:trPr>
        <w:tc>
          <w:tcPr>
            <w:tcW w:w="3889" w:type="dxa"/>
            <w:vAlign w:val="center"/>
          </w:tcPr>
          <w:p w:rsidR="00A47FC7" w:rsidRPr="000B2E94" w:rsidRDefault="00A47FC7" w:rsidP="00A47FC7">
            <w:pPr>
              <w:spacing w:before="40" w:after="40"/>
              <w:rPr>
                <w:sz w:val="22"/>
                <w:szCs w:val="22"/>
                <w:u w:val="single"/>
              </w:rPr>
            </w:pPr>
            <w:r w:rsidRPr="000B2E94">
              <w:rPr>
                <w:sz w:val="22"/>
                <w:szCs w:val="22"/>
                <w:u w:val="single"/>
              </w:rPr>
              <w:t>Kapılar</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blPrEx>
          <w:jc w:val="left"/>
        </w:tblPrEx>
        <w:trPr>
          <w:trHeight w:hRule="exact" w:val="397"/>
        </w:trPr>
        <w:tc>
          <w:tcPr>
            <w:tcW w:w="3889" w:type="dxa"/>
            <w:vAlign w:val="center"/>
          </w:tcPr>
          <w:p w:rsidR="00A47FC7" w:rsidRPr="000B2E94" w:rsidRDefault="00A47FC7" w:rsidP="00A47FC7">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blPrEx>
          <w:jc w:val="left"/>
        </w:tblPrEx>
        <w:trPr>
          <w:trHeight w:hRule="exact" w:val="397"/>
        </w:trPr>
        <w:tc>
          <w:tcPr>
            <w:tcW w:w="3889" w:type="dxa"/>
            <w:vAlign w:val="center"/>
          </w:tcPr>
          <w:p w:rsidR="00A47FC7" w:rsidRPr="000B2E94" w:rsidRDefault="00A47FC7" w:rsidP="00A47FC7">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blPrEx>
          <w:jc w:val="left"/>
        </w:tblPrEx>
        <w:trPr>
          <w:trHeight w:hRule="exact" w:val="397"/>
        </w:trPr>
        <w:tc>
          <w:tcPr>
            <w:tcW w:w="3889" w:type="dxa"/>
            <w:vAlign w:val="center"/>
          </w:tcPr>
          <w:p w:rsidR="00A47FC7" w:rsidRPr="000B2E94" w:rsidRDefault="00A47FC7" w:rsidP="00A47FC7">
            <w:pPr>
              <w:spacing w:before="40" w:after="40"/>
              <w:rPr>
                <w:sz w:val="22"/>
                <w:szCs w:val="22"/>
                <w:u w:val="single"/>
              </w:rPr>
            </w:pPr>
            <w:r w:rsidRPr="000B2E94">
              <w:rPr>
                <w:sz w:val="22"/>
                <w:szCs w:val="22"/>
                <w:u w:val="single"/>
              </w:rPr>
              <w:t>Koltuklar</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blPrEx>
          <w:jc w:val="left"/>
        </w:tblPrEx>
        <w:trPr>
          <w:trHeight w:hRule="exact" w:val="397"/>
        </w:trPr>
        <w:tc>
          <w:tcPr>
            <w:tcW w:w="3889" w:type="dxa"/>
            <w:vAlign w:val="center"/>
          </w:tcPr>
          <w:p w:rsidR="00A47FC7" w:rsidRPr="000B2E94" w:rsidRDefault="00A47FC7" w:rsidP="00A47FC7">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blPrEx>
          <w:jc w:val="left"/>
        </w:tblPrEx>
        <w:trPr>
          <w:trHeight w:hRule="exact" w:val="397"/>
        </w:trPr>
        <w:tc>
          <w:tcPr>
            <w:tcW w:w="3889" w:type="dxa"/>
            <w:vAlign w:val="center"/>
          </w:tcPr>
          <w:p w:rsidR="00A47FC7" w:rsidRPr="000B2E94" w:rsidRDefault="00A47FC7" w:rsidP="00A47FC7">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A47FC7" w:rsidRPr="000B2E94" w:rsidRDefault="00A47FC7" w:rsidP="00A47FC7">
            <w:pPr>
              <w:spacing w:before="40" w:after="40"/>
              <w:rPr>
                <w:sz w:val="22"/>
                <w:szCs w:val="22"/>
                <w:u w:val="single"/>
              </w:rPr>
            </w:pPr>
            <w:r w:rsidRPr="000B2E94">
              <w:rPr>
                <w:sz w:val="22"/>
                <w:szCs w:val="22"/>
                <w:u w:val="single"/>
              </w:rPr>
              <w:t>Cer Sistemi</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A47FC7" w:rsidRPr="000B2E94" w:rsidRDefault="00A47FC7" w:rsidP="00A47FC7">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A47FC7" w:rsidRPr="000B2E94" w:rsidRDefault="00A47FC7" w:rsidP="00A47FC7">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E01406" w:rsidRPr="000B2E94" w:rsidRDefault="00F96B15" w:rsidP="00A47FC7">
            <w:pPr>
              <w:spacing w:before="40" w:after="40"/>
              <w:rPr>
                <w:sz w:val="22"/>
                <w:szCs w:val="22"/>
                <w:u w:val="single"/>
              </w:rPr>
            </w:pPr>
            <w:r w:rsidRPr="000B2E94">
              <w:rPr>
                <w:sz w:val="22"/>
                <w:szCs w:val="22"/>
                <w:u w:val="single"/>
              </w:rPr>
              <w:t>Fren Sistemi</w:t>
            </w:r>
          </w:p>
        </w:tc>
        <w:tc>
          <w:tcPr>
            <w:tcW w:w="1842" w:type="dxa"/>
            <w:vAlign w:val="center"/>
          </w:tcPr>
          <w:p w:rsidR="00E01406" w:rsidRPr="000B2E94" w:rsidRDefault="00E01406" w:rsidP="00A47FC7">
            <w:pPr>
              <w:pStyle w:val="GvdeMetni"/>
              <w:spacing w:before="40" w:after="40"/>
              <w:rPr>
                <w:sz w:val="22"/>
                <w:szCs w:val="22"/>
              </w:rPr>
            </w:pPr>
          </w:p>
        </w:tc>
        <w:tc>
          <w:tcPr>
            <w:tcW w:w="1653" w:type="dxa"/>
            <w:vAlign w:val="center"/>
          </w:tcPr>
          <w:p w:rsidR="00E01406" w:rsidRPr="000B2E94" w:rsidRDefault="00E01406"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E01406" w:rsidRPr="000B2E94" w:rsidRDefault="00E01406" w:rsidP="00A47FC7">
            <w:pPr>
              <w:spacing w:before="40" w:after="40"/>
              <w:rPr>
                <w:sz w:val="22"/>
                <w:szCs w:val="22"/>
              </w:rPr>
            </w:pPr>
            <w:r w:rsidRPr="000B2E94">
              <w:rPr>
                <w:sz w:val="22"/>
                <w:szCs w:val="22"/>
              </w:rPr>
              <w:t xml:space="preserve">      </w:t>
            </w:r>
            <w:r w:rsidR="00995198" w:rsidRPr="000B2E94">
              <w:rPr>
                <w:sz w:val="22"/>
                <w:szCs w:val="22"/>
              </w:rPr>
              <w:t>.....................</w:t>
            </w:r>
          </w:p>
        </w:tc>
        <w:tc>
          <w:tcPr>
            <w:tcW w:w="1842" w:type="dxa"/>
            <w:vAlign w:val="center"/>
          </w:tcPr>
          <w:p w:rsidR="00E01406" w:rsidRPr="000B2E94" w:rsidRDefault="00E01406" w:rsidP="00A47FC7">
            <w:pPr>
              <w:pStyle w:val="GvdeMetni"/>
              <w:spacing w:before="40" w:after="40"/>
              <w:rPr>
                <w:b/>
                <w:sz w:val="22"/>
                <w:szCs w:val="22"/>
              </w:rPr>
            </w:pPr>
          </w:p>
        </w:tc>
        <w:tc>
          <w:tcPr>
            <w:tcW w:w="1653" w:type="dxa"/>
            <w:vAlign w:val="center"/>
          </w:tcPr>
          <w:p w:rsidR="00E01406" w:rsidRPr="000B2E94" w:rsidRDefault="00E01406"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E01406" w:rsidRPr="000B2E94" w:rsidRDefault="00E01406" w:rsidP="00A47FC7">
            <w:pPr>
              <w:spacing w:before="40" w:after="40"/>
              <w:rPr>
                <w:sz w:val="22"/>
                <w:szCs w:val="22"/>
              </w:rPr>
            </w:pPr>
            <w:r w:rsidRPr="000B2E94">
              <w:rPr>
                <w:sz w:val="22"/>
                <w:szCs w:val="22"/>
              </w:rPr>
              <w:t xml:space="preserve">      .....................</w:t>
            </w:r>
          </w:p>
        </w:tc>
        <w:tc>
          <w:tcPr>
            <w:tcW w:w="1842" w:type="dxa"/>
            <w:vAlign w:val="center"/>
          </w:tcPr>
          <w:p w:rsidR="00E01406" w:rsidRPr="000B2E94" w:rsidRDefault="00E01406" w:rsidP="00A47FC7">
            <w:pPr>
              <w:pStyle w:val="GvdeMetni"/>
              <w:spacing w:before="40" w:after="40"/>
              <w:rPr>
                <w:b/>
                <w:sz w:val="22"/>
                <w:szCs w:val="22"/>
              </w:rPr>
            </w:pPr>
          </w:p>
        </w:tc>
        <w:tc>
          <w:tcPr>
            <w:tcW w:w="1653" w:type="dxa"/>
            <w:vAlign w:val="center"/>
          </w:tcPr>
          <w:p w:rsidR="00E01406" w:rsidRPr="000B2E94" w:rsidRDefault="00E01406"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A47FC7" w:rsidRPr="000B2E94" w:rsidRDefault="00A47FC7" w:rsidP="00A47FC7">
            <w:pPr>
              <w:spacing w:before="40" w:after="40"/>
              <w:rPr>
                <w:sz w:val="22"/>
                <w:szCs w:val="22"/>
                <w:u w:val="single"/>
              </w:rPr>
            </w:pPr>
            <w:r w:rsidRPr="000B2E94">
              <w:rPr>
                <w:sz w:val="22"/>
                <w:szCs w:val="22"/>
                <w:u w:val="single"/>
              </w:rPr>
              <w:t>Tekerlek Takımları</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A47FC7" w:rsidRPr="000B2E94" w:rsidRDefault="00A47FC7" w:rsidP="00A47FC7">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A47FC7" w:rsidRPr="000B2E94" w:rsidRDefault="00A47FC7" w:rsidP="00A47FC7">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A47FC7">
            <w:pPr>
              <w:pStyle w:val="GvdeMetni"/>
              <w:spacing w:before="40" w:after="40"/>
              <w:rPr>
                <w:sz w:val="22"/>
                <w:szCs w:val="22"/>
              </w:rPr>
            </w:pPr>
          </w:p>
        </w:tc>
        <w:tc>
          <w:tcPr>
            <w:tcW w:w="1653" w:type="dxa"/>
            <w:vAlign w:val="center"/>
          </w:tcPr>
          <w:p w:rsidR="00A47FC7" w:rsidRPr="000B2E94" w:rsidRDefault="00A47FC7"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E01406" w:rsidRPr="000B2E94" w:rsidRDefault="00F96B15" w:rsidP="00A47FC7">
            <w:pPr>
              <w:spacing w:before="40" w:after="40"/>
              <w:rPr>
                <w:sz w:val="22"/>
                <w:szCs w:val="22"/>
                <w:u w:val="single"/>
              </w:rPr>
            </w:pPr>
            <w:r w:rsidRPr="000B2E94">
              <w:rPr>
                <w:sz w:val="22"/>
                <w:szCs w:val="22"/>
                <w:u w:val="single"/>
              </w:rPr>
              <w:t>HVAC Sistemi</w:t>
            </w:r>
          </w:p>
        </w:tc>
        <w:tc>
          <w:tcPr>
            <w:tcW w:w="1842" w:type="dxa"/>
            <w:vAlign w:val="center"/>
          </w:tcPr>
          <w:p w:rsidR="00E01406" w:rsidRPr="000B2E94" w:rsidRDefault="00E01406" w:rsidP="00A47FC7">
            <w:pPr>
              <w:pStyle w:val="GvdeMetni"/>
              <w:spacing w:before="40" w:after="40"/>
              <w:rPr>
                <w:b/>
                <w:sz w:val="22"/>
                <w:szCs w:val="22"/>
              </w:rPr>
            </w:pPr>
          </w:p>
        </w:tc>
        <w:tc>
          <w:tcPr>
            <w:tcW w:w="1653" w:type="dxa"/>
            <w:vAlign w:val="center"/>
          </w:tcPr>
          <w:p w:rsidR="00E01406" w:rsidRPr="000B2E94" w:rsidRDefault="00E01406"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E01406" w:rsidRPr="000B2E94" w:rsidRDefault="00E01406" w:rsidP="00A47FC7">
            <w:pPr>
              <w:spacing w:before="40" w:after="40"/>
              <w:rPr>
                <w:sz w:val="22"/>
                <w:szCs w:val="22"/>
              </w:rPr>
            </w:pPr>
            <w:r w:rsidRPr="000B2E94">
              <w:rPr>
                <w:sz w:val="22"/>
                <w:szCs w:val="22"/>
              </w:rPr>
              <w:t xml:space="preserve">      ....................</w:t>
            </w:r>
          </w:p>
        </w:tc>
        <w:tc>
          <w:tcPr>
            <w:tcW w:w="1842" w:type="dxa"/>
            <w:vAlign w:val="center"/>
          </w:tcPr>
          <w:p w:rsidR="00E01406" w:rsidRPr="000B2E94" w:rsidRDefault="00E01406" w:rsidP="00A47FC7">
            <w:pPr>
              <w:pStyle w:val="GvdeMetni"/>
              <w:spacing w:before="40" w:after="40"/>
              <w:rPr>
                <w:b/>
                <w:sz w:val="22"/>
                <w:szCs w:val="22"/>
              </w:rPr>
            </w:pPr>
          </w:p>
        </w:tc>
        <w:tc>
          <w:tcPr>
            <w:tcW w:w="1653" w:type="dxa"/>
            <w:vAlign w:val="center"/>
          </w:tcPr>
          <w:p w:rsidR="00E01406" w:rsidRPr="000B2E94" w:rsidRDefault="00E01406"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E01406" w:rsidRPr="000B2E94" w:rsidRDefault="00E01406" w:rsidP="00A47FC7">
            <w:pPr>
              <w:spacing w:before="40" w:after="40"/>
              <w:rPr>
                <w:sz w:val="22"/>
                <w:szCs w:val="22"/>
              </w:rPr>
            </w:pPr>
            <w:r w:rsidRPr="000B2E94">
              <w:rPr>
                <w:sz w:val="22"/>
                <w:szCs w:val="22"/>
              </w:rPr>
              <w:t xml:space="preserve">      .....................</w:t>
            </w:r>
          </w:p>
        </w:tc>
        <w:tc>
          <w:tcPr>
            <w:tcW w:w="1842" w:type="dxa"/>
            <w:vAlign w:val="center"/>
          </w:tcPr>
          <w:p w:rsidR="00E01406" w:rsidRPr="000B2E94" w:rsidRDefault="00E01406" w:rsidP="00A47FC7">
            <w:pPr>
              <w:pStyle w:val="GvdeMetni"/>
              <w:spacing w:before="40" w:after="40"/>
              <w:rPr>
                <w:b/>
                <w:sz w:val="22"/>
                <w:szCs w:val="22"/>
              </w:rPr>
            </w:pPr>
          </w:p>
        </w:tc>
        <w:tc>
          <w:tcPr>
            <w:tcW w:w="1653" w:type="dxa"/>
            <w:vAlign w:val="center"/>
          </w:tcPr>
          <w:p w:rsidR="00E01406" w:rsidRPr="000B2E94" w:rsidRDefault="00E01406"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E01406" w:rsidRPr="000B2E94" w:rsidRDefault="00F96B15" w:rsidP="00A47FC7">
            <w:pPr>
              <w:spacing w:before="40" w:after="40"/>
              <w:rPr>
                <w:sz w:val="22"/>
                <w:szCs w:val="22"/>
                <w:u w:val="single"/>
              </w:rPr>
            </w:pPr>
            <w:r w:rsidRPr="000B2E94">
              <w:rPr>
                <w:sz w:val="22"/>
                <w:szCs w:val="22"/>
                <w:u w:val="single"/>
              </w:rPr>
              <w:t>Akümülatörler</w:t>
            </w:r>
          </w:p>
        </w:tc>
        <w:tc>
          <w:tcPr>
            <w:tcW w:w="1842" w:type="dxa"/>
            <w:vAlign w:val="center"/>
          </w:tcPr>
          <w:p w:rsidR="00E01406" w:rsidRPr="000B2E94" w:rsidRDefault="00E01406" w:rsidP="00A47FC7">
            <w:pPr>
              <w:pStyle w:val="GvdeMetni"/>
              <w:spacing w:before="40" w:after="40"/>
              <w:rPr>
                <w:b/>
                <w:sz w:val="22"/>
                <w:szCs w:val="22"/>
              </w:rPr>
            </w:pPr>
          </w:p>
        </w:tc>
        <w:tc>
          <w:tcPr>
            <w:tcW w:w="1653" w:type="dxa"/>
            <w:vAlign w:val="center"/>
          </w:tcPr>
          <w:p w:rsidR="00E01406" w:rsidRPr="000B2E94" w:rsidRDefault="00E01406"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E01406" w:rsidRPr="000B2E94" w:rsidRDefault="00E01406" w:rsidP="00A47FC7">
            <w:pPr>
              <w:spacing w:before="40" w:after="40"/>
              <w:rPr>
                <w:sz w:val="22"/>
                <w:szCs w:val="22"/>
              </w:rPr>
            </w:pPr>
            <w:r w:rsidRPr="000B2E94">
              <w:rPr>
                <w:sz w:val="22"/>
                <w:szCs w:val="22"/>
              </w:rPr>
              <w:t xml:space="preserve">      .....................</w:t>
            </w:r>
          </w:p>
        </w:tc>
        <w:tc>
          <w:tcPr>
            <w:tcW w:w="1842" w:type="dxa"/>
            <w:vAlign w:val="center"/>
          </w:tcPr>
          <w:p w:rsidR="00E01406" w:rsidRPr="000B2E94" w:rsidRDefault="00E01406" w:rsidP="00A47FC7">
            <w:pPr>
              <w:pStyle w:val="GvdeMetni"/>
              <w:spacing w:before="40" w:after="40"/>
              <w:rPr>
                <w:b/>
                <w:sz w:val="22"/>
                <w:szCs w:val="22"/>
              </w:rPr>
            </w:pPr>
          </w:p>
        </w:tc>
        <w:tc>
          <w:tcPr>
            <w:tcW w:w="1653" w:type="dxa"/>
            <w:vAlign w:val="center"/>
          </w:tcPr>
          <w:p w:rsidR="00E01406" w:rsidRPr="000B2E94" w:rsidRDefault="00E01406" w:rsidP="00A47FC7">
            <w:pPr>
              <w:pStyle w:val="GvdeMetni"/>
              <w:spacing w:before="40" w:after="40"/>
              <w:rPr>
                <w:b/>
                <w:sz w:val="22"/>
                <w:szCs w:val="22"/>
              </w:rPr>
            </w:pPr>
          </w:p>
        </w:tc>
      </w:tr>
      <w:tr w:rsidR="000B2E94" w:rsidRPr="000B2E94" w:rsidTr="00A47FC7">
        <w:trPr>
          <w:trHeight w:hRule="exact" w:val="397"/>
          <w:jc w:val="center"/>
        </w:trPr>
        <w:tc>
          <w:tcPr>
            <w:tcW w:w="3889" w:type="dxa"/>
            <w:vAlign w:val="center"/>
          </w:tcPr>
          <w:p w:rsidR="00E01406" w:rsidRPr="000B2E94" w:rsidRDefault="00E01406" w:rsidP="00A47FC7">
            <w:pPr>
              <w:spacing w:before="40" w:after="40"/>
              <w:rPr>
                <w:sz w:val="22"/>
                <w:szCs w:val="22"/>
              </w:rPr>
            </w:pPr>
            <w:r w:rsidRPr="000B2E94">
              <w:rPr>
                <w:sz w:val="22"/>
                <w:szCs w:val="22"/>
              </w:rPr>
              <w:t xml:space="preserve">      .....................</w:t>
            </w:r>
          </w:p>
        </w:tc>
        <w:tc>
          <w:tcPr>
            <w:tcW w:w="1842" w:type="dxa"/>
            <w:vAlign w:val="center"/>
          </w:tcPr>
          <w:p w:rsidR="00E01406" w:rsidRPr="000B2E94" w:rsidRDefault="00E01406" w:rsidP="00A47FC7">
            <w:pPr>
              <w:pStyle w:val="GvdeMetni"/>
              <w:spacing w:before="40" w:after="40"/>
              <w:rPr>
                <w:b/>
                <w:sz w:val="22"/>
                <w:szCs w:val="22"/>
              </w:rPr>
            </w:pPr>
          </w:p>
        </w:tc>
        <w:tc>
          <w:tcPr>
            <w:tcW w:w="1653" w:type="dxa"/>
            <w:vAlign w:val="center"/>
          </w:tcPr>
          <w:p w:rsidR="00E01406" w:rsidRPr="000B2E94" w:rsidRDefault="00E01406" w:rsidP="00A47FC7">
            <w:pPr>
              <w:pStyle w:val="GvdeMetni"/>
              <w:spacing w:before="40" w:after="40"/>
              <w:rPr>
                <w:b/>
                <w:sz w:val="22"/>
                <w:szCs w:val="22"/>
              </w:rPr>
            </w:pPr>
          </w:p>
        </w:tc>
      </w:tr>
      <w:tr w:rsidR="000B2E94" w:rsidRPr="000B2E94" w:rsidTr="008F7269">
        <w:trPr>
          <w:trHeight w:hRule="exact" w:val="397"/>
          <w:jc w:val="center"/>
        </w:trPr>
        <w:tc>
          <w:tcPr>
            <w:tcW w:w="3889" w:type="dxa"/>
            <w:vAlign w:val="center"/>
          </w:tcPr>
          <w:p w:rsidR="00A47FC7" w:rsidRPr="000B2E94" w:rsidRDefault="00A47FC7" w:rsidP="008F7269">
            <w:pPr>
              <w:spacing w:before="40" w:after="40"/>
              <w:rPr>
                <w:sz w:val="22"/>
                <w:szCs w:val="22"/>
                <w:u w:val="single"/>
              </w:rPr>
            </w:pPr>
            <w:r w:rsidRPr="000B2E94">
              <w:rPr>
                <w:sz w:val="22"/>
                <w:szCs w:val="22"/>
                <w:u w:val="single"/>
              </w:rPr>
              <w:t>…………</w:t>
            </w:r>
          </w:p>
        </w:tc>
        <w:tc>
          <w:tcPr>
            <w:tcW w:w="1842" w:type="dxa"/>
            <w:vAlign w:val="center"/>
          </w:tcPr>
          <w:p w:rsidR="00A47FC7" w:rsidRPr="000B2E94" w:rsidRDefault="00A47FC7" w:rsidP="008F7269">
            <w:pPr>
              <w:pStyle w:val="GvdeMetni"/>
              <w:spacing w:before="40" w:after="40"/>
              <w:rPr>
                <w:b/>
                <w:sz w:val="22"/>
                <w:szCs w:val="22"/>
              </w:rPr>
            </w:pPr>
          </w:p>
        </w:tc>
        <w:tc>
          <w:tcPr>
            <w:tcW w:w="1653" w:type="dxa"/>
            <w:vAlign w:val="center"/>
          </w:tcPr>
          <w:p w:rsidR="00A47FC7" w:rsidRPr="000B2E94" w:rsidRDefault="00A47FC7" w:rsidP="008F7269">
            <w:pPr>
              <w:pStyle w:val="GvdeMetni"/>
              <w:spacing w:before="40" w:after="40"/>
              <w:rPr>
                <w:b/>
                <w:sz w:val="22"/>
                <w:szCs w:val="22"/>
              </w:rPr>
            </w:pPr>
          </w:p>
        </w:tc>
      </w:tr>
      <w:tr w:rsidR="000B2E94" w:rsidRPr="000B2E94" w:rsidTr="008F7269">
        <w:trPr>
          <w:trHeight w:hRule="exact" w:val="397"/>
          <w:jc w:val="center"/>
        </w:trPr>
        <w:tc>
          <w:tcPr>
            <w:tcW w:w="3889" w:type="dxa"/>
            <w:vAlign w:val="center"/>
          </w:tcPr>
          <w:p w:rsidR="00A47FC7" w:rsidRPr="000B2E94" w:rsidRDefault="00A47FC7" w:rsidP="008F7269">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8F7269">
            <w:pPr>
              <w:pStyle w:val="GvdeMetni"/>
              <w:spacing w:before="40" w:after="40"/>
              <w:rPr>
                <w:b/>
                <w:sz w:val="22"/>
                <w:szCs w:val="22"/>
              </w:rPr>
            </w:pPr>
          </w:p>
        </w:tc>
        <w:tc>
          <w:tcPr>
            <w:tcW w:w="1653" w:type="dxa"/>
            <w:vAlign w:val="center"/>
          </w:tcPr>
          <w:p w:rsidR="00A47FC7" w:rsidRPr="000B2E94" w:rsidRDefault="00A47FC7" w:rsidP="008F7269">
            <w:pPr>
              <w:pStyle w:val="GvdeMetni"/>
              <w:spacing w:before="40" w:after="40"/>
              <w:rPr>
                <w:b/>
                <w:sz w:val="22"/>
                <w:szCs w:val="22"/>
              </w:rPr>
            </w:pPr>
          </w:p>
        </w:tc>
      </w:tr>
      <w:tr w:rsidR="00A47FC7" w:rsidRPr="000B2E94" w:rsidTr="008F7269">
        <w:trPr>
          <w:trHeight w:hRule="exact" w:val="397"/>
          <w:jc w:val="center"/>
        </w:trPr>
        <w:tc>
          <w:tcPr>
            <w:tcW w:w="3889" w:type="dxa"/>
            <w:vAlign w:val="center"/>
          </w:tcPr>
          <w:p w:rsidR="00A47FC7" w:rsidRPr="000B2E94" w:rsidRDefault="00A47FC7" w:rsidP="008F7269">
            <w:pPr>
              <w:spacing w:before="40" w:after="40"/>
              <w:rPr>
                <w:sz w:val="22"/>
                <w:szCs w:val="22"/>
              </w:rPr>
            </w:pPr>
            <w:r w:rsidRPr="000B2E94">
              <w:rPr>
                <w:sz w:val="22"/>
                <w:szCs w:val="22"/>
              </w:rPr>
              <w:t xml:space="preserve">      .....................</w:t>
            </w:r>
          </w:p>
        </w:tc>
        <w:tc>
          <w:tcPr>
            <w:tcW w:w="1842" w:type="dxa"/>
            <w:vAlign w:val="center"/>
          </w:tcPr>
          <w:p w:rsidR="00A47FC7" w:rsidRPr="000B2E94" w:rsidRDefault="00A47FC7" w:rsidP="008F7269">
            <w:pPr>
              <w:pStyle w:val="GvdeMetni"/>
              <w:spacing w:before="40" w:after="40"/>
              <w:rPr>
                <w:b/>
                <w:sz w:val="22"/>
                <w:szCs w:val="22"/>
              </w:rPr>
            </w:pPr>
          </w:p>
        </w:tc>
        <w:tc>
          <w:tcPr>
            <w:tcW w:w="1653" w:type="dxa"/>
            <w:vAlign w:val="center"/>
          </w:tcPr>
          <w:p w:rsidR="00A47FC7" w:rsidRPr="000B2E94" w:rsidRDefault="00A47FC7" w:rsidP="008F7269">
            <w:pPr>
              <w:pStyle w:val="GvdeMetni"/>
              <w:spacing w:before="40" w:after="40"/>
              <w:rPr>
                <w:b/>
                <w:sz w:val="22"/>
                <w:szCs w:val="22"/>
              </w:rPr>
            </w:pPr>
          </w:p>
        </w:tc>
      </w:tr>
    </w:tbl>
    <w:p w:rsidR="006E22D0" w:rsidRPr="000B2E94" w:rsidRDefault="006E22D0" w:rsidP="00375A5C">
      <w:pPr>
        <w:pStyle w:val="GvdeMetni"/>
        <w:spacing w:before="120"/>
        <w:ind w:left="284"/>
        <w:jc w:val="both"/>
        <w:rPr>
          <w:sz w:val="22"/>
          <w:szCs w:val="22"/>
        </w:rPr>
      </w:pPr>
    </w:p>
    <w:p w:rsidR="00E01406" w:rsidRPr="000B2E94" w:rsidRDefault="00E01406" w:rsidP="00375A5C">
      <w:pPr>
        <w:pStyle w:val="GvdeMetni"/>
        <w:spacing w:before="120"/>
        <w:ind w:left="284"/>
        <w:jc w:val="both"/>
        <w:rPr>
          <w:sz w:val="22"/>
          <w:szCs w:val="22"/>
        </w:rPr>
      </w:pPr>
      <w:r w:rsidRPr="000B2E94">
        <w:rPr>
          <w:sz w:val="22"/>
          <w:szCs w:val="22"/>
        </w:rPr>
        <w:t>*</w:t>
      </w:r>
      <w:r w:rsidR="00375A5C" w:rsidRPr="000B2E94">
        <w:rPr>
          <w:sz w:val="22"/>
          <w:szCs w:val="22"/>
        </w:rPr>
        <w:t xml:space="preserve"> </w:t>
      </w:r>
      <w:r w:rsidR="00A47FC7" w:rsidRPr="000B2E94">
        <w:rPr>
          <w:sz w:val="22"/>
          <w:szCs w:val="22"/>
        </w:rPr>
        <w:t>Madde 3.2 başlığı altında yer alan h</w:t>
      </w:r>
      <w:r w:rsidR="00375A5C" w:rsidRPr="000B2E94">
        <w:rPr>
          <w:sz w:val="22"/>
          <w:szCs w:val="22"/>
        </w:rPr>
        <w:t>er bir ürünün</w:t>
      </w:r>
      <w:r w:rsidR="00A47FC7" w:rsidRPr="000B2E94">
        <w:rPr>
          <w:sz w:val="22"/>
          <w:szCs w:val="22"/>
        </w:rPr>
        <w:t>/sistemin</w:t>
      </w:r>
      <w:r w:rsidR="00375A5C" w:rsidRPr="000B2E94">
        <w:rPr>
          <w:sz w:val="22"/>
          <w:szCs w:val="22"/>
        </w:rPr>
        <w:t xml:space="preserve"> temel komponentleri/parçaları belirtilecek ve </w:t>
      </w:r>
      <w:r w:rsidR="000A7015" w:rsidRPr="000B2E94">
        <w:rPr>
          <w:sz w:val="22"/>
          <w:szCs w:val="22"/>
        </w:rPr>
        <w:t>bunların</w:t>
      </w:r>
      <w:r w:rsidR="00375A5C" w:rsidRPr="000B2E94">
        <w:rPr>
          <w:sz w:val="22"/>
          <w:szCs w:val="22"/>
        </w:rPr>
        <w:t xml:space="preserve"> nereden temin edilmesinin öngörüldüğü </w:t>
      </w:r>
      <w:r w:rsidR="003514B2" w:rsidRPr="000B2E94">
        <w:rPr>
          <w:sz w:val="22"/>
          <w:szCs w:val="22"/>
        </w:rPr>
        <w:t>açıklanacaktır</w:t>
      </w:r>
      <w:r w:rsidR="00375A5C" w:rsidRPr="000B2E94">
        <w:rPr>
          <w:sz w:val="22"/>
          <w:szCs w:val="22"/>
        </w:rPr>
        <w:t>. Yurt içinden temin edilmesi planlanan komponent/parçalar için üretim</w:t>
      </w:r>
      <w:r w:rsidR="003514B2" w:rsidRPr="000B2E94">
        <w:rPr>
          <w:sz w:val="22"/>
          <w:szCs w:val="22"/>
        </w:rPr>
        <w:t>,</w:t>
      </w:r>
      <w:r w:rsidR="00375A5C" w:rsidRPr="000B2E94">
        <w:rPr>
          <w:sz w:val="22"/>
          <w:szCs w:val="22"/>
        </w:rPr>
        <w:t xml:space="preserve"> firma bünyesinde yapılacak ise</w:t>
      </w:r>
      <w:r w:rsidR="003514B2" w:rsidRPr="000B2E94">
        <w:rPr>
          <w:sz w:val="22"/>
          <w:szCs w:val="22"/>
        </w:rPr>
        <w:t>,</w:t>
      </w:r>
      <w:r w:rsidR="00375A5C" w:rsidRPr="000B2E94">
        <w:rPr>
          <w:sz w:val="22"/>
          <w:szCs w:val="22"/>
        </w:rPr>
        <w:t xml:space="preserve"> bu husus ayrıca vurgulanacaktır.</w:t>
      </w:r>
    </w:p>
    <w:p w:rsidR="00A47FC7" w:rsidRPr="000B2E94" w:rsidRDefault="00A47FC7">
      <w:pPr>
        <w:spacing w:after="200" w:line="276" w:lineRule="auto"/>
        <w:rPr>
          <w:b/>
        </w:rPr>
      </w:pPr>
      <w:r w:rsidRPr="000B2E94">
        <w:rPr>
          <w:b/>
        </w:rPr>
        <w:br w:type="page"/>
      </w:r>
    </w:p>
    <w:p w:rsidR="0039693A" w:rsidRPr="000B2E94" w:rsidRDefault="0039693A" w:rsidP="00995198">
      <w:pPr>
        <w:pStyle w:val="GvdeMetni"/>
        <w:numPr>
          <w:ilvl w:val="0"/>
          <w:numId w:val="8"/>
        </w:numPr>
        <w:ind w:left="284" w:hanging="284"/>
        <w:rPr>
          <w:b/>
        </w:rPr>
      </w:pPr>
      <w:r w:rsidRPr="000B2E94">
        <w:rPr>
          <w:b/>
        </w:rPr>
        <w:t>TESLİMAT TAKVİMİ</w:t>
      </w:r>
    </w:p>
    <w:p w:rsidR="0039693A" w:rsidRPr="000B2E94" w:rsidRDefault="0039693A" w:rsidP="0039693A">
      <w:pPr>
        <w:pStyle w:val="GvdeMetni"/>
        <w:spacing w:before="120"/>
        <w:ind w:left="284"/>
        <w:rPr>
          <w:b/>
        </w:rPr>
      </w:pPr>
    </w:p>
    <w:tbl>
      <w:tblPr>
        <w:tblStyle w:val="TabloKlavuzu"/>
        <w:tblW w:w="8642" w:type="dxa"/>
        <w:tblLayout w:type="fixed"/>
        <w:tblLook w:val="04A0" w:firstRow="1" w:lastRow="0" w:firstColumn="1" w:lastColumn="0" w:noHBand="0" w:noVBand="1"/>
      </w:tblPr>
      <w:tblGrid>
        <w:gridCol w:w="2547"/>
        <w:gridCol w:w="992"/>
        <w:gridCol w:w="1276"/>
        <w:gridCol w:w="1276"/>
        <w:gridCol w:w="1276"/>
        <w:gridCol w:w="1275"/>
      </w:tblGrid>
      <w:tr w:rsidR="000B2E94" w:rsidRPr="000B2E94" w:rsidTr="00F96B15">
        <w:trPr>
          <w:trHeight w:hRule="exact" w:val="552"/>
          <w:tblHeader/>
        </w:trPr>
        <w:tc>
          <w:tcPr>
            <w:tcW w:w="2547" w:type="dxa"/>
            <w:vAlign w:val="center"/>
          </w:tcPr>
          <w:p w:rsidR="00F96B15" w:rsidRPr="000B2E94" w:rsidRDefault="00F96B15" w:rsidP="0039693A">
            <w:pPr>
              <w:pStyle w:val="GvdeMetni"/>
              <w:spacing w:after="0"/>
              <w:jc w:val="center"/>
              <w:rPr>
                <w:b/>
                <w:sz w:val="22"/>
                <w:szCs w:val="22"/>
              </w:rPr>
            </w:pPr>
            <w:r w:rsidRPr="000B2E94">
              <w:rPr>
                <w:b/>
                <w:sz w:val="22"/>
                <w:szCs w:val="22"/>
              </w:rPr>
              <w:t>Ürün</w:t>
            </w:r>
            <w:r w:rsidR="00A47FC7" w:rsidRPr="000B2E94">
              <w:rPr>
                <w:b/>
                <w:sz w:val="22"/>
                <w:szCs w:val="22"/>
              </w:rPr>
              <w:t>**</w:t>
            </w:r>
          </w:p>
        </w:tc>
        <w:tc>
          <w:tcPr>
            <w:tcW w:w="992" w:type="dxa"/>
            <w:vAlign w:val="center"/>
          </w:tcPr>
          <w:p w:rsidR="00F96B15" w:rsidRPr="000B2E94" w:rsidRDefault="00F96B15" w:rsidP="00055381">
            <w:pPr>
              <w:pStyle w:val="GvdeMetni"/>
              <w:spacing w:after="0"/>
              <w:jc w:val="center"/>
              <w:rPr>
                <w:b/>
                <w:sz w:val="22"/>
                <w:szCs w:val="22"/>
              </w:rPr>
            </w:pPr>
            <w:r w:rsidRPr="000B2E94">
              <w:rPr>
                <w:b/>
                <w:sz w:val="22"/>
                <w:szCs w:val="22"/>
              </w:rPr>
              <w:t>1 adet*</w:t>
            </w:r>
          </w:p>
        </w:tc>
        <w:tc>
          <w:tcPr>
            <w:tcW w:w="1276" w:type="dxa"/>
            <w:vAlign w:val="center"/>
          </w:tcPr>
          <w:p w:rsidR="00F96B15" w:rsidRPr="000B2E94" w:rsidRDefault="00F96B15" w:rsidP="00F96B15">
            <w:pPr>
              <w:pStyle w:val="GvdeMetni"/>
              <w:spacing w:after="0"/>
              <w:jc w:val="center"/>
              <w:rPr>
                <w:b/>
                <w:sz w:val="22"/>
                <w:szCs w:val="22"/>
              </w:rPr>
            </w:pPr>
            <w:r w:rsidRPr="000B2E94">
              <w:rPr>
                <w:b/>
                <w:sz w:val="22"/>
                <w:szCs w:val="22"/>
              </w:rPr>
              <w:t>50 adet *</w:t>
            </w:r>
          </w:p>
        </w:tc>
        <w:tc>
          <w:tcPr>
            <w:tcW w:w="1276" w:type="dxa"/>
            <w:vAlign w:val="center"/>
          </w:tcPr>
          <w:p w:rsidR="00F96B15" w:rsidRPr="000B2E94" w:rsidRDefault="00F96B15" w:rsidP="00055381">
            <w:pPr>
              <w:pStyle w:val="GvdeMetni"/>
              <w:spacing w:after="0"/>
              <w:jc w:val="center"/>
              <w:rPr>
                <w:b/>
                <w:sz w:val="22"/>
                <w:szCs w:val="22"/>
              </w:rPr>
            </w:pPr>
            <w:r w:rsidRPr="000B2E94">
              <w:rPr>
                <w:b/>
                <w:sz w:val="22"/>
                <w:szCs w:val="22"/>
              </w:rPr>
              <w:t>100 adet *</w:t>
            </w:r>
          </w:p>
        </w:tc>
        <w:tc>
          <w:tcPr>
            <w:tcW w:w="1276" w:type="dxa"/>
            <w:vAlign w:val="center"/>
          </w:tcPr>
          <w:p w:rsidR="00F96B15" w:rsidRPr="000B2E94" w:rsidRDefault="00F96B15" w:rsidP="00055381">
            <w:pPr>
              <w:pStyle w:val="GvdeMetni"/>
              <w:spacing w:after="0"/>
              <w:jc w:val="center"/>
              <w:rPr>
                <w:b/>
                <w:sz w:val="22"/>
                <w:szCs w:val="22"/>
              </w:rPr>
            </w:pPr>
            <w:r w:rsidRPr="000B2E94">
              <w:rPr>
                <w:b/>
                <w:sz w:val="22"/>
                <w:szCs w:val="22"/>
              </w:rPr>
              <w:t>500 adet *</w:t>
            </w:r>
          </w:p>
        </w:tc>
        <w:tc>
          <w:tcPr>
            <w:tcW w:w="1275" w:type="dxa"/>
            <w:vAlign w:val="center"/>
          </w:tcPr>
          <w:p w:rsidR="00F96B15" w:rsidRPr="000B2E94" w:rsidRDefault="00F96B15" w:rsidP="00055381">
            <w:pPr>
              <w:pStyle w:val="GvdeMetni"/>
              <w:spacing w:after="0" w:line="276" w:lineRule="auto"/>
              <w:jc w:val="center"/>
              <w:rPr>
                <w:b/>
                <w:sz w:val="22"/>
                <w:szCs w:val="22"/>
              </w:rPr>
            </w:pPr>
            <w:r w:rsidRPr="000B2E94">
              <w:rPr>
                <w:b/>
                <w:sz w:val="22"/>
                <w:szCs w:val="22"/>
              </w:rPr>
              <w:t>1000 adet*</w:t>
            </w:r>
          </w:p>
        </w:tc>
      </w:tr>
      <w:tr w:rsidR="000B2E94" w:rsidRPr="000B2E94" w:rsidTr="00F96B15">
        <w:trPr>
          <w:trHeight w:hRule="exact" w:val="397"/>
        </w:trPr>
        <w:tc>
          <w:tcPr>
            <w:tcW w:w="2547" w:type="dxa"/>
            <w:vAlign w:val="center"/>
          </w:tcPr>
          <w:p w:rsidR="00A47FC7" w:rsidRPr="000B2E94" w:rsidRDefault="00A47FC7" w:rsidP="008D4140">
            <w:pPr>
              <w:rPr>
                <w:sz w:val="22"/>
                <w:szCs w:val="22"/>
              </w:rPr>
            </w:pPr>
            <w:r w:rsidRPr="000B2E94">
              <w:rPr>
                <w:sz w:val="22"/>
                <w:szCs w:val="22"/>
              </w:rPr>
              <w:t>Araç gövdesi</w:t>
            </w:r>
          </w:p>
        </w:tc>
        <w:tc>
          <w:tcPr>
            <w:tcW w:w="992" w:type="dxa"/>
            <w:vAlign w:val="center"/>
          </w:tcPr>
          <w:p w:rsidR="00A47FC7" w:rsidRPr="000B2E94" w:rsidRDefault="00A47FC7" w:rsidP="008D4140">
            <w:pPr>
              <w:pStyle w:val="GvdeMetni"/>
              <w:spacing w:after="0"/>
              <w:rPr>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5" w:type="dxa"/>
          </w:tcPr>
          <w:p w:rsidR="00A47FC7" w:rsidRPr="000B2E94" w:rsidRDefault="00A47FC7" w:rsidP="008D4140">
            <w:pPr>
              <w:pStyle w:val="GvdeMetni"/>
              <w:spacing w:after="0"/>
              <w:rPr>
                <w:b/>
                <w:sz w:val="22"/>
                <w:szCs w:val="22"/>
              </w:rPr>
            </w:pPr>
          </w:p>
        </w:tc>
      </w:tr>
      <w:tr w:rsidR="000B2E94" w:rsidRPr="000B2E94" w:rsidTr="00F96B15">
        <w:trPr>
          <w:trHeight w:hRule="exact" w:val="397"/>
        </w:trPr>
        <w:tc>
          <w:tcPr>
            <w:tcW w:w="2547" w:type="dxa"/>
            <w:vAlign w:val="center"/>
          </w:tcPr>
          <w:p w:rsidR="00A47FC7" w:rsidRPr="000B2E94" w:rsidRDefault="00A47FC7" w:rsidP="008D4140">
            <w:pPr>
              <w:rPr>
                <w:sz w:val="22"/>
                <w:szCs w:val="22"/>
              </w:rPr>
            </w:pPr>
            <w:r w:rsidRPr="000B2E94">
              <w:rPr>
                <w:sz w:val="22"/>
                <w:szCs w:val="22"/>
              </w:rPr>
              <w:t>Kapılar</w:t>
            </w:r>
          </w:p>
        </w:tc>
        <w:tc>
          <w:tcPr>
            <w:tcW w:w="992" w:type="dxa"/>
            <w:vAlign w:val="center"/>
          </w:tcPr>
          <w:p w:rsidR="00A47FC7" w:rsidRPr="000B2E94" w:rsidRDefault="00A47FC7" w:rsidP="008D4140">
            <w:pPr>
              <w:pStyle w:val="GvdeMetni"/>
              <w:spacing w:after="0"/>
              <w:rPr>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5" w:type="dxa"/>
          </w:tcPr>
          <w:p w:rsidR="00A47FC7" w:rsidRPr="000B2E94" w:rsidRDefault="00A47FC7" w:rsidP="008D4140">
            <w:pPr>
              <w:pStyle w:val="GvdeMetni"/>
              <w:spacing w:after="0"/>
              <w:rPr>
                <w:b/>
                <w:sz w:val="22"/>
                <w:szCs w:val="22"/>
              </w:rPr>
            </w:pPr>
          </w:p>
        </w:tc>
      </w:tr>
      <w:tr w:rsidR="000B2E94" w:rsidRPr="000B2E94" w:rsidTr="00F96B15">
        <w:trPr>
          <w:trHeight w:hRule="exact" w:val="397"/>
        </w:trPr>
        <w:tc>
          <w:tcPr>
            <w:tcW w:w="2547" w:type="dxa"/>
            <w:vAlign w:val="center"/>
          </w:tcPr>
          <w:p w:rsidR="00A47FC7" w:rsidRPr="000B2E94" w:rsidRDefault="00A47FC7" w:rsidP="008D4140">
            <w:pPr>
              <w:rPr>
                <w:sz w:val="22"/>
                <w:szCs w:val="22"/>
              </w:rPr>
            </w:pPr>
            <w:r w:rsidRPr="000B2E94">
              <w:rPr>
                <w:sz w:val="22"/>
                <w:szCs w:val="22"/>
              </w:rPr>
              <w:t>Cer sistemi</w:t>
            </w:r>
          </w:p>
        </w:tc>
        <w:tc>
          <w:tcPr>
            <w:tcW w:w="992" w:type="dxa"/>
            <w:vAlign w:val="center"/>
          </w:tcPr>
          <w:p w:rsidR="00A47FC7" w:rsidRPr="000B2E94" w:rsidRDefault="00A47FC7" w:rsidP="008D4140">
            <w:pPr>
              <w:pStyle w:val="GvdeMetni"/>
              <w:spacing w:after="0"/>
              <w:rPr>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5" w:type="dxa"/>
          </w:tcPr>
          <w:p w:rsidR="00A47FC7" w:rsidRPr="000B2E94" w:rsidRDefault="00A47FC7" w:rsidP="008D4140">
            <w:pPr>
              <w:pStyle w:val="GvdeMetni"/>
              <w:spacing w:after="0"/>
              <w:rPr>
                <w:b/>
                <w:sz w:val="22"/>
                <w:szCs w:val="22"/>
              </w:rPr>
            </w:pPr>
          </w:p>
        </w:tc>
      </w:tr>
      <w:tr w:rsidR="000B2E94" w:rsidRPr="000B2E94" w:rsidTr="00F96B15">
        <w:trPr>
          <w:trHeight w:hRule="exact" w:val="397"/>
        </w:trPr>
        <w:tc>
          <w:tcPr>
            <w:tcW w:w="2547" w:type="dxa"/>
            <w:vAlign w:val="center"/>
          </w:tcPr>
          <w:p w:rsidR="00A47FC7" w:rsidRPr="000B2E94" w:rsidRDefault="00A47FC7" w:rsidP="008D4140">
            <w:pPr>
              <w:rPr>
                <w:sz w:val="22"/>
                <w:szCs w:val="22"/>
              </w:rPr>
            </w:pPr>
            <w:r w:rsidRPr="000B2E94">
              <w:rPr>
                <w:sz w:val="22"/>
                <w:szCs w:val="22"/>
              </w:rPr>
              <w:t>Fren sistemi</w:t>
            </w:r>
          </w:p>
        </w:tc>
        <w:tc>
          <w:tcPr>
            <w:tcW w:w="992" w:type="dxa"/>
            <w:vAlign w:val="center"/>
          </w:tcPr>
          <w:p w:rsidR="00A47FC7" w:rsidRPr="000B2E94" w:rsidRDefault="00A47FC7" w:rsidP="008D4140">
            <w:pPr>
              <w:pStyle w:val="GvdeMetni"/>
              <w:spacing w:after="0"/>
              <w:rPr>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5" w:type="dxa"/>
          </w:tcPr>
          <w:p w:rsidR="00A47FC7" w:rsidRPr="000B2E94" w:rsidRDefault="00A47FC7" w:rsidP="008D4140">
            <w:pPr>
              <w:pStyle w:val="GvdeMetni"/>
              <w:spacing w:after="0"/>
              <w:rPr>
                <w:b/>
                <w:sz w:val="22"/>
                <w:szCs w:val="22"/>
              </w:rPr>
            </w:pPr>
          </w:p>
        </w:tc>
      </w:tr>
      <w:tr w:rsidR="000B2E94" w:rsidRPr="000B2E94" w:rsidTr="00F96B15">
        <w:trPr>
          <w:trHeight w:hRule="exact" w:val="397"/>
        </w:trPr>
        <w:tc>
          <w:tcPr>
            <w:tcW w:w="2547" w:type="dxa"/>
            <w:vAlign w:val="center"/>
          </w:tcPr>
          <w:p w:rsidR="00A47FC7" w:rsidRPr="000B2E94" w:rsidRDefault="00A47FC7" w:rsidP="008D4140">
            <w:pPr>
              <w:rPr>
                <w:sz w:val="22"/>
                <w:szCs w:val="22"/>
              </w:rPr>
            </w:pPr>
            <w:r w:rsidRPr="000B2E94">
              <w:rPr>
                <w:sz w:val="22"/>
                <w:szCs w:val="22"/>
              </w:rPr>
              <w:t>Tekerlek takımları</w:t>
            </w:r>
          </w:p>
        </w:tc>
        <w:tc>
          <w:tcPr>
            <w:tcW w:w="992" w:type="dxa"/>
            <w:vAlign w:val="center"/>
          </w:tcPr>
          <w:p w:rsidR="00A47FC7" w:rsidRPr="000B2E94" w:rsidRDefault="00A47FC7" w:rsidP="008D4140">
            <w:pPr>
              <w:pStyle w:val="GvdeMetni"/>
              <w:spacing w:after="0"/>
              <w:rPr>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6" w:type="dxa"/>
          </w:tcPr>
          <w:p w:rsidR="00A47FC7" w:rsidRPr="000B2E94" w:rsidRDefault="00A47FC7" w:rsidP="008D4140">
            <w:pPr>
              <w:pStyle w:val="GvdeMetni"/>
              <w:spacing w:after="0"/>
              <w:rPr>
                <w:b/>
                <w:sz w:val="22"/>
                <w:szCs w:val="22"/>
              </w:rPr>
            </w:pPr>
          </w:p>
        </w:tc>
        <w:tc>
          <w:tcPr>
            <w:tcW w:w="1275" w:type="dxa"/>
          </w:tcPr>
          <w:p w:rsidR="00A47FC7" w:rsidRPr="000B2E94" w:rsidRDefault="00A47FC7" w:rsidP="008D4140">
            <w:pPr>
              <w:pStyle w:val="GvdeMetni"/>
              <w:spacing w:after="0"/>
              <w:rPr>
                <w:b/>
                <w:sz w:val="22"/>
                <w:szCs w:val="22"/>
              </w:rPr>
            </w:pPr>
          </w:p>
        </w:tc>
      </w:tr>
      <w:tr w:rsidR="000B2E94" w:rsidRPr="000B2E94" w:rsidTr="00F96B15">
        <w:trPr>
          <w:trHeight w:hRule="exact" w:val="397"/>
        </w:trPr>
        <w:tc>
          <w:tcPr>
            <w:tcW w:w="2547" w:type="dxa"/>
            <w:vAlign w:val="center"/>
          </w:tcPr>
          <w:p w:rsidR="00F96B15" w:rsidRPr="000B2E94" w:rsidRDefault="00F96B15" w:rsidP="008D4140">
            <w:pPr>
              <w:rPr>
                <w:sz w:val="22"/>
                <w:szCs w:val="22"/>
              </w:rPr>
            </w:pPr>
            <w:r w:rsidRPr="000B2E94">
              <w:rPr>
                <w:sz w:val="22"/>
                <w:szCs w:val="22"/>
              </w:rPr>
              <w:t>Boji</w:t>
            </w:r>
            <w:r w:rsidR="00A47FC7" w:rsidRPr="000B2E94">
              <w:rPr>
                <w:sz w:val="22"/>
                <w:szCs w:val="22"/>
              </w:rPr>
              <w:t>ler</w:t>
            </w:r>
          </w:p>
        </w:tc>
        <w:tc>
          <w:tcPr>
            <w:tcW w:w="992" w:type="dxa"/>
            <w:vAlign w:val="center"/>
          </w:tcPr>
          <w:p w:rsidR="00F96B15" w:rsidRPr="000B2E94" w:rsidRDefault="00F96B15" w:rsidP="008D4140">
            <w:pPr>
              <w:pStyle w:val="GvdeMetni"/>
              <w:spacing w:after="0"/>
              <w:rPr>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5" w:type="dxa"/>
          </w:tcPr>
          <w:p w:rsidR="00F96B15" w:rsidRPr="000B2E94" w:rsidRDefault="00F96B15" w:rsidP="008D4140">
            <w:pPr>
              <w:pStyle w:val="GvdeMetni"/>
              <w:spacing w:after="0"/>
              <w:rPr>
                <w:b/>
                <w:sz w:val="22"/>
                <w:szCs w:val="22"/>
              </w:rPr>
            </w:pPr>
          </w:p>
        </w:tc>
      </w:tr>
      <w:tr w:rsidR="000B2E94" w:rsidRPr="000B2E94" w:rsidTr="00F96B15">
        <w:trPr>
          <w:trHeight w:hRule="exact" w:val="397"/>
        </w:trPr>
        <w:tc>
          <w:tcPr>
            <w:tcW w:w="2547" w:type="dxa"/>
            <w:vAlign w:val="center"/>
          </w:tcPr>
          <w:p w:rsidR="00F96B15" w:rsidRPr="000B2E94" w:rsidRDefault="00F96B15" w:rsidP="008D4140">
            <w:pPr>
              <w:rPr>
                <w:sz w:val="22"/>
                <w:szCs w:val="22"/>
              </w:rPr>
            </w:pPr>
            <w:r w:rsidRPr="000B2E94">
              <w:rPr>
                <w:sz w:val="22"/>
                <w:szCs w:val="22"/>
              </w:rPr>
              <w:t>Akümülatör</w:t>
            </w:r>
            <w:r w:rsidR="00A47FC7" w:rsidRPr="000B2E94">
              <w:rPr>
                <w:sz w:val="22"/>
                <w:szCs w:val="22"/>
              </w:rPr>
              <w:t>ler</w:t>
            </w:r>
          </w:p>
        </w:tc>
        <w:tc>
          <w:tcPr>
            <w:tcW w:w="992" w:type="dxa"/>
            <w:vAlign w:val="center"/>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5" w:type="dxa"/>
          </w:tcPr>
          <w:p w:rsidR="00F96B15" w:rsidRPr="000B2E94" w:rsidRDefault="00F96B15" w:rsidP="008D4140">
            <w:pPr>
              <w:pStyle w:val="GvdeMetni"/>
              <w:spacing w:after="0"/>
              <w:rPr>
                <w:b/>
                <w:sz w:val="22"/>
                <w:szCs w:val="22"/>
              </w:rPr>
            </w:pPr>
          </w:p>
        </w:tc>
      </w:tr>
      <w:tr w:rsidR="000B2E94" w:rsidRPr="000B2E94" w:rsidTr="00F96B15">
        <w:trPr>
          <w:trHeight w:hRule="exact" w:val="397"/>
        </w:trPr>
        <w:tc>
          <w:tcPr>
            <w:tcW w:w="2547" w:type="dxa"/>
            <w:vAlign w:val="center"/>
          </w:tcPr>
          <w:p w:rsidR="00F96B15" w:rsidRPr="000B2E94" w:rsidRDefault="00F96B15" w:rsidP="008D4140">
            <w:pPr>
              <w:rPr>
                <w:sz w:val="22"/>
                <w:szCs w:val="22"/>
              </w:rPr>
            </w:pPr>
            <w:r w:rsidRPr="000B2E94">
              <w:rPr>
                <w:sz w:val="22"/>
                <w:szCs w:val="22"/>
              </w:rPr>
              <w:t>Pantagrof</w:t>
            </w:r>
            <w:r w:rsidR="00A47FC7" w:rsidRPr="000B2E94">
              <w:rPr>
                <w:sz w:val="22"/>
                <w:szCs w:val="22"/>
              </w:rPr>
              <w:t>lar</w:t>
            </w:r>
          </w:p>
        </w:tc>
        <w:tc>
          <w:tcPr>
            <w:tcW w:w="992" w:type="dxa"/>
            <w:vAlign w:val="center"/>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5" w:type="dxa"/>
          </w:tcPr>
          <w:p w:rsidR="00F96B15" w:rsidRPr="000B2E94" w:rsidRDefault="00F96B15" w:rsidP="008D4140">
            <w:pPr>
              <w:pStyle w:val="GvdeMetni"/>
              <w:spacing w:after="0"/>
              <w:rPr>
                <w:b/>
                <w:sz w:val="22"/>
                <w:szCs w:val="22"/>
              </w:rPr>
            </w:pPr>
          </w:p>
        </w:tc>
      </w:tr>
      <w:tr w:rsidR="000B2E94" w:rsidRPr="000B2E94" w:rsidTr="00F96B15">
        <w:trPr>
          <w:trHeight w:hRule="exact" w:val="397"/>
        </w:trPr>
        <w:tc>
          <w:tcPr>
            <w:tcW w:w="2547" w:type="dxa"/>
            <w:vAlign w:val="center"/>
          </w:tcPr>
          <w:p w:rsidR="00F96B15" w:rsidRPr="000B2E94" w:rsidRDefault="00F96B15" w:rsidP="008D4140">
            <w:pPr>
              <w:rPr>
                <w:sz w:val="22"/>
                <w:szCs w:val="22"/>
              </w:rPr>
            </w:pPr>
            <w:r w:rsidRPr="000B2E94">
              <w:rPr>
                <w:sz w:val="22"/>
                <w:szCs w:val="22"/>
              </w:rPr>
              <w:t>Transformatör</w:t>
            </w:r>
            <w:r w:rsidR="00A47FC7" w:rsidRPr="000B2E94">
              <w:rPr>
                <w:sz w:val="22"/>
                <w:szCs w:val="22"/>
              </w:rPr>
              <w:t>ler</w:t>
            </w:r>
          </w:p>
        </w:tc>
        <w:tc>
          <w:tcPr>
            <w:tcW w:w="992" w:type="dxa"/>
            <w:vAlign w:val="center"/>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5" w:type="dxa"/>
          </w:tcPr>
          <w:p w:rsidR="00F96B15" w:rsidRPr="000B2E94" w:rsidRDefault="00F96B15" w:rsidP="008D4140">
            <w:pPr>
              <w:pStyle w:val="GvdeMetni"/>
              <w:spacing w:after="0"/>
              <w:rPr>
                <w:b/>
                <w:sz w:val="22"/>
                <w:szCs w:val="22"/>
              </w:rPr>
            </w:pPr>
          </w:p>
        </w:tc>
      </w:tr>
      <w:tr w:rsidR="000B2E94" w:rsidRPr="000B2E94" w:rsidTr="00F96B15">
        <w:trPr>
          <w:trHeight w:hRule="exact" w:val="397"/>
        </w:trPr>
        <w:tc>
          <w:tcPr>
            <w:tcW w:w="2547" w:type="dxa"/>
            <w:vAlign w:val="center"/>
          </w:tcPr>
          <w:p w:rsidR="00F96B15" w:rsidRPr="000B2E94" w:rsidRDefault="00F96B15" w:rsidP="008D4140">
            <w:pPr>
              <w:rPr>
                <w:sz w:val="22"/>
                <w:szCs w:val="22"/>
              </w:rPr>
            </w:pPr>
            <w:r w:rsidRPr="000B2E94">
              <w:rPr>
                <w:sz w:val="22"/>
                <w:szCs w:val="22"/>
              </w:rPr>
              <w:t>……</w:t>
            </w:r>
          </w:p>
        </w:tc>
        <w:tc>
          <w:tcPr>
            <w:tcW w:w="992" w:type="dxa"/>
            <w:vAlign w:val="center"/>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5" w:type="dxa"/>
          </w:tcPr>
          <w:p w:rsidR="00F96B15" w:rsidRPr="000B2E94" w:rsidRDefault="00F96B15" w:rsidP="008D4140">
            <w:pPr>
              <w:pStyle w:val="GvdeMetni"/>
              <w:spacing w:after="0"/>
              <w:rPr>
                <w:b/>
                <w:sz w:val="22"/>
                <w:szCs w:val="22"/>
              </w:rPr>
            </w:pPr>
          </w:p>
        </w:tc>
      </w:tr>
      <w:tr w:rsidR="000B2E94" w:rsidRPr="000B2E94" w:rsidTr="00F96B15">
        <w:trPr>
          <w:trHeight w:hRule="exact" w:val="397"/>
        </w:trPr>
        <w:tc>
          <w:tcPr>
            <w:tcW w:w="2547" w:type="dxa"/>
            <w:vAlign w:val="center"/>
          </w:tcPr>
          <w:p w:rsidR="00F96B15" w:rsidRPr="000B2E94" w:rsidRDefault="00F96B15" w:rsidP="008D4140">
            <w:pPr>
              <w:rPr>
                <w:sz w:val="22"/>
                <w:szCs w:val="22"/>
              </w:rPr>
            </w:pPr>
            <w:r w:rsidRPr="000B2E94">
              <w:rPr>
                <w:sz w:val="22"/>
                <w:szCs w:val="22"/>
              </w:rPr>
              <w:t>…..</w:t>
            </w:r>
          </w:p>
        </w:tc>
        <w:tc>
          <w:tcPr>
            <w:tcW w:w="992" w:type="dxa"/>
            <w:vAlign w:val="center"/>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6" w:type="dxa"/>
          </w:tcPr>
          <w:p w:rsidR="00F96B15" w:rsidRPr="000B2E94" w:rsidRDefault="00F96B15" w:rsidP="008D4140">
            <w:pPr>
              <w:pStyle w:val="GvdeMetni"/>
              <w:spacing w:after="0"/>
              <w:rPr>
                <w:b/>
                <w:sz w:val="22"/>
                <w:szCs w:val="22"/>
              </w:rPr>
            </w:pPr>
          </w:p>
        </w:tc>
        <w:tc>
          <w:tcPr>
            <w:tcW w:w="1275" w:type="dxa"/>
          </w:tcPr>
          <w:p w:rsidR="00F96B15" w:rsidRPr="000B2E94" w:rsidRDefault="00F96B15" w:rsidP="008D4140">
            <w:pPr>
              <w:pStyle w:val="GvdeMetni"/>
              <w:spacing w:after="0"/>
              <w:rPr>
                <w:b/>
                <w:sz w:val="22"/>
                <w:szCs w:val="22"/>
              </w:rPr>
            </w:pPr>
          </w:p>
        </w:tc>
      </w:tr>
    </w:tbl>
    <w:p w:rsidR="00055381" w:rsidRPr="000B2E94" w:rsidRDefault="0096732F" w:rsidP="00A47FC7">
      <w:pPr>
        <w:spacing w:before="120" w:after="120"/>
        <w:jc w:val="both"/>
        <w:rPr>
          <w:sz w:val="22"/>
          <w:szCs w:val="22"/>
        </w:rPr>
      </w:pPr>
      <w:r w:rsidRPr="000B2E94">
        <w:rPr>
          <w:sz w:val="22"/>
          <w:szCs w:val="22"/>
        </w:rPr>
        <w:t xml:space="preserve">* </w:t>
      </w:r>
      <w:r w:rsidR="00E56BA8" w:rsidRPr="000B2E94">
        <w:rPr>
          <w:sz w:val="22"/>
          <w:szCs w:val="22"/>
        </w:rPr>
        <w:t>Sözleşmenin imzalanmasını</w:t>
      </w:r>
      <w:r w:rsidRPr="000B2E94">
        <w:rPr>
          <w:sz w:val="22"/>
          <w:szCs w:val="22"/>
        </w:rPr>
        <w:t xml:space="preserve"> müteakip ürünün teslim edi</w:t>
      </w:r>
      <w:r w:rsidR="009D5B9A" w:rsidRPr="000B2E94">
        <w:rPr>
          <w:sz w:val="22"/>
          <w:szCs w:val="22"/>
        </w:rPr>
        <w:t>lebileceği</w:t>
      </w:r>
      <w:r w:rsidR="00055381" w:rsidRPr="000B2E94">
        <w:rPr>
          <w:sz w:val="22"/>
          <w:szCs w:val="22"/>
        </w:rPr>
        <w:t xml:space="preserve"> </w:t>
      </w:r>
      <w:r w:rsidR="009D5B9A" w:rsidRPr="000B2E94">
        <w:rPr>
          <w:sz w:val="22"/>
          <w:szCs w:val="22"/>
        </w:rPr>
        <w:t xml:space="preserve">süre </w:t>
      </w:r>
      <w:r w:rsidR="00A47FC7" w:rsidRPr="000B2E94">
        <w:rPr>
          <w:sz w:val="22"/>
          <w:szCs w:val="22"/>
        </w:rPr>
        <w:t>“T</w:t>
      </w:r>
      <w:r w:rsidR="00A47FC7" w:rsidRPr="000B2E94">
        <w:rPr>
          <w:sz w:val="22"/>
          <w:szCs w:val="22"/>
          <w:vertAlign w:val="subscript"/>
        </w:rPr>
        <w:t>0</w:t>
      </w:r>
      <w:r w:rsidR="00A47FC7" w:rsidRPr="000B2E94">
        <w:rPr>
          <w:sz w:val="22"/>
          <w:szCs w:val="22"/>
        </w:rPr>
        <w:t xml:space="preserve"> + ....ay” şeklinde belirtilecektir.</w:t>
      </w:r>
    </w:p>
    <w:p w:rsidR="00A47FC7" w:rsidRPr="000B2E94" w:rsidRDefault="00A47FC7" w:rsidP="00A47FC7">
      <w:pPr>
        <w:spacing w:before="120" w:after="120"/>
        <w:jc w:val="both"/>
        <w:rPr>
          <w:sz w:val="22"/>
          <w:szCs w:val="22"/>
        </w:rPr>
      </w:pPr>
      <w:r w:rsidRPr="000B2E94">
        <w:rPr>
          <w:sz w:val="22"/>
          <w:szCs w:val="22"/>
        </w:rPr>
        <w:t xml:space="preserve">** Madde 3.2 başlığı altında yer alan her bir ürün/sistem belirtilebilecektir. </w:t>
      </w:r>
    </w:p>
    <w:p w:rsidR="00055381" w:rsidRPr="000B2E94" w:rsidRDefault="00055381" w:rsidP="00055381">
      <w:pPr>
        <w:spacing w:before="120" w:after="120"/>
        <w:jc w:val="both"/>
        <w:rPr>
          <w:sz w:val="22"/>
          <w:szCs w:val="22"/>
        </w:rPr>
      </w:pPr>
    </w:p>
    <w:p w:rsidR="004B0D38" w:rsidRPr="000B2E94" w:rsidRDefault="004B0D38" w:rsidP="00055381">
      <w:pPr>
        <w:pStyle w:val="GvdeMetni"/>
        <w:numPr>
          <w:ilvl w:val="0"/>
          <w:numId w:val="8"/>
        </w:numPr>
        <w:ind w:left="284" w:hanging="284"/>
        <w:rPr>
          <w:b/>
        </w:rPr>
      </w:pPr>
      <w:r w:rsidRPr="000B2E94">
        <w:rPr>
          <w:b/>
        </w:rPr>
        <w:t>FİYAT BİLGİLERİ</w:t>
      </w:r>
      <w:r w:rsidR="001266C9" w:rsidRPr="000B2E94">
        <w:rPr>
          <w:b/>
        </w:rPr>
        <w:t xml:space="preserve"> (TL)</w:t>
      </w:r>
    </w:p>
    <w:p w:rsidR="004B0D38" w:rsidRPr="000B2E94" w:rsidRDefault="004B0D38" w:rsidP="004B0D38">
      <w:pPr>
        <w:pStyle w:val="GvdeMetni"/>
        <w:spacing w:before="120"/>
        <w:ind w:left="284"/>
        <w:rPr>
          <w:b/>
        </w:rPr>
      </w:pPr>
    </w:p>
    <w:tbl>
      <w:tblPr>
        <w:tblStyle w:val="TabloKlavuzu"/>
        <w:tblW w:w="10106" w:type="dxa"/>
        <w:tblLayout w:type="fixed"/>
        <w:tblLook w:val="04A0" w:firstRow="1" w:lastRow="0" w:firstColumn="1" w:lastColumn="0" w:noHBand="0" w:noVBand="1"/>
      </w:tblPr>
      <w:tblGrid>
        <w:gridCol w:w="2263"/>
        <w:gridCol w:w="1323"/>
        <w:gridCol w:w="1134"/>
        <w:gridCol w:w="992"/>
        <w:gridCol w:w="1418"/>
        <w:gridCol w:w="850"/>
        <w:gridCol w:w="992"/>
        <w:gridCol w:w="1134"/>
      </w:tblGrid>
      <w:tr w:rsidR="000B2E94" w:rsidRPr="000B2E94" w:rsidTr="003066C8">
        <w:trPr>
          <w:trHeight w:hRule="exact" w:val="578"/>
          <w:tblHeader/>
        </w:trPr>
        <w:tc>
          <w:tcPr>
            <w:tcW w:w="2263" w:type="dxa"/>
            <w:vAlign w:val="center"/>
          </w:tcPr>
          <w:p w:rsidR="001266C9" w:rsidRPr="000B2E94" w:rsidRDefault="001266C9" w:rsidP="001266C9">
            <w:pPr>
              <w:pStyle w:val="GvdeMetni"/>
              <w:spacing w:after="0"/>
              <w:jc w:val="center"/>
              <w:rPr>
                <w:b/>
                <w:sz w:val="22"/>
                <w:szCs w:val="22"/>
              </w:rPr>
            </w:pPr>
            <w:r w:rsidRPr="000B2E94">
              <w:rPr>
                <w:b/>
                <w:sz w:val="22"/>
                <w:szCs w:val="22"/>
              </w:rPr>
              <w:t>Ürün</w:t>
            </w:r>
            <w:r w:rsidR="00A47FC7" w:rsidRPr="000B2E94">
              <w:rPr>
                <w:b/>
                <w:sz w:val="22"/>
                <w:szCs w:val="22"/>
              </w:rPr>
              <w:t xml:space="preserve"> *</w:t>
            </w:r>
          </w:p>
        </w:tc>
        <w:tc>
          <w:tcPr>
            <w:tcW w:w="1323" w:type="dxa"/>
            <w:vAlign w:val="center"/>
          </w:tcPr>
          <w:p w:rsidR="001266C9" w:rsidRPr="000B2E94" w:rsidRDefault="001266C9" w:rsidP="001266C9">
            <w:pPr>
              <w:pStyle w:val="GvdeMetni"/>
              <w:spacing w:after="0"/>
              <w:jc w:val="center"/>
              <w:rPr>
                <w:b/>
                <w:sz w:val="22"/>
                <w:szCs w:val="22"/>
              </w:rPr>
            </w:pPr>
            <w:r w:rsidRPr="000B2E94">
              <w:rPr>
                <w:b/>
                <w:sz w:val="22"/>
                <w:szCs w:val="22"/>
              </w:rPr>
              <w:t>Tasarım</w:t>
            </w:r>
          </w:p>
        </w:tc>
        <w:tc>
          <w:tcPr>
            <w:tcW w:w="1134" w:type="dxa"/>
            <w:vAlign w:val="center"/>
          </w:tcPr>
          <w:p w:rsidR="001266C9" w:rsidRPr="000B2E94" w:rsidRDefault="001266C9" w:rsidP="001266C9">
            <w:pPr>
              <w:pStyle w:val="GvdeMetni"/>
              <w:spacing w:after="0"/>
              <w:jc w:val="center"/>
              <w:rPr>
                <w:b/>
                <w:sz w:val="22"/>
                <w:szCs w:val="22"/>
              </w:rPr>
            </w:pPr>
            <w:r w:rsidRPr="000B2E94">
              <w:rPr>
                <w:b/>
                <w:sz w:val="22"/>
                <w:szCs w:val="22"/>
              </w:rPr>
              <w:t>Malzeme</w:t>
            </w:r>
          </w:p>
        </w:tc>
        <w:tc>
          <w:tcPr>
            <w:tcW w:w="992" w:type="dxa"/>
            <w:vAlign w:val="center"/>
          </w:tcPr>
          <w:p w:rsidR="001266C9" w:rsidRPr="000B2E94" w:rsidRDefault="001266C9" w:rsidP="001266C9">
            <w:pPr>
              <w:pStyle w:val="GvdeMetni"/>
              <w:spacing w:after="0"/>
              <w:jc w:val="center"/>
              <w:rPr>
                <w:b/>
                <w:sz w:val="22"/>
                <w:szCs w:val="22"/>
              </w:rPr>
            </w:pPr>
            <w:r w:rsidRPr="000B2E94">
              <w:rPr>
                <w:b/>
                <w:sz w:val="22"/>
                <w:szCs w:val="22"/>
              </w:rPr>
              <w:t>Üretim</w:t>
            </w:r>
          </w:p>
        </w:tc>
        <w:tc>
          <w:tcPr>
            <w:tcW w:w="1418" w:type="dxa"/>
            <w:vAlign w:val="center"/>
          </w:tcPr>
          <w:p w:rsidR="001266C9" w:rsidRPr="000B2E94" w:rsidRDefault="001266C9" w:rsidP="001266C9">
            <w:pPr>
              <w:pStyle w:val="GvdeMetni"/>
              <w:spacing w:after="0"/>
              <w:jc w:val="center"/>
              <w:rPr>
                <w:b/>
                <w:sz w:val="22"/>
                <w:szCs w:val="22"/>
              </w:rPr>
            </w:pPr>
            <w:r w:rsidRPr="000B2E94">
              <w:rPr>
                <w:b/>
                <w:sz w:val="22"/>
                <w:szCs w:val="22"/>
              </w:rPr>
              <w:t>Entegrasyon</w:t>
            </w:r>
          </w:p>
        </w:tc>
        <w:tc>
          <w:tcPr>
            <w:tcW w:w="850" w:type="dxa"/>
            <w:vAlign w:val="center"/>
          </w:tcPr>
          <w:p w:rsidR="001266C9" w:rsidRPr="000B2E94" w:rsidRDefault="001266C9" w:rsidP="001266C9">
            <w:pPr>
              <w:pStyle w:val="GvdeMetni"/>
              <w:spacing w:after="0"/>
              <w:jc w:val="center"/>
              <w:rPr>
                <w:b/>
                <w:sz w:val="22"/>
                <w:szCs w:val="22"/>
              </w:rPr>
            </w:pPr>
            <w:r w:rsidRPr="000B2E94">
              <w:rPr>
                <w:b/>
                <w:sz w:val="22"/>
                <w:szCs w:val="22"/>
              </w:rPr>
              <w:t>Test</w:t>
            </w:r>
          </w:p>
        </w:tc>
        <w:tc>
          <w:tcPr>
            <w:tcW w:w="992" w:type="dxa"/>
            <w:vAlign w:val="center"/>
          </w:tcPr>
          <w:p w:rsidR="001266C9" w:rsidRPr="000B2E94" w:rsidRDefault="001266C9" w:rsidP="001266C9">
            <w:pPr>
              <w:pStyle w:val="GvdeMetni"/>
              <w:spacing w:after="0"/>
              <w:jc w:val="center"/>
              <w:rPr>
                <w:b/>
                <w:sz w:val="22"/>
                <w:szCs w:val="22"/>
              </w:rPr>
            </w:pPr>
            <w:r w:rsidRPr="000B2E94">
              <w:rPr>
                <w:b/>
                <w:sz w:val="22"/>
                <w:szCs w:val="22"/>
              </w:rPr>
              <w:t>Diğer</w:t>
            </w:r>
          </w:p>
        </w:tc>
        <w:tc>
          <w:tcPr>
            <w:tcW w:w="1134" w:type="dxa"/>
            <w:vAlign w:val="center"/>
          </w:tcPr>
          <w:p w:rsidR="001266C9" w:rsidRPr="000B2E94" w:rsidRDefault="001266C9" w:rsidP="001266C9">
            <w:pPr>
              <w:pStyle w:val="GvdeMetni"/>
              <w:spacing w:after="0"/>
              <w:jc w:val="center"/>
              <w:rPr>
                <w:b/>
                <w:sz w:val="22"/>
                <w:szCs w:val="22"/>
              </w:rPr>
            </w:pPr>
            <w:r w:rsidRPr="000B2E94">
              <w:rPr>
                <w:b/>
                <w:sz w:val="22"/>
                <w:szCs w:val="22"/>
              </w:rPr>
              <w:t>Toplam</w:t>
            </w:r>
          </w:p>
        </w:tc>
      </w:tr>
      <w:tr w:rsidR="000B2E94" w:rsidRPr="000B2E94" w:rsidTr="00F96B15">
        <w:trPr>
          <w:trHeight w:hRule="exact" w:val="397"/>
        </w:trPr>
        <w:tc>
          <w:tcPr>
            <w:tcW w:w="2263" w:type="dxa"/>
            <w:vAlign w:val="center"/>
          </w:tcPr>
          <w:p w:rsidR="00A47FC7" w:rsidRPr="000B2E94" w:rsidRDefault="00A47FC7" w:rsidP="00A47FC7">
            <w:pPr>
              <w:rPr>
                <w:sz w:val="22"/>
                <w:szCs w:val="22"/>
              </w:rPr>
            </w:pPr>
            <w:r w:rsidRPr="000B2E94">
              <w:rPr>
                <w:sz w:val="22"/>
                <w:szCs w:val="22"/>
              </w:rPr>
              <w:t>Araç gövdesi</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0B2E94" w:rsidRPr="000B2E94" w:rsidTr="00F96B15">
        <w:trPr>
          <w:trHeight w:hRule="exact" w:val="397"/>
        </w:trPr>
        <w:tc>
          <w:tcPr>
            <w:tcW w:w="2263" w:type="dxa"/>
            <w:vAlign w:val="center"/>
          </w:tcPr>
          <w:p w:rsidR="00A47FC7" w:rsidRPr="000B2E94" w:rsidRDefault="00A47FC7" w:rsidP="00A47FC7">
            <w:pPr>
              <w:rPr>
                <w:sz w:val="22"/>
                <w:szCs w:val="22"/>
              </w:rPr>
            </w:pPr>
            <w:r w:rsidRPr="000B2E94">
              <w:rPr>
                <w:sz w:val="22"/>
                <w:szCs w:val="22"/>
              </w:rPr>
              <w:t>Koltuklar</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0B2E94" w:rsidRPr="000B2E94" w:rsidTr="003066C8">
        <w:trPr>
          <w:trHeight w:hRule="exact" w:val="397"/>
        </w:trPr>
        <w:tc>
          <w:tcPr>
            <w:tcW w:w="2263" w:type="dxa"/>
            <w:vAlign w:val="center"/>
          </w:tcPr>
          <w:p w:rsidR="00A47FC7" w:rsidRPr="000B2E94" w:rsidRDefault="00A47FC7" w:rsidP="00A47FC7">
            <w:pPr>
              <w:rPr>
                <w:sz w:val="22"/>
                <w:szCs w:val="22"/>
              </w:rPr>
            </w:pPr>
            <w:r w:rsidRPr="000B2E94">
              <w:rPr>
                <w:sz w:val="22"/>
                <w:szCs w:val="22"/>
              </w:rPr>
              <w:t>Cer sistemi</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0B2E94" w:rsidRPr="000B2E94" w:rsidTr="003066C8">
        <w:trPr>
          <w:trHeight w:hRule="exact" w:val="397"/>
        </w:trPr>
        <w:tc>
          <w:tcPr>
            <w:tcW w:w="2263" w:type="dxa"/>
            <w:vAlign w:val="center"/>
          </w:tcPr>
          <w:p w:rsidR="00A47FC7" w:rsidRPr="000B2E94" w:rsidRDefault="00A47FC7" w:rsidP="00A47FC7">
            <w:pPr>
              <w:rPr>
                <w:sz w:val="22"/>
                <w:szCs w:val="22"/>
              </w:rPr>
            </w:pPr>
            <w:r w:rsidRPr="000B2E94">
              <w:rPr>
                <w:sz w:val="22"/>
                <w:szCs w:val="22"/>
              </w:rPr>
              <w:t>Fren sistemi</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0B2E94" w:rsidRPr="000B2E94" w:rsidTr="003066C8">
        <w:trPr>
          <w:trHeight w:hRule="exact" w:val="397"/>
        </w:trPr>
        <w:tc>
          <w:tcPr>
            <w:tcW w:w="2263" w:type="dxa"/>
            <w:vAlign w:val="center"/>
          </w:tcPr>
          <w:p w:rsidR="00A47FC7" w:rsidRPr="000B2E94" w:rsidRDefault="00A47FC7" w:rsidP="00A47FC7">
            <w:pPr>
              <w:rPr>
                <w:sz w:val="22"/>
                <w:szCs w:val="22"/>
              </w:rPr>
            </w:pPr>
            <w:r w:rsidRPr="000B2E94">
              <w:rPr>
                <w:sz w:val="22"/>
                <w:szCs w:val="22"/>
              </w:rPr>
              <w:t>Tekerlek takımları</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0B2E94" w:rsidRPr="000B2E94" w:rsidTr="003066C8">
        <w:trPr>
          <w:trHeight w:hRule="exact" w:val="397"/>
        </w:trPr>
        <w:tc>
          <w:tcPr>
            <w:tcW w:w="2263" w:type="dxa"/>
            <w:vAlign w:val="center"/>
          </w:tcPr>
          <w:p w:rsidR="00A47FC7" w:rsidRPr="000B2E94" w:rsidRDefault="00A47FC7" w:rsidP="00A47FC7">
            <w:pPr>
              <w:rPr>
                <w:sz w:val="22"/>
                <w:szCs w:val="22"/>
              </w:rPr>
            </w:pPr>
            <w:r w:rsidRPr="000B2E94">
              <w:rPr>
                <w:sz w:val="22"/>
                <w:szCs w:val="22"/>
              </w:rPr>
              <w:t>Bojiler</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0B2E94" w:rsidRPr="000B2E94" w:rsidTr="003066C8">
        <w:trPr>
          <w:trHeight w:hRule="exact" w:val="397"/>
        </w:trPr>
        <w:tc>
          <w:tcPr>
            <w:tcW w:w="2263" w:type="dxa"/>
            <w:vAlign w:val="center"/>
          </w:tcPr>
          <w:p w:rsidR="00A47FC7" w:rsidRPr="000B2E94" w:rsidRDefault="00A47FC7" w:rsidP="00A47FC7">
            <w:pPr>
              <w:rPr>
                <w:sz w:val="22"/>
                <w:szCs w:val="22"/>
              </w:rPr>
            </w:pPr>
            <w:r w:rsidRPr="000B2E94">
              <w:rPr>
                <w:sz w:val="22"/>
                <w:szCs w:val="22"/>
              </w:rPr>
              <w:t>Akümülatörler</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0B2E94" w:rsidRPr="000B2E94" w:rsidTr="003066C8">
        <w:trPr>
          <w:trHeight w:hRule="exact" w:val="397"/>
        </w:trPr>
        <w:tc>
          <w:tcPr>
            <w:tcW w:w="2263" w:type="dxa"/>
            <w:vAlign w:val="center"/>
          </w:tcPr>
          <w:p w:rsidR="00A47FC7" w:rsidRPr="000B2E94" w:rsidRDefault="00A47FC7" w:rsidP="00A47FC7">
            <w:pPr>
              <w:rPr>
                <w:sz w:val="22"/>
                <w:szCs w:val="22"/>
              </w:rPr>
            </w:pPr>
            <w:r w:rsidRPr="000B2E94">
              <w:rPr>
                <w:sz w:val="22"/>
                <w:szCs w:val="22"/>
              </w:rPr>
              <w:t>Pantagroflar</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0B2E94" w:rsidRPr="000B2E94" w:rsidTr="003066C8">
        <w:trPr>
          <w:trHeight w:hRule="exact" w:val="397"/>
        </w:trPr>
        <w:tc>
          <w:tcPr>
            <w:tcW w:w="2263" w:type="dxa"/>
            <w:vAlign w:val="center"/>
          </w:tcPr>
          <w:p w:rsidR="00A47FC7" w:rsidRPr="000B2E94" w:rsidRDefault="00A47FC7" w:rsidP="00A47FC7">
            <w:pPr>
              <w:rPr>
                <w:sz w:val="22"/>
                <w:szCs w:val="22"/>
              </w:rPr>
            </w:pPr>
            <w:r w:rsidRPr="000B2E94">
              <w:rPr>
                <w:sz w:val="22"/>
                <w:szCs w:val="22"/>
              </w:rPr>
              <w:t>Transformatörler</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0B2E94" w:rsidRPr="000B2E94" w:rsidTr="003066C8">
        <w:trPr>
          <w:trHeight w:hRule="exact" w:val="397"/>
        </w:trPr>
        <w:tc>
          <w:tcPr>
            <w:tcW w:w="2263" w:type="dxa"/>
            <w:vAlign w:val="center"/>
          </w:tcPr>
          <w:p w:rsidR="00A47FC7" w:rsidRPr="000B2E94" w:rsidRDefault="00A47FC7" w:rsidP="00A47FC7">
            <w:pPr>
              <w:rPr>
                <w:sz w:val="22"/>
                <w:szCs w:val="22"/>
              </w:rPr>
            </w:pPr>
            <w:r w:rsidRPr="000B2E94">
              <w:rPr>
                <w:sz w:val="22"/>
                <w:szCs w:val="22"/>
              </w:rPr>
              <w:t>……</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tr w:rsidR="00A47FC7" w:rsidRPr="000B2E94" w:rsidTr="003066C8">
        <w:trPr>
          <w:trHeight w:hRule="exact" w:val="397"/>
        </w:trPr>
        <w:tc>
          <w:tcPr>
            <w:tcW w:w="2263" w:type="dxa"/>
            <w:vAlign w:val="center"/>
          </w:tcPr>
          <w:p w:rsidR="00A47FC7" w:rsidRPr="000B2E94" w:rsidRDefault="00A47FC7" w:rsidP="00A47FC7">
            <w:pPr>
              <w:rPr>
                <w:sz w:val="22"/>
                <w:szCs w:val="22"/>
              </w:rPr>
            </w:pPr>
            <w:r w:rsidRPr="000B2E94">
              <w:rPr>
                <w:sz w:val="22"/>
                <w:szCs w:val="22"/>
              </w:rPr>
              <w:t>…..</w:t>
            </w:r>
          </w:p>
        </w:tc>
        <w:tc>
          <w:tcPr>
            <w:tcW w:w="1323" w:type="dxa"/>
            <w:vAlign w:val="center"/>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418" w:type="dxa"/>
            <w:vAlign w:val="center"/>
          </w:tcPr>
          <w:p w:rsidR="00A47FC7" w:rsidRPr="000B2E94" w:rsidRDefault="00A47FC7" w:rsidP="00A47FC7">
            <w:pPr>
              <w:pStyle w:val="GvdeMetni"/>
              <w:spacing w:after="0"/>
              <w:rPr>
                <w:b/>
                <w:sz w:val="22"/>
                <w:szCs w:val="22"/>
              </w:rPr>
            </w:pPr>
          </w:p>
        </w:tc>
        <w:tc>
          <w:tcPr>
            <w:tcW w:w="850" w:type="dxa"/>
          </w:tcPr>
          <w:p w:rsidR="00A47FC7" w:rsidRPr="000B2E94" w:rsidRDefault="00A47FC7" w:rsidP="00A47FC7">
            <w:pPr>
              <w:pStyle w:val="GvdeMetni"/>
              <w:spacing w:after="0"/>
              <w:rPr>
                <w:b/>
                <w:sz w:val="22"/>
                <w:szCs w:val="22"/>
              </w:rPr>
            </w:pPr>
          </w:p>
        </w:tc>
        <w:tc>
          <w:tcPr>
            <w:tcW w:w="992" w:type="dxa"/>
          </w:tcPr>
          <w:p w:rsidR="00A47FC7" w:rsidRPr="000B2E94" w:rsidRDefault="00A47FC7" w:rsidP="00A47FC7">
            <w:pPr>
              <w:pStyle w:val="GvdeMetni"/>
              <w:spacing w:after="0"/>
              <w:rPr>
                <w:b/>
                <w:sz w:val="22"/>
                <w:szCs w:val="22"/>
              </w:rPr>
            </w:pPr>
          </w:p>
        </w:tc>
        <w:tc>
          <w:tcPr>
            <w:tcW w:w="1134" w:type="dxa"/>
          </w:tcPr>
          <w:p w:rsidR="00A47FC7" w:rsidRPr="000B2E94" w:rsidRDefault="00A47FC7" w:rsidP="00A47FC7">
            <w:pPr>
              <w:pStyle w:val="GvdeMetni"/>
              <w:spacing w:after="0"/>
              <w:rPr>
                <w:b/>
                <w:sz w:val="22"/>
                <w:szCs w:val="22"/>
              </w:rPr>
            </w:pPr>
          </w:p>
        </w:tc>
      </w:tr>
      <w:bookmarkEnd w:id="60"/>
    </w:tbl>
    <w:p w:rsidR="00A47FC7" w:rsidRPr="000B2E94" w:rsidRDefault="00A47FC7" w:rsidP="00A47FC7">
      <w:pPr>
        <w:pStyle w:val="GvdeMetni"/>
        <w:spacing w:before="120"/>
        <w:jc w:val="both"/>
        <w:rPr>
          <w:sz w:val="22"/>
          <w:szCs w:val="22"/>
        </w:rPr>
      </w:pPr>
    </w:p>
    <w:p w:rsidR="003270B9" w:rsidRPr="000B2E94" w:rsidRDefault="003270B9" w:rsidP="00A47FC7">
      <w:pPr>
        <w:pStyle w:val="GvdeMetni"/>
        <w:spacing w:before="120"/>
        <w:jc w:val="both"/>
        <w:rPr>
          <w:sz w:val="22"/>
          <w:szCs w:val="22"/>
        </w:rPr>
      </w:pPr>
      <w:r w:rsidRPr="000B2E94">
        <w:rPr>
          <w:sz w:val="22"/>
          <w:szCs w:val="22"/>
        </w:rPr>
        <w:t xml:space="preserve">Yukarıda belirtilen tablo, Madde </w:t>
      </w:r>
      <w:r w:rsidR="00055381" w:rsidRPr="000B2E94">
        <w:rPr>
          <w:sz w:val="22"/>
          <w:szCs w:val="22"/>
        </w:rPr>
        <w:t>5</w:t>
      </w:r>
      <w:r w:rsidRPr="000B2E94">
        <w:rPr>
          <w:sz w:val="22"/>
          <w:szCs w:val="22"/>
        </w:rPr>
        <w:t xml:space="preserve"> başlığı altında </w:t>
      </w:r>
      <w:r w:rsidR="003514B2" w:rsidRPr="000B2E94">
        <w:rPr>
          <w:sz w:val="22"/>
          <w:szCs w:val="22"/>
        </w:rPr>
        <w:t>yer alan</w:t>
      </w:r>
      <w:r w:rsidRPr="000B2E94">
        <w:rPr>
          <w:sz w:val="22"/>
          <w:szCs w:val="22"/>
        </w:rPr>
        <w:t xml:space="preserve"> üretim miktarlarının her biri için ayrı ayrı hazırlanacaktır. </w:t>
      </w:r>
    </w:p>
    <w:p w:rsidR="003270B9" w:rsidRPr="000B2E94" w:rsidRDefault="00A47FC7" w:rsidP="00555393">
      <w:pPr>
        <w:spacing w:before="240" w:after="120"/>
        <w:jc w:val="both"/>
        <w:rPr>
          <w:b/>
        </w:rPr>
      </w:pPr>
      <w:r w:rsidRPr="000B2E94">
        <w:rPr>
          <w:sz w:val="22"/>
          <w:szCs w:val="22"/>
        </w:rPr>
        <w:t xml:space="preserve">* Madde 3.2 başlığı altında yer alan her bir ürün/sistem belirtilebilecektir. </w:t>
      </w:r>
    </w:p>
    <w:sectPr w:rsidR="003270B9" w:rsidRPr="000B2E94" w:rsidSect="004B4EB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06" w:rsidRDefault="00EE0106" w:rsidP="00BF22BE">
      <w:r>
        <w:separator/>
      </w:r>
    </w:p>
  </w:endnote>
  <w:endnote w:type="continuationSeparator" w:id="0">
    <w:p w:rsidR="00EE0106" w:rsidRDefault="00EE0106" w:rsidP="00BF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86388"/>
      <w:docPartObj>
        <w:docPartGallery w:val="Page Numbers (Bottom of Page)"/>
        <w:docPartUnique/>
      </w:docPartObj>
    </w:sdtPr>
    <w:sdtEndPr/>
    <w:sdtContent>
      <w:p w:rsidR="002E696B" w:rsidRDefault="002E696B" w:rsidP="004D11FF">
        <w:pPr>
          <w:pStyle w:val="AltBilgi"/>
          <w:jc w:val="center"/>
        </w:pPr>
        <w:r w:rsidRPr="00555393">
          <w:rPr>
            <w:sz w:val="20"/>
            <w:szCs w:val="20"/>
          </w:rPr>
          <w:fldChar w:fldCharType="begin"/>
        </w:r>
        <w:r w:rsidRPr="00555393">
          <w:rPr>
            <w:sz w:val="20"/>
            <w:szCs w:val="20"/>
          </w:rPr>
          <w:instrText>PAGE   \* MERGEFORMAT</w:instrText>
        </w:r>
        <w:r w:rsidRPr="00555393">
          <w:rPr>
            <w:sz w:val="20"/>
            <w:szCs w:val="20"/>
          </w:rPr>
          <w:fldChar w:fldCharType="separate"/>
        </w:r>
        <w:r w:rsidR="00AE6D09">
          <w:rPr>
            <w:noProof/>
            <w:sz w:val="20"/>
            <w:szCs w:val="20"/>
          </w:rPr>
          <w:t>39</w:t>
        </w:r>
        <w:r w:rsidRPr="00555393">
          <w:rPr>
            <w:sz w:val="20"/>
            <w:szCs w:val="20"/>
          </w:rPr>
          <w:fldChar w:fldCharType="end"/>
        </w:r>
        <w:r w:rsidRPr="00555393">
          <w:rPr>
            <w:sz w:val="20"/>
            <w:szCs w:val="20"/>
          </w:rPr>
          <w:t>/47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06" w:rsidRDefault="00EE0106" w:rsidP="00BF22BE">
      <w:r>
        <w:separator/>
      </w:r>
    </w:p>
  </w:footnote>
  <w:footnote w:type="continuationSeparator" w:id="0">
    <w:p w:rsidR="00EE0106" w:rsidRDefault="00EE0106" w:rsidP="00BF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hAnsi="Times New Roman" w:cs="Times New Roman"/>
        <w:b/>
        <w:sz w:val="24"/>
        <w:szCs w:val="24"/>
      </w:rPr>
    </w:lvl>
    <w:lvl w:ilvl="1">
      <w:start w:val="1"/>
      <w:numFmt w:val="decimal"/>
      <w:lvlText w:val="%1.%2."/>
      <w:lvlJc w:val="left"/>
      <w:pPr>
        <w:tabs>
          <w:tab w:val="num" w:pos="709"/>
        </w:tabs>
        <w:ind w:left="999" w:hanging="432"/>
      </w:pPr>
      <w:rPr>
        <w:rFonts w:ascii="Times New Roman" w:hAnsi="Times New Roman" w:cs="Times New Roman"/>
        <w:b/>
        <w:bCs/>
        <w:color w:val="000000"/>
        <w:sz w:val="24"/>
        <w:szCs w:val="24"/>
      </w:rPr>
    </w:lvl>
    <w:lvl w:ilvl="2">
      <w:start w:val="1"/>
      <w:numFmt w:val="decimal"/>
      <w:lvlText w:val="%1.%2.%3."/>
      <w:lvlJc w:val="left"/>
      <w:pPr>
        <w:tabs>
          <w:tab w:val="num" w:pos="141"/>
        </w:tabs>
        <w:ind w:left="1355" w:hanging="504"/>
      </w:pPr>
      <w:rPr>
        <w:rFonts w:ascii="Times New Roman" w:hAnsi="Times New Roman" w:cs="Times New Roman"/>
        <w:b/>
        <w:sz w:val="24"/>
        <w:szCs w:val="24"/>
      </w:rPr>
    </w:lvl>
    <w:lvl w:ilvl="3">
      <w:start w:val="1"/>
      <w:numFmt w:val="decimal"/>
      <w:lvlText w:val="%1.%2.%3.%4."/>
      <w:lvlJc w:val="left"/>
      <w:pPr>
        <w:tabs>
          <w:tab w:val="num" w:pos="196"/>
        </w:tabs>
        <w:ind w:left="1924" w:hanging="648"/>
      </w:pPr>
      <w:rPr>
        <w:rFonts w:ascii="Times New Roman" w:hAnsi="Times New Roman" w:cs="Times New Roman"/>
        <w:b/>
        <w:sz w:val="24"/>
        <w:szCs w:val="24"/>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6784E54"/>
    <w:multiLevelType w:val="hybridMultilevel"/>
    <w:tmpl w:val="71D67D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851164"/>
    <w:multiLevelType w:val="hybridMultilevel"/>
    <w:tmpl w:val="CF3E1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BD385D"/>
    <w:multiLevelType w:val="hybridMultilevel"/>
    <w:tmpl w:val="C630C8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805A52"/>
    <w:multiLevelType w:val="hybridMultilevel"/>
    <w:tmpl w:val="8B2EC76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EF7983"/>
    <w:multiLevelType w:val="hybridMultilevel"/>
    <w:tmpl w:val="C630C8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5A76B8"/>
    <w:multiLevelType w:val="hybridMultilevel"/>
    <w:tmpl w:val="7786C6E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245A99"/>
    <w:multiLevelType w:val="hybridMultilevel"/>
    <w:tmpl w:val="A2868E96"/>
    <w:lvl w:ilvl="0" w:tplc="ABF66F70">
      <w:start w:val="1"/>
      <w:numFmt w:val="decimal"/>
      <w:lvlText w:val="%1."/>
      <w:lvlJc w:val="left"/>
      <w:pPr>
        <w:ind w:left="420" w:hanging="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02005E"/>
    <w:multiLevelType w:val="hybridMultilevel"/>
    <w:tmpl w:val="638A0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130AD"/>
    <w:multiLevelType w:val="hybridMultilevel"/>
    <w:tmpl w:val="1A1E5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162093"/>
    <w:multiLevelType w:val="hybridMultilevel"/>
    <w:tmpl w:val="AE22C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256ED0"/>
    <w:multiLevelType w:val="hybridMultilevel"/>
    <w:tmpl w:val="9FBA16AC"/>
    <w:lvl w:ilvl="0" w:tplc="041F0001">
      <w:start w:val="1"/>
      <w:numFmt w:val="bullet"/>
      <w:lvlText w:val=""/>
      <w:lvlJc w:val="left"/>
      <w:pPr>
        <w:ind w:left="720" w:hanging="360"/>
      </w:pPr>
      <w:rPr>
        <w:rFonts w:ascii="Symbol" w:hAnsi="Symbol" w:hint="default"/>
      </w:rPr>
    </w:lvl>
    <w:lvl w:ilvl="1" w:tplc="399A3478">
      <w:numFmt w:val="bullet"/>
      <w:lvlText w:val="•"/>
      <w:lvlJc w:val="left"/>
      <w:pPr>
        <w:ind w:left="1785" w:hanging="70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7A3121"/>
    <w:multiLevelType w:val="hybridMultilevel"/>
    <w:tmpl w:val="C630C8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F263D5"/>
    <w:multiLevelType w:val="hybridMultilevel"/>
    <w:tmpl w:val="80C20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1C42E6"/>
    <w:multiLevelType w:val="hybridMultilevel"/>
    <w:tmpl w:val="5BE85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533E6A"/>
    <w:multiLevelType w:val="hybridMultilevel"/>
    <w:tmpl w:val="6E74C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D25896"/>
    <w:multiLevelType w:val="hybridMultilevel"/>
    <w:tmpl w:val="73DEA872"/>
    <w:lvl w:ilvl="0" w:tplc="041F0001">
      <w:start w:val="1"/>
      <w:numFmt w:val="bullet"/>
      <w:lvlText w:val=""/>
      <w:lvlJc w:val="left"/>
      <w:pPr>
        <w:ind w:left="2279" w:hanging="360"/>
      </w:pPr>
      <w:rPr>
        <w:rFonts w:ascii="Symbol" w:hAnsi="Symbol" w:hint="default"/>
        <w:b/>
      </w:rPr>
    </w:lvl>
    <w:lvl w:ilvl="1" w:tplc="041F0019">
      <w:start w:val="1"/>
      <w:numFmt w:val="lowerLetter"/>
      <w:lvlText w:val="%2."/>
      <w:lvlJc w:val="left"/>
      <w:pPr>
        <w:ind w:left="2999" w:hanging="360"/>
      </w:pPr>
    </w:lvl>
    <w:lvl w:ilvl="2" w:tplc="041F001B" w:tentative="1">
      <w:start w:val="1"/>
      <w:numFmt w:val="lowerRoman"/>
      <w:lvlText w:val="%3."/>
      <w:lvlJc w:val="right"/>
      <w:pPr>
        <w:ind w:left="3719" w:hanging="180"/>
      </w:pPr>
    </w:lvl>
    <w:lvl w:ilvl="3" w:tplc="041F000F" w:tentative="1">
      <w:start w:val="1"/>
      <w:numFmt w:val="decimal"/>
      <w:lvlText w:val="%4."/>
      <w:lvlJc w:val="left"/>
      <w:pPr>
        <w:ind w:left="4439" w:hanging="360"/>
      </w:pPr>
    </w:lvl>
    <w:lvl w:ilvl="4" w:tplc="041F0019" w:tentative="1">
      <w:start w:val="1"/>
      <w:numFmt w:val="lowerLetter"/>
      <w:lvlText w:val="%5."/>
      <w:lvlJc w:val="left"/>
      <w:pPr>
        <w:ind w:left="5159" w:hanging="360"/>
      </w:pPr>
    </w:lvl>
    <w:lvl w:ilvl="5" w:tplc="041F001B" w:tentative="1">
      <w:start w:val="1"/>
      <w:numFmt w:val="lowerRoman"/>
      <w:lvlText w:val="%6."/>
      <w:lvlJc w:val="right"/>
      <w:pPr>
        <w:ind w:left="5879" w:hanging="180"/>
      </w:pPr>
    </w:lvl>
    <w:lvl w:ilvl="6" w:tplc="041F000F" w:tentative="1">
      <w:start w:val="1"/>
      <w:numFmt w:val="decimal"/>
      <w:lvlText w:val="%7."/>
      <w:lvlJc w:val="left"/>
      <w:pPr>
        <w:ind w:left="6599" w:hanging="360"/>
      </w:pPr>
    </w:lvl>
    <w:lvl w:ilvl="7" w:tplc="041F0019" w:tentative="1">
      <w:start w:val="1"/>
      <w:numFmt w:val="lowerLetter"/>
      <w:lvlText w:val="%8."/>
      <w:lvlJc w:val="left"/>
      <w:pPr>
        <w:ind w:left="7319" w:hanging="360"/>
      </w:pPr>
    </w:lvl>
    <w:lvl w:ilvl="8" w:tplc="041F001B" w:tentative="1">
      <w:start w:val="1"/>
      <w:numFmt w:val="lowerRoman"/>
      <w:lvlText w:val="%9."/>
      <w:lvlJc w:val="right"/>
      <w:pPr>
        <w:ind w:left="8039" w:hanging="180"/>
      </w:pPr>
    </w:lvl>
  </w:abstractNum>
  <w:abstractNum w:abstractNumId="17" w15:restartNumberingAfterBreak="0">
    <w:nsid w:val="491F7E91"/>
    <w:multiLevelType w:val="hybridMultilevel"/>
    <w:tmpl w:val="CB540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900886"/>
    <w:multiLevelType w:val="hybridMultilevel"/>
    <w:tmpl w:val="400EBF0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330889"/>
    <w:multiLevelType w:val="hybridMultilevel"/>
    <w:tmpl w:val="DBEED4F2"/>
    <w:lvl w:ilvl="0" w:tplc="041F000F">
      <w:start w:val="1"/>
      <w:numFmt w:val="decimal"/>
      <w:lvlText w:val="%1."/>
      <w:lvlJc w:val="left"/>
      <w:pPr>
        <w:ind w:left="720" w:hanging="360"/>
      </w:pPr>
      <w:rPr>
        <w:rFonts w:hint="default"/>
      </w:rPr>
    </w:lvl>
    <w:lvl w:ilvl="1" w:tplc="FB626EFE">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3FC2C2E"/>
    <w:multiLevelType w:val="hybridMultilevel"/>
    <w:tmpl w:val="59965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9EF7B6F"/>
    <w:multiLevelType w:val="hybridMultilevel"/>
    <w:tmpl w:val="985EF45C"/>
    <w:lvl w:ilvl="0" w:tplc="88C68CF8">
      <w:start w:val="1"/>
      <w:numFmt w:val="decimal"/>
      <w:lvlText w:val="%1."/>
      <w:lvlJc w:val="left"/>
      <w:pPr>
        <w:ind w:left="36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1F32E5"/>
    <w:multiLevelType w:val="hybridMultilevel"/>
    <w:tmpl w:val="6FC0A4E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15:restartNumberingAfterBreak="0">
    <w:nsid w:val="646C51A7"/>
    <w:multiLevelType w:val="hybridMultilevel"/>
    <w:tmpl w:val="5EB2337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1774BA"/>
    <w:multiLevelType w:val="multilevel"/>
    <w:tmpl w:val="987686D2"/>
    <w:lvl w:ilvl="0">
      <w:start w:val="1"/>
      <w:numFmt w:val="decimal"/>
      <w:lvlText w:val="%1."/>
      <w:lvlJc w:val="left"/>
      <w:pPr>
        <w:ind w:left="360" w:hanging="360"/>
      </w:pPr>
      <w:rPr>
        <w:rFonts w:hint="default"/>
        <w:b/>
      </w:rPr>
    </w:lvl>
    <w:lvl w:ilvl="1">
      <w:start w:val="1"/>
      <w:numFmt w:val="decimal"/>
      <w:lvlText w:val="%1.%2."/>
      <w:lvlJc w:val="left"/>
      <w:pPr>
        <w:ind w:left="1000" w:hanging="432"/>
      </w:pPr>
    </w:lvl>
    <w:lvl w:ilvl="2">
      <w:start w:val="1"/>
      <w:numFmt w:val="decimal"/>
      <w:lvlText w:val="%1.%2.%3."/>
      <w:lvlJc w:val="left"/>
      <w:pPr>
        <w:ind w:left="50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E37862"/>
    <w:multiLevelType w:val="hybridMultilevel"/>
    <w:tmpl w:val="4484FD14"/>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B3100A"/>
    <w:multiLevelType w:val="hybridMultilevel"/>
    <w:tmpl w:val="757CB70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751921FD"/>
    <w:multiLevelType w:val="hybridMultilevel"/>
    <w:tmpl w:val="8BC4443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8" w15:restartNumberingAfterBreak="0">
    <w:nsid w:val="7C977F22"/>
    <w:multiLevelType w:val="hybridMultilevel"/>
    <w:tmpl w:val="224C04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E2E71E4"/>
    <w:multiLevelType w:val="hybridMultilevel"/>
    <w:tmpl w:val="EE90B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26"/>
  </w:num>
  <w:num w:numId="7">
    <w:abstractNumId w:val="23"/>
  </w:num>
  <w:num w:numId="8">
    <w:abstractNumId w:val="19"/>
  </w:num>
  <w:num w:numId="9">
    <w:abstractNumId w:val="27"/>
  </w:num>
  <w:num w:numId="10">
    <w:abstractNumId w:val="28"/>
  </w:num>
  <w:num w:numId="11">
    <w:abstractNumId w:val="29"/>
  </w:num>
  <w:num w:numId="12">
    <w:abstractNumId w:val="24"/>
  </w:num>
  <w:num w:numId="13">
    <w:abstractNumId w:val="2"/>
  </w:num>
  <w:num w:numId="14">
    <w:abstractNumId w:val="22"/>
  </w:num>
  <w:num w:numId="15">
    <w:abstractNumId w:val="0"/>
  </w:num>
  <w:num w:numId="16">
    <w:abstractNumId w:val="9"/>
  </w:num>
  <w:num w:numId="17">
    <w:abstractNumId w:val="1"/>
  </w:num>
  <w:num w:numId="18">
    <w:abstractNumId w:val="16"/>
  </w:num>
  <w:num w:numId="19">
    <w:abstractNumId w:val="11"/>
  </w:num>
  <w:num w:numId="20">
    <w:abstractNumId w:val="10"/>
  </w:num>
  <w:num w:numId="21">
    <w:abstractNumId w:val="8"/>
  </w:num>
  <w:num w:numId="22">
    <w:abstractNumId w:val="14"/>
  </w:num>
  <w:num w:numId="23">
    <w:abstractNumId w:val="4"/>
  </w:num>
  <w:num w:numId="24">
    <w:abstractNumId w:val="15"/>
  </w:num>
  <w:num w:numId="25">
    <w:abstractNumId w:val="13"/>
  </w:num>
  <w:num w:numId="26">
    <w:abstractNumId w:val="6"/>
  </w:num>
  <w:num w:numId="27">
    <w:abstractNumId w:val="18"/>
  </w:num>
  <w:num w:numId="28">
    <w:abstractNumId w:val="21"/>
  </w:num>
  <w:num w:numId="29">
    <w:abstractNumId w:val="17"/>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47"/>
    <w:rsid w:val="000040F6"/>
    <w:rsid w:val="00025096"/>
    <w:rsid w:val="00026C00"/>
    <w:rsid w:val="00035B00"/>
    <w:rsid w:val="00035FA2"/>
    <w:rsid w:val="00055381"/>
    <w:rsid w:val="00057445"/>
    <w:rsid w:val="000620E1"/>
    <w:rsid w:val="00067031"/>
    <w:rsid w:val="00070C00"/>
    <w:rsid w:val="0007554D"/>
    <w:rsid w:val="000807BF"/>
    <w:rsid w:val="00080852"/>
    <w:rsid w:val="00086E01"/>
    <w:rsid w:val="00090A1B"/>
    <w:rsid w:val="000A644A"/>
    <w:rsid w:val="000A7015"/>
    <w:rsid w:val="000B2E94"/>
    <w:rsid w:val="000C09E6"/>
    <w:rsid w:val="000D6FE2"/>
    <w:rsid w:val="000E1B1E"/>
    <w:rsid w:val="00105186"/>
    <w:rsid w:val="001212C3"/>
    <w:rsid w:val="0012158A"/>
    <w:rsid w:val="001266C9"/>
    <w:rsid w:val="0012696B"/>
    <w:rsid w:val="00147695"/>
    <w:rsid w:val="001476E5"/>
    <w:rsid w:val="00152355"/>
    <w:rsid w:val="00164AB0"/>
    <w:rsid w:val="00177CFE"/>
    <w:rsid w:val="00184F8F"/>
    <w:rsid w:val="00192001"/>
    <w:rsid w:val="001A1D86"/>
    <w:rsid w:val="001A5AE8"/>
    <w:rsid w:val="001B0C36"/>
    <w:rsid w:val="001B60E9"/>
    <w:rsid w:val="001C0216"/>
    <w:rsid w:val="001C24FA"/>
    <w:rsid w:val="001C26E2"/>
    <w:rsid w:val="001D11C2"/>
    <w:rsid w:val="001D1FF0"/>
    <w:rsid w:val="001D22CE"/>
    <w:rsid w:val="001D7FCF"/>
    <w:rsid w:val="001E19C3"/>
    <w:rsid w:val="0021533D"/>
    <w:rsid w:val="00216A25"/>
    <w:rsid w:val="00260C36"/>
    <w:rsid w:val="00262DF0"/>
    <w:rsid w:val="0027473C"/>
    <w:rsid w:val="00280D04"/>
    <w:rsid w:val="00281FF2"/>
    <w:rsid w:val="002A190D"/>
    <w:rsid w:val="002C68B3"/>
    <w:rsid w:val="002E320A"/>
    <w:rsid w:val="002E696B"/>
    <w:rsid w:val="002E7ABA"/>
    <w:rsid w:val="002F69C9"/>
    <w:rsid w:val="0030214F"/>
    <w:rsid w:val="00303778"/>
    <w:rsid w:val="003066C8"/>
    <w:rsid w:val="003079F4"/>
    <w:rsid w:val="00314CC3"/>
    <w:rsid w:val="003270B9"/>
    <w:rsid w:val="00342BFF"/>
    <w:rsid w:val="0034359D"/>
    <w:rsid w:val="003514B2"/>
    <w:rsid w:val="00355F21"/>
    <w:rsid w:val="00374DD4"/>
    <w:rsid w:val="00375A5C"/>
    <w:rsid w:val="003878A7"/>
    <w:rsid w:val="00392355"/>
    <w:rsid w:val="00394F48"/>
    <w:rsid w:val="0039593D"/>
    <w:rsid w:val="0039693A"/>
    <w:rsid w:val="00396B3B"/>
    <w:rsid w:val="003B2161"/>
    <w:rsid w:val="003C16AA"/>
    <w:rsid w:val="003C5660"/>
    <w:rsid w:val="003D288F"/>
    <w:rsid w:val="003D2890"/>
    <w:rsid w:val="003E1395"/>
    <w:rsid w:val="00454BEB"/>
    <w:rsid w:val="00463105"/>
    <w:rsid w:val="00463E77"/>
    <w:rsid w:val="004B0D38"/>
    <w:rsid w:val="004B4EB7"/>
    <w:rsid w:val="004D11FF"/>
    <w:rsid w:val="004E0190"/>
    <w:rsid w:val="004E487E"/>
    <w:rsid w:val="00500B60"/>
    <w:rsid w:val="00513051"/>
    <w:rsid w:val="0055389C"/>
    <w:rsid w:val="00555393"/>
    <w:rsid w:val="0055586B"/>
    <w:rsid w:val="005779A7"/>
    <w:rsid w:val="00581ACD"/>
    <w:rsid w:val="005852B0"/>
    <w:rsid w:val="0059228C"/>
    <w:rsid w:val="0059325B"/>
    <w:rsid w:val="005A207D"/>
    <w:rsid w:val="005B3AE6"/>
    <w:rsid w:val="005B4A3E"/>
    <w:rsid w:val="005B718A"/>
    <w:rsid w:val="005C2151"/>
    <w:rsid w:val="005C7DA2"/>
    <w:rsid w:val="005E1808"/>
    <w:rsid w:val="005E3544"/>
    <w:rsid w:val="00605838"/>
    <w:rsid w:val="00610E99"/>
    <w:rsid w:val="00615F6C"/>
    <w:rsid w:val="00642C21"/>
    <w:rsid w:val="006431EB"/>
    <w:rsid w:val="0066722E"/>
    <w:rsid w:val="00672D23"/>
    <w:rsid w:val="00681DFE"/>
    <w:rsid w:val="00690345"/>
    <w:rsid w:val="0069151B"/>
    <w:rsid w:val="006B27D4"/>
    <w:rsid w:val="006B5796"/>
    <w:rsid w:val="006C0A10"/>
    <w:rsid w:val="006D740F"/>
    <w:rsid w:val="006E22D0"/>
    <w:rsid w:val="006E4692"/>
    <w:rsid w:val="006F4CD2"/>
    <w:rsid w:val="00733115"/>
    <w:rsid w:val="00742B1D"/>
    <w:rsid w:val="00743553"/>
    <w:rsid w:val="0075014D"/>
    <w:rsid w:val="00755ACF"/>
    <w:rsid w:val="00762738"/>
    <w:rsid w:val="00764481"/>
    <w:rsid w:val="00787AC4"/>
    <w:rsid w:val="007C3E6C"/>
    <w:rsid w:val="007F0623"/>
    <w:rsid w:val="007F4107"/>
    <w:rsid w:val="00811501"/>
    <w:rsid w:val="008216F3"/>
    <w:rsid w:val="008326BE"/>
    <w:rsid w:val="0083590B"/>
    <w:rsid w:val="008514A8"/>
    <w:rsid w:val="008563C6"/>
    <w:rsid w:val="00864343"/>
    <w:rsid w:val="008711A9"/>
    <w:rsid w:val="008A3EB7"/>
    <w:rsid w:val="008A4DB0"/>
    <w:rsid w:val="008A4F19"/>
    <w:rsid w:val="008A62A1"/>
    <w:rsid w:val="008D40EF"/>
    <w:rsid w:val="008D4140"/>
    <w:rsid w:val="008D6700"/>
    <w:rsid w:val="008E103C"/>
    <w:rsid w:val="008F6CCB"/>
    <w:rsid w:val="00900745"/>
    <w:rsid w:val="00904A86"/>
    <w:rsid w:val="0091757C"/>
    <w:rsid w:val="00931BB1"/>
    <w:rsid w:val="00966A25"/>
    <w:rsid w:val="0096732F"/>
    <w:rsid w:val="00995198"/>
    <w:rsid w:val="009961F2"/>
    <w:rsid w:val="00997EE2"/>
    <w:rsid w:val="009B7FD6"/>
    <w:rsid w:val="009C4D2F"/>
    <w:rsid w:val="009C7D20"/>
    <w:rsid w:val="009D1A7C"/>
    <w:rsid w:val="009D5B9A"/>
    <w:rsid w:val="009E107F"/>
    <w:rsid w:val="00A03B10"/>
    <w:rsid w:val="00A47FC7"/>
    <w:rsid w:val="00A73724"/>
    <w:rsid w:val="00A77FFC"/>
    <w:rsid w:val="00A85AC6"/>
    <w:rsid w:val="00AA2FD9"/>
    <w:rsid w:val="00AA4FAC"/>
    <w:rsid w:val="00AA7982"/>
    <w:rsid w:val="00AB028F"/>
    <w:rsid w:val="00AB732F"/>
    <w:rsid w:val="00AC6CEC"/>
    <w:rsid w:val="00AE4B9B"/>
    <w:rsid w:val="00AE6700"/>
    <w:rsid w:val="00AE6D09"/>
    <w:rsid w:val="00B016CF"/>
    <w:rsid w:val="00B33973"/>
    <w:rsid w:val="00B3619F"/>
    <w:rsid w:val="00B436D2"/>
    <w:rsid w:val="00B543D6"/>
    <w:rsid w:val="00B60796"/>
    <w:rsid w:val="00B643BE"/>
    <w:rsid w:val="00B757F3"/>
    <w:rsid w:val="00B7621B"/>
    <w:rsid w:val="00B767B7"/>
    <w:rsid w:val="00B915BA"/>
    <w:rsid w:val="00B94E51"/>
    <w:rsid w:val="00BA0CCB"/>
    <w:rsid w:val="00BA2494"/>
    <w:rsid w:val="00BB3534"/>
    <w:rsid w:val="00BB6D13"/>
    <w:rsid w:val="00BD15F1"/>
    <w:rsid w:val="00BD5378"/>
    <w:rsid w:val="00BE0AE0"/>
    <w:rsid w:val="00BE5224"/>
    <w:rsid w:val="00BF22BE"/>
    <w:rsid w:val="00BF2720"/>
    <w:rsid w:val="00BF37DA"/>
    <w:rsid w:val="00BF747D"/>
    <w:rsid w:val="00C04F83"/>
    <w:rsid w:val="00C15C34"/>
    <w:rsid w:val="00C231F9"/>
    <w:rsid w:val="00C40EEC"/>
    <w:rsid w:val="00C823F1"/>
    <w:rsid w:val="00C864EB"/>
    <w:rsid w:val="00C91620"/>
    <w:rsid w:val="00C91BB9"/>
    <w:rsid w:val="00C9487F"/>
    <w:rsid w:val="00CA547F"/>
    <w:rsid w:val="00CA6114"/>
    <w:rsid w:val="00CB6902"/>
    <w:rsid w:val="00CB7923"/>
    <w:rsid w:val="00CC1D7A"/>
    <w:rsid w:val="00CC21DD"/>
    <w:rsid w:val="00CD718A"/>
    <w:rsid w:val="00CD7F5D"/>
    <w:rsid w:val="00D00A80"/>
    <w:rsid w:val="00D357BC"/>
    <w:rsid w:val="00D50690"/>
    <w:rsid w:val="00D569FE"/>
    <w:rsid w:val="00D66CD0"/>
    <w:rsid w:val="00D72CCB"/>
    <w:rsid w:val="00D91B20"/>
    <w:rsid w:val="00D96FCC"/>
    <w:rsid w:val="00D97ABA"/>
    <w:rsid w:val="00DA6E33"/>
    <w:rsid w:val="00DB2482"/>
    <w:rsid w:val="00DF18C6"/>
    <w:rsid w:val="00DF61E8"/>
    <w:rsid w:val="00E01406"/>
    <w:rsid w:val="00E107BA"/>
    <w:rsid w:val="00E1128D"/>
    <w:rsid w:val="00E135DA"/>
    <w:rsid w:val="00E13E7C"/>
    <w:rsid w:val="00E24FE7"/>
    <w:rsid w:val="00E32112"/>
    <w:rsid w:val="00E33E33"/>
    <w:rsid w:val="00E368B9"/>
    <w:rsid w:val="00E37873"/>
    <w:rsid w:val="00E4493F"/>
    <w:rsid w:val="00E45C24"/>
    <w:rsid w:val="00E56BA8"/>
    <w:rsid w:val="00E669E3"/>
    <w:rsid w:val="00E75539"/>
    <w:rsid w:val="00E8317F"/>
    <w:rsid w:val="00E83847"/>
    <w:rsid w:val="00E92137"/>
    <w:rsid w:val="00E9342F"/>
    <w:rsid w:val="00EC1CDB"/>
    <w:rsid w:val="00EE0106"/>
    <w:rsid w:val="00EE65AD"/>
    <w:rsid w:val="00EE720C"/>
    <w:rsid w:val="00EF06FB"/>
    <w:rsid w:val="00EF0D7B"/>
    <w:rsid w:val="00EF57DF"/>
    <w:rsid w:val="00F263D4"/>
    <w:rsid w:val="00F34D40"/>
    <w:rsid w:val="00F40D9F"/>
    <w:rsid w:val="00F42F20"/>
    <w:rsid w:val="00F52926"/>
    <w:rsid w:val="00F72567"/>
    <w:rsid w:val="00F808EC"/>
    <w:rsid w:val="00F946F5"/>
    <w:rsid w:val="00F96B15"/>
    <w:rsid w:val="00F973AC"/>
    <w:rsid w:val="00FA704F"/>
    <w:rsid w:val="00FB0160"/>
    <w:rsid w:val="00FB2FC4"/>
    <w:rsid w:val="00FB53E9"/>
    <w:rsid w:val="00FC4B5F"/>
    <w:rsid w:val="00FD2D66"/>
    <w:rsid w:val="00FE42A3"/>
    <w:rsid w:val="00FE6C58"/>
    <w:rsid w:val="00FE7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5C01"/>
  <w15:docId w15:val="{F8CA76B7-AC5B-4DDF-BFDD-88C4136C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60C36"/>
    <w:pPr>
      <w:keepNext/>
      <w:outlineLvl w:val="0"/>
    </w:pPr>
    <w:rPr>
      <w:b/>
      <w:bCs/>
    </w:rPr>
  </w:style>
  <w:style w:type="paragraph" w:styleId="Balk2">
    <w:name w:val="heading 2"/>
    <w:basedOn w:val="Normal"/>
    <w:next w:val="Normal"/>
    <w:link w:val="Balk2Char"/>
    <w:uiPriority w:val="9"/>
    <w:unhideWhenUsed/>
    <w:qFormat/>
    <w:rsid w:val="00FB53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26E2"/>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60C3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60C36"/>
    <w:pPr>
      <w:spacing w:after="120"/>
    </w:pPr>
  </w:style>
  <w:style w:type="character" w:customStyle="1" w:styleId="GvdeMetniChar">
    <w:name w:val="Gövde Metni Char"/>
    <w:basedOn w:val="VarsaylanParagrafYazTipi"/>
    <w:link w:val="GvdeMetni"/>
    <w:rsid w:val="00260C3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0C36"/>
    <w:pPr>
      <w:ind w:left="720"/>
      <w:contextualSpacing/>
    </w:pPr>
    <w:rPr>
      <w:rFonts w:ascii="CG Times" w:eastAsia="Calibri" w:hAnsi="CG Times" w:cs="CG Times"/>
      <w:sz w:val="20"/>
      <w:szCs w:val="20"/>
      <w:lang w:eastAsia="en-US"/>
    </w:rPr>
  </w:style>
  <w:style w:type="character" w:styleId="Vurgu">
    <w:name w:val="Emphasis"/>
    <w:qFormat/>
    <w:rsid w:val="00260C36"/>
    <w:rPr>
      <w:i/>
      <w:iCs/>
    </w:rPr>
  </w:style>
  <w:style w:type="table" w:styleId="TabloKlavuzu">
    <w:name w:val="Table Grid"/>
    <w:basedOn w:val="NormalTablo"/>
    <w:uiPriority w:val="39"/>
    <w:rsid w:val="0039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07D"/>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F22BE"/>
    <w:pPr>
      <w:tabs>
        <w:tab w:val="center" w:pos="4536"/>
        <w:tab w:val="right" w:pos="9072"/>
      </w:tabs>
    </w:pPr>
  </w:style>
  <w:style w:type="character" w:customStyle="1" w:styleId="stBilgiChar">
    <w:name w:val="Üst Bilgi Char"/>
    <w:basedOn w:val="VarsaylanParagrafYazTipi"/>
    <w:link w:val="stBilgi"/>
    <w:uiPriority w:val="99"/>
    <w:rsid w:val="00BF22B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F22BE"/>
    <w:pPr>
      <w:tabs>
        <w:tab w:val="center" w:pos="4536"/>
        <w:tab w:val="right" w:pos="9072"/>
      </w:tabs>
    </w:pPr>
  </w:style>
  <w:style w:type="character" w:customStyle="1" w:styleId="AltBilgiChar">
    <w:name w:val="Alt Bilgi Char"/>
    <w:basedOn w:val="VarsaylanParagrafYazTipi"/>
    <w:link w:val="AltBilgi"/>
    <w:uiPriority w:val="99"/>
    <w:rsid w:val="00BF22B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57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5796"/>
    <w:rPr>
      <w:rFonts w:ascii="Segoe UI" w:eastAsia="Times New Roman" w:hAnsi="Segoe UI" w:cs="Segoe UI"/>
      <w:sz w:val="18"/>
      <w:szCs w:val="18"/>
      <w:lang w:eastAsia="tr-TR"/>
    </w:rPr>
  </w:style>
  <w:style w:type="table" w:customStyle="1" w:styleId="TabloKlavuzu1">
    <w:name w:val="Tablo Kılavuzu1"/>
    <w:basedOn w:val="NormalTablo"/>
    <w:next w:val="TabloKlavuzu"/>
    <w:uiPriority w:val="39"/>
    <w:rsid w:val="00B6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CD718A"/>
    <w:pPr>
      <w:spacing w:after="120"/>
      <w:ind w:left="283"/>
    </w:pPr>
    <w:rPr>
      <w:rFonts w:eastAsia="Batang"/>
      <w:lang w:eastAsia="ko-KR"/>
    </w:rPr>
  </w:style>
  <w:style w:type="character" w:customStyle="1" w:styleId="GvdeMetniGirintisiChar">
    <w:name w:val="Gövde Metni Girintisi Char"/>
    <w:basedOn w:val="VarsaylanParagrafYazTipi"/>
    <w:link w:val="GvdeMetniGirintisi"/>
    <w:rsid w:val="00CD718A"/>
    <w:rPr>
      <w:rFonts w:ascii="Times New Roman" w:eastAsia="Batang" w:hAnsi="Times New Roman" w:cs="Times New Roman"/>
      <w:sz w:val="24"/>
      <w:szCs w:val="24"/>
      <w:lang w:eastAsia="ko-KR"/>
    </w:rPr>
  </w:style>
  <w:style w:type="character" w:styleId="Kpr">
    <w:name w:val="Hyperlink"/>
    <w:uiPriority w:val="99"/>
    <w:rsid w:val="00CD718A"/>
    <w:rPr>
      <w:color w:val="0000FF"/>
      <w:u w:val="single"/>
    </w:rPr>
  </w:style>
  <w:style w:type="paragraph" w:customStyle="1" w:styleId="MesutTabloYazs">
    <w:name w:val="Mesut_Tablo_Yazısı"/>
    <w:qFormat/>
    <w:rsid w:val="00FD2D66"/>
    <w:pPr>
      <w:widowControl w:val="0"/>
    </w:pPr>
    <w:rPr>
      <w:rFonts w:ascii="Bookman Old Style" w:eastAsia="Times New Roman" w:hAnsi="Bookman Old Style" w:cs="Arial"/>
      <w:szCs w:val="24"/>
      <w:lang w:eastAsia="en-GB"/>
    </w:rPr>
  </w:style>
  <w:style w:type="character" w:customStyle="1" w:styleId="Balk3Char">
    <w:name w:val="Başlık 3 Char"/>
    <w:basedOn w:val="VarsaylanParagrafYazTipi"/>
    <w:link w:val="Balk3"/>
    <w:uiPriority w:val="9"/>
    <w:semiHidden/>
    <w:rsid w:val="001C26E2"/>
    <w:rPr>
      <w:rFonts w:asciiTheme="majorHAnsi" w:eastAsiaTheme="majorEastAsia" w:hAnsiTheme="majorHAnsi" w:cstheme="majorBidi"/>
      <w:color w:val="243F60" w:themeColor="accent1" w:themeShade="7F"/>
      <w:sz w:val="24"/>
      <w:szCs w:val="24"/>
      <w:lang w:eastAsia="tr-TR"/>
    </w:rPr>
  </w:style>
  <w:style w:type="table" w:customStyle="1" w:styleId="TabloKlavuzu3">
    <w:name w:val="Tablo Kılavuzu3"/>
    <w:basedOn w:val="NormalTablo"/>
    <w:next w:val="TabloKlavuzu"/>
    <w:uiPriority w:val="39"/>
    <w:rsid w:val="001C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FB53E9"/>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0E75-F59F-44D6-8075-C11E24F2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15022</Words>
  <Characters>85628</Characters>
  <Application>Microsoft Office Word</Application>
  <DocSecurity>0</DocSecurity>
  <Lines>713</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hasanemir</dc:creator>
  <cp:keywords/>
  <dc:description/>
  <cp:lastModifiedBy>Hande Ünal</cp:lastModifiedBy>
  <cp:revision>3</cp:revision>
  <dcterms:created xsi:type="dcterms:W3CDTF">2020-02-24T12:41:00Z</dcterms:created>
  <dcterms:modified xsi:type="dcterms:W3CDTF">2020-02-25T05:46:00Z</dcterms:modified>
</cp:coreProperties>
</file>