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738" w:rsidRPr="000B2E94" w:rsidRDefault="00762738" w:rsidP="00762738">
      <w:pPr>
        <w:spacing w:after="200" w:line="276" w:lineRule="auto"/>
        <w:jc w:val="center"/>
        <w:rPr>
          <w:b/>
          <w:sz w:val="48"/>
          <w:szCs w:val="48"/>
        </w:rPr>
      </w:pPr>
      <w:bookmarkStart w:id="0" w:name="_Toc247595049"/>
      <w:bookmarkStart w:id="1" w:name="_Toc247595086"/>
      <w:bookmarkStart w:id="2" w:name="_Toc490497980"/>
    </w:p>
    <w:p w:rsidR="00762738" w:rsidRPr="000B2E94" w:rsidRDefault="00762738" w:rsidP="00762738">
      <w:pPr>
        <w:spacing w:after="200" w:line="276" w:lineRule="auto"/>
        <w:jc w:val="center"/>
        <w:rPr>
          <w:b/>
          <w:sz w:val="48"/>
          <w:szCs w:val="48"/>
        </w:rPr>
      </w:pPr>
    </w:p>
    <w:p w:rsidR="00762738" w:rsidRPr="000B2E94" w:rsidRDefault="00762738" w:rsidP="00762738">
      <w:pPr>
        <w:spacing w:after="200" w:line="276" w:lineRule="auto"/>
        <w:jc w:val="center"/>
        <w:rPr>
          <w:b/>
          <w:sz w:val="48"/>
          <w:szCs w:val="48"/>
        </w:rPr>
      </w:pPr>
    </w:p>
    <w:p w:rsidR="00762738" w:rsidRPr="000B2E94" w:rsidRDefault="00762738" w:rsidP="00762738">
      <w:pPr>
        <w:spacing w:after="200" w:line="276" w:lineRule="auto"/>
        <w:jc w:val="center"/>
        <w:rPr>
          <w:b/>
          <w:sz w:val="48"/>
          <w:szCs w:val="48"/>
        </w:rPr>
      </w:pPr>
    </w:p>
    <w:p w:rsidR="00762738" w:rsidRPr="000B2E94" w:rsidRDefault="00762738" w:rsidP="00762738">
      <w:pPr>
        <w:spacing w:after="200" w:line="276" w:lineRule="auto"/>
        <w:jc w:val="center"/>
        <w:rPr>
          <w:b/>
          <w:sz w:val="48"/>
          <w:szCs w:val="48"/>
        </w:rPr>
      </w:pPr>
    </w:p>
    <w:p w:rsidR="00762738" w:rsidRPr="000B2E94" w:rsidRDefault="00762738" w:rsidP="00762738">
      <w:pPr>
        <w:spacing w:after="200" w:line="276" w:lineRule="auto"/>
        <w:jc w:val="center"/>
        <w:rPr>
          <w:b/>
          <w:sz w:val="48"/>
          <w:szCs w:val="48"/>
        </w:rPr>
      </w:pPr>
    </w:p>
    <w:p w:rsidR="00762738" w:rsidRPr="000B2E94" w:rsidRDefault="00762738" w:rsidP="00762738">
      <w:pPr>
        <w:spacing w:after="200" w:line="276" w:lineRule="auto"/>
        <w:jc w:val="center"/>
        <w:rPr>
          <w:b/>
          <w:sz w:val="48"/>
          <w:szCs w:val="48"/>
        </w:rPr>
      </w:pPr>
      <w:r w:rsidRPr="000B2E94">
        <w:rPr>
          <w:b/>
          <w:sz w:val="48"/>
          <w:szCs w:val="48"/>
        </w:rPr>
        <w:t>YÜKSEK HIZLI TREN SETLERİ</w:t>
      </w:r>
    </w:p>
    <w:p w:rsidR="00762738" w:rsidRPr="000B2E94" w:rsidRDefault="00762738" w:rsidP="00762738">
      <w:pPr>
        <w:spacing w:after="200" w:line="276" w:lineRule="auto"/>
        <w:jc w:val="center"/>
        <w:rPr>
          <w:b/>
        </w:rPr>
      </w:pPr>
      <w:r w:rsidRPr="000B2E94">
        <w:rPr>
          <w:b/>
          <w:sz w:val="48"/>
          <w:szCs w:val="48"/>
        </w:rPr>
        <w:t>BİLGİ İSTEK DOKÜMANI</w:t>
      </w:r>
    </w:p>
    <w:p w:rsidR="00762738" w:rsidRPr="000B2E94" w:rsidRDefault="00762738">
      <w:pPr>
        <w:spacing w:after="200" w:line="276" w:lineRule="auto"/>
        <w:rPr>
          <w:b/>
        </w:rPr>
      </w:pPr>
      <w:r w:rsidRPr="000B2E94">
        <w:rPr>
          <w:b/>
        </w:rPr>
        <w:br w:type="page"/>
      </w:r>
    </w:p>
    <w:p w:rsidR="00CD718A" w:rsidRPr="000B2E94" w:rsidRDefault="00CD718A" w:rsidP="00CD718A">
      <w:pPr>
        <w:pStyle w:val="GvdeMetni"/>
        <w:numPr>
          <w:ilvl w:val="0"/>
          <w:numId w:val="8"/>
        </w:numPr>
        <w:ind w:left="284" w:hanging="284"/>
        <w:rPr>
          <w:b/>
        </w:rPr>
      </w:pPr>
      <w:r w:rsidRPr="000B2E94">
        <w:rPr>
          <w:b/>
        </w:rPr>
        <w:lastRenderedPageBreak/>
        <w:t>AMAÇ</w:t>
      </w:r>
      <w:bookmarkEnd w:id="0"/>
      <w:bookmarkEnd w:id="1"/>
      <w:bookmarkEnd w:id="2"/>
    </w:p>
    <w:p w:rsidR="00FC4B5F" w:rsidRPr="000B2E94" w:rsidRDefault="00CD718A" w:rsidP="000620E1">
      <w:pPr>
        <w:spacing w:before="120" w:after="120"/>
        <w:ind w:left="284"/>
        <w:jc w:val="both"/>
      </w:pPr>
      <w:r w:rsidRPr="000B2E94">
        <w:t>Bu Bilgi İstek Dokümanı (BİD</w:t>
      </w:r>
      <w:r w:rsidR="008D6700" w:rsidRPr="000B2E94">
        <w:t>);</w:t>
      </w:r>
      <w:r w:rsidRPr="000B2E94">
        <w:t xml:space="preserve"> </w:t>
      </w:r>
      <w:r w:rsidR="000620E1" w:rsidRPr="000B2E94">
        <w:t xml:space="preserve">Türkiye’de işletilmesi planlanan Yüksek Hızlı Tren (YHT) </w:t>
      </w:r>
      <w:r w:rsidR="00281FF2" w:rsidRPr="000B2E94">
        <w:t xml:space="preserve">Setlerinde yer alacak </w:t>
      </w:r>
      <w:r w:rsidR="000620E1" w:rsidRPr="000B2E94">
        <w:t>sistem, alt sistem ve ekipmanların tasarımı, geliştirmesi, üretimi, testi vb.’ye yönelik olarak yurt içinde mevcut imkân ve kabiliyetlerin</w:t>
      </w:r>
      <w:r w:rsidR="00FC4B5F" w:rsidRPr="000B2E94">
        <w:t xml:space="preserve"> tespit edilmesi amacıyla </w:t>
      </w:r>
      <w:r w:rsidR="00C231F9" w:rsidRPr="000B2E94">
        <w:t xml:space="preserve">Sanayi ve Teknoloji Bakanlığı (Bakanlık) tarafından </w:t>
      </w:r>
      <w:r w:rsidR="00FC4B5F" w:rsidRPr="000B2E94">
        <w:t>yayımlanmıştır.</w:t>
      </w:r>
    </w:p>
    <w:p w:rsidR="00281FF2" w:rsidRPr="000B2E94" w:rsidRDefault="00281FF2" w:rsidP="00CD718A">
      <w:pPr>
        <w:pStyle w:val="GvdeMetni"/>
        <w:spacing w:before="120"/>
        <w:rPr>
          <w:b/>
          <w:u w:val="single"/>
        </w:rPr>
      </w:pPr>
    </w:p>
    <w:p w:rsidR="00CD718A" w:rsidRPr="000B2E94" w:rsidRDefault="00CD718A" w:rsidP="00FC4B5F">
      <w:pPr>
        <w:pStyle w:val="GvdeMetni"/>
        <w:numPr>
          <w:ilvl w:val="0"/>
          <w:numId w:val="8"/>
        </w:numPr>
        <w:ind w:left="284" w:hanging="284"/>
        <w:rPr>
          <w:b/>
        </w:rPr>
      </w:pPr>
      <w:bookmarkStart w:id="3" w:name="_Toc490497985"/>
      <w:r w:rsidRPr="000B2E94">
        <w:rPr>
          <w:b/>
        </w:rPr>
        <w:t xml:space="preserve">GENEL </w:t>
      </w:r>
      <w:bookmarkEnd w:id="3"/>
      <w:r w:rsidR="00FC4B5F" w:rsidRPr="000B2E94">
        <w:rPr>
          <w:b/>
        </w:rPr>
        <w:t>HÜKÜMLER</w:t>
      </w:r>
    </w:p>
    <w:p w:rsidR="00C231F9" w:rsidRPr="000B2E94" w:rsidRDefault="00C231F9" w:rsidP="00C231F9">
      <w:pPr>
        <w:pStyle w:val="Balk1"/>
        <w:numPr>
          <w:ilvl w:val="0"/>
          <w:numId w:val="14"/>
        </w:numPr>
        <w:spacing w:before="120" w:after="120"/>
        <w:ind w:left="567" w:hanging="283"/>
        <w:jc w:val="both"/>
        <w:rPr>
          <w:b w:val="0"/>
        </w:rPr>
      </w:pPr>
      <w:bookmarkStart w:id="4" w:name="_Toc490497989"/>
      <w:bookmarkStart w:id="5" w:name="_Toc490497994"/>
      <w:bookmarkStart w:id="6" w:name="_Toc247595091"/>
      <w:bookmarkStart w:id="7" w:name="_Toc247595141"/>
      <w:bookmarkStart w:id="8" w:name="_Toc247686672"/>
      <w:bookmarkStart w:id="9" w:name="_Toc247699688"/>
      <w:bookmarkStart w:id="10" w:name="_Toc248484819"/>
      <w:bookmarkStart w:id="11" w:name="_Toc490497987"/>
      <w:r w:rsidRPr="000B2E94">
        <w:rPr>
          <w:b w:val="0"/>
        </w:rPr>
        <w:t>BİD’in yayımlanmış olması, BİD kapsamında yer alan konularda ihaleye çıkılacağının taahhüdü anlamına gelme</w:t>
      </w:r>
      <w:r w:rsidR="002C68B3">
        <w:rPr>
          <w:b w:val="0"/>
        </w:rPr>
        <w:t>z</w:t>
      </w:r>
      <w:r w:rsidRPr="000B2E94">
        <w:rPr>
          <w:b w:val="0"/>
        </w:rPr>
        <w:t>.</w:t>
      </w:r>
      <w:bookmarkStart w:id="12" w:name="_Toc248484822"/>
      <w:bookmarkEnd w:id="4"/>
    </w:p>
    <w:p w:rsidR="00AB028F" w:rsidRPr="000B2E94" w:rsidRDefault="00C231F9" w:rsidP="00E4493F">
      <w:pPr>
        <w:pStyle w:val="Balk1"/>
        <w:numPr>
          <w:ilvl w:val="0"/>
          <w:numId w:val="14"/>
        </w:numPr>
        <w:spacing w:before="120" w:after="120"/>
        <w:ind w:left="567" w:hanging="283"/>
        <w:jc w:val="both"/>
        <w:rPr>
          <w:b w:val="0"/>
        </w:rPr>
      </w:pPr>
      <w:bookmarkStart w:id="13" w:name="_Toc490497990"/>
      <w:r w:rsidRPr="000B2E94">
        <w:rPr>
          <w:b w:val="0"/>
        </w:rPr>
        <w:t>BİD’de yer alan bilgiler, sorulan sorular ve/veya BİD’e verilecek cevaplar Bakanlığa herhangi bir hu</w:t>
      </w:r>
      <w:r w:rsidR="00AB028F" w:rsidRPr="000B2E94">
        <w:rPr>
          <w:b w:val="0"/>
        </w:rPr>
        <w:t>kuki ve mali yükümlülük getirme</w:t>
      </w:r>
      <w:r w:rsidR="002C68B3">
        <w:rPr>
          <w:b w:val="0"/>
        </w:rPr>
        <w:t>z</w:t>
      </w:r>
      <w:r w:rsidRPr="000B2E94">
        <w:rPr>
          <w:b w:val="0"/>
        </w:rPr>
        <w:t xml:space="preserve">. </w:t>
      </w:r>
      <w:bookmarkStart w:id="14" w:name="_Toc247595092"/>
      <w:bookmarkStart w:id="15" w:name="_Toc247595142"/>
      <w:bookmarkStart w:id="16" w:name="_Toc247686673"/>
      <w:bookmarkStart w:id="17" w:name="_Toc247699689"/>
      <w:bookmarkStart w:id="18" w:name="_Toc248484820"/>
      <w:bookmarkStart w:id="19" w:name="_Toc490497988"/>
    </w:p>
    <w:p w:rsidR="00C231F9" w:rsidRPr="000B2E94" w:rsidRDefault="00C231F9" w:rsidP="00E4493F">
      <w:pPr>
        <w:pStyle w:val="Balk1"/>
        <w:numPr>
          <w:ilvl w:val="0"/>
          <w:numId w:val="14"/>
        </w:numPr>
        <w:spacing w:before="120" w:after="120"/>
        <w:ind w:left="567" w:hanging="283"/>
        <w:jc w:val="both"/>
        <w:rPr>
          <w:b w:val="0"/>
        </w:rPr>
      </w:pPr>
      <w:r w:rsidRPr="000B2E94">
        <w:rPr>
          <w:b w:val="0"/>
        </w:rPr>
        <w:t>Bakanlık, BİD’e esas teşkil edecek cevapların hazırlanması, gösterim ve benzeri faaliyetlere ilişkin olarak firma/kurum/kurulu</w:t>
      </w:r>
      <w:r w:rsidR="00AB028F" w:rsidRPr="000B2E94">
        <w:rPr>
          <w:b w:val="0"/>
        </w:rPr>
        <w:t xml:space="preserve">şların yapacakları masraflardan </w:t>
      </w:r>
      <w:r w:rsidRPr="000B2E94">
        <w:rPr>
          <w:b w:val="0"/>
        </w:rPr>
        <w:t>hiçbir şekilde sorumlu tutulamaz.</w:t>
      </w:r>
      <w:bookmarkEnd w:id="14"/>
      <w:bookmarkEnd w:id="15"/>
      <w:bookmarkEnd w:id="16"/>
      <w:bookmarkEnd w:id="17"/>
      <w:bookmarkEnd w:id="18"/>
      <w:bookmarkEnd w:id="19"/>
      <w:r w:rsidRPr="000B2E94">
        <w:rPr>
          <w:b w:val="0"/>
        </w:rPr>
        <w:t xml:space="preserve"> </w:t>
      </w:r>
      <w:bookmarkStart w:id="20" w:name="_Toc247686674"/>
      <w:bookmarkStart w:id="21" w:name="_Toc247699690"/>
      <w:bookmarkStart w:id="22" w:name="_Toc248484821"/>
    </w:p>
    <w:p w:rsidR="00C231F9" w:rsidRPr="000B2E94" w:rsidRDefault="00C231F9" w:rsidP="00C231F9">
      <w:pPr>
        <w:pStyle w:val="Balk1"/>
        <w:numPr>
          <w:ilvl w:val="0"/>
          <w:numId w:val="14"/>
        </w:numPr>
        <w:spacing w:before="120" w:after="120"/>
        <w:ind w:left="567" w:hanging="283"/>
        <w:jc w:val="both"/>
        <w:rPr>
          <w:b w:val="0"/>
        </w:rPr>
      </w:pPr>
      <w:bookmarkStart w:id="23" w:name="_Toc123373519"/>
      <w:bookmarkStart w:id="24" w:name="_Toc123546962"/>
      <w:bookmarkStart w:id="25" w:name="_Toc126737574"/>
      <w:bookmarkEnd w:id="20"/>
      <w:bookmarkEnd w:id="21"/>
      <w:bookmarkEnd w:id="22"/>
      <w:r w:rsidRPr="000B2E94">
        <w:rPr>
          <w:b w:val="0"/>
        </w:rPr>
        <w:t>BİD, Bakanlığın önceden yazılı izni olmadan, çoğaltılamaz, yayımlanamaz, içeriği açıklanamaz ve BİD ile i</w:t>
      </w:r>
      <w:r w:rsidR="00AB028F" w:rsidRPr="000B2E94">
        <w:rPr>
          <w:b w:val="0"/>
        </w:rPr>
        <w:t xml:space="preserve">lgili hiç bir basın açıklaması </w:t>
      </w:r>
      <w:r w:rsidRPr="000B2E94">
        <w:rPr>
          <w:b w:val="0"/>
        </w:rPr>
        <w:t>yapılamaz</w:t>
      </w:r>
      <w:bookmarkEnd w:id="23"/>
      <w:bookmarkEnd w:id="24"/>
      <w:bookmarkEnd w:id="25"/>
      <w:r w:rsidRPr="000B2E94">
        <w:rPr>
          <w:b w:val="0"/>
        </w:rPr>
        <w:t>.</w:t>
      </w:r>
    </w:p>
    <w:p w:rsidR="00C231F9" w:rsidRPr="000B2E94" w:rsidRDefault="00C231F9" w:rsidP="00C231F9">
      <w:pPr>
        <w:pStyle w:val="Balk1"/>
        <w:numPr>
          <w:ilvl w:val="0"/>
          <w:numId w:val="14"/>
        </w:numPr>
        <w:spacing w:before="120" w:after="120"/>
        <w:ind w:left="567" w:hanging="283"/>
        <w:jc w:val="both"/>
        <w:rPr>
          <w:b w:val="0"/>
        </w:rPr>
      </w:pPr>
      <w:r w:rsidRPr="000B2E94">
        <w:rPr>
          <w:b w:val="0"/>
        </w:rPr>
        <w:t>Bakanlık, kendi takdirine bağlı olarak, BİD’de gerekli gördüğü değişiklikleri yapmakta</w:t>
      </w:r>
      <w:r w:rsidR="002C68B3">
        <w:rPr>
          <w:b w:val="0"/>
        </w:rPr>
        <w:t xml:space="preserve"> ve</w:t>
      </w:r>
      <w:r w:rsidRPr="000B2E94">
        <w:rPr>
          <w:b w:val="0"/>
        </w:rPr>
        <w:t xml:space="preserve"> BİD cevaplama süresini değiştirme</w:t>
      </w:r>
      <w:r w:rsidR="002C68B3">
        <w:rPr>
          <w:b w:val="0"/>
        </w:rPr>
        <w:t xml:space="preserve"> hakkına sahiptir</w:t>
      </w:r>
      <w:r w:rsidRPr="000B2E94">
        <w:rPr>
          <w:b w:val="0"/>
        </w:rPr>
        <w:t>.</w:t>
      </w:r>
      <w:bookmarkEnd w:id="12"/>
      <w:bookmarkEnd w:id="13"/>
    </w:p>
    <w:p w:rsidR="00C231F9" w:rsidRPr="000B2E94" w:rsidRDefault="00C231F9" w:rsidP="00C231F9">
      <w:pPr>
        <w:pStyle w:val="Balk1"/>
        <w:numPr>
          <w:ilvl w:val="0"/>
          <w:numId w:val="14"/>
        </w:numPr>
        <w:spacing w:before="120" w:after="120"/>
        <w:ind w:left="567" w:hanging="283"/>
        <w:jc w:val="both"/>
        <w:rPr>
          <w:b w:val="0"/>
        </w:rPr>
      </w:pPr>
      <w:r w:rsidRPr="000B2E94">
        <w:rPr>
          <w:b w:val="0"/>
        </w:rPr>
        <w:t>BİD’</w:t>
      </w:r>
      <w:r w:rsidR="00262DF0" w:rsidRPr="000B2E94">
        <w:rPr>
          <w:b w:val="0"/>
        </w:rPr>
        <w:t>i alan</w:t>
      </w:r>
      <w:r w:rsidRPr="000B2E94">
        <w:rPr>
          <w:b w:val="0"/>
        </w:rPr>
        <w:t xml:space="preserve"> firma/kurum/kuruluşlar, BİD’de yer alan </w:t>
      </w:r>
      <w:r w:rsidR="00AB028F" w:rsidRPr="000B2E94">
        <w:rPr>
          <w:b w:val="0"/>
        </w:rPr>
        <w:t xml:space="preserve">bu </w:t>
      </w:r>
      <w:r w:rsidRPr="000B2E94">
        <w:rPr>
          <w:b w:val="0"/>
        </w:rPr>
        <w:t>hüküm ve şartları aynen kabul etmiş sayılır.</w:t>
      </w:r>
      <w:bookmarkEnd w:id="5"/>
    </w:p>
    <w:p w:rsidR="00CD718A" w:rsidRPr="000B2E94" w:rsidRDefault="00CD718A" w:rsidP="00C231F9">
      <w:pPr>
        <w:pStyle w:val="Balk1"/>
        <w:numPr>
          <w:ilvl w:val="0"/>
          <w:numId w:val="14"/>
        </w:numPr>
        <w:spacing w:before="120" w:after="240"/>
        <w:ind w:left="568" w:hanging="284"/>
        <w:jc w:val="both"/>
        <w:rPr>
          <w:b w:val="0"/>
        </w:rPr>
      </w:pPr>
      <w:bookmarkStart w:id="26" w:name="_Toc247595094"/>
      <w:bookmarkStart w:id="27" w:name="_Toc247595144"/>
      <w:bookmarkStart w:id="28" w:name="_Toc247686675"/>
      <w:bookmarkStart w:id="29" w:name="_Toc247699691"/>
      <w:bookmarkStart w:id="30" w:name="_Toc248484823"/>
      <w:bookmarkStart w:id="31" w:name="_Toc490497991"/>
      <w:bookmarkEnd w:id="6"/>
      <w:bookmarkEnd w:id="7"/>
      <w:bookmarkEnd w:id="8"/>
      <w:bookmarkEnd w:id="9"/>
      <w:bookmarkEnd w:id="10"/>
      <w:bookmarkEnd w:id="11"/>
      <w:r w:rsidRPr="000B2E94">
        <w:rPr>
          <w:b w:val="0"/>
        </w:rPr>
        <w:t xml:space="preserve">BİD’e verilecek cevaplar; </w:t>
      </w:r>
      <w:r w:rsidR="00FC4B5F" w:rsidRPr="000B2E94">
        <w:rPr>
          <w:b w:val="0"/>
        </w:rPr>
        <w:t>Bakanlığın</w:t>
      </w:r>
      <w:r w:rsidRPr="000B2E94">
        <w:rPr>
          <w:b w:val="0"/>
        </w:rPr>
        <w:t xml:space="preserve"> aşağıdaki adresine elektronik ortamda (CD/DVD/flash disk), en geç </w:t>
      </w:r>
      <w:r w:rsidR="00AE6D09">
        <w:t>3 Nisan 2020</w:t>
      </w:r>
      <w:r w:rsidRPr="000B2E94">
        <w:rPr>
          <w:b w:val="0"/>
        </w:rPr>
        <w:t xml:space="preserve"> tarihi mesai saati bitimine kadar teslim edilecektir.</w:t>
      </w:r>
      <w:bookmarkEnd w:id="26"/>
      <w:bookmarkEnd w:id="27"/>
      <w:bookmarkEnd w:id="28"/>
      <w:bookmarkEnd w:id="29"/>
      <w:bookmarkEnd w:id="30"/>
      <w:bookmarkEnd w:id="31"/>
      <w:r w:rsidRPr="000B2E94">
        <w:rPr>
          <w:b w:val="0"/>
        </w:rPr>
        <w:t xml:space="preserve"> </w:t>
      </w:r>
    </w:p>
    <w:p w:rsidR="00FC4B5F" w:rsidRPr="000B2E94" w:rsidRDefault="00FC4B5F" w:rsidP="00C231F9">
      <w:pPr>
        <w:spacing w:after="40"/>
        <w:ind w:left="708"/>
        <w:jc w:val="both"/>
      </w:pPr>
      <w:r w:rsidRPr="000B2E94">
        <w:t xml:space="preserve">SANAYİ VE TEKNOLOJİ BAKANLIĞI </w:t>
      </w:r>
      <w:bookmarkStart w:id="32" w:name="_GoBack"/>
      <w:bookmarkEnd w:id="32"/>
    </w:p>
    <w:p w:rsidR="00FC4B5F" w:rsidRPr="000B2E94" w:rsidRDefault="00FC4B5F" w:rsidP="00C231F9">
      <w:pPr>
        <w:spacing w:after="40"/>
        <w:ind w:left="708"/>
        <w:jc w:val="both"/>
      </w:pPr>
      <w:r w:rsidRPr="000B2E94">
        <w:t>Ar-Ge Teşvikleri Genel Müdürlüğü</w:t>
      </w:r>
    </w:p>
    <w:p w:rsidR="00FC4B5F" w:rsidRPr="000B2E94" w:rsidRDefault="00FC4B5F" w:rsidP="00C231F9">
      <w:pPr>
        <w:spacing w:after="40"/>
        <w:ind w:left="708"/>
        <w:jc w:val="both"/>
      </w:pPr>
      <w:r w:rsidRPr="000B2E94">
        <w:t>Mustafa Kemal Mahallesi, Dumlupınar Bulvarı, 2151.Cadde No.154/A 06510</w:t>
      </w:r>
    </w:p>
    <w:p w:rsidR="00FC4B5F" w:rsidRPr="000B2E94" w:rsidRDefault="00FC4B5F" w:rsidP="00C231F9">
      <w:pPr>
        <w:spacing w:after="40"/>
        <w:ind w:left="708"/>
        <w:jc w:val="both"/>
      </w:pPr>
      <w:r w:rsidRPr="000B2E94">
        <w:t>Çankaya / Ankara, TÜRKİYE</w:t>
      </w:r>
    </w:p>
    <w:p w:rsidR="000E1B1E" w:rsidRPr="000B2E94" w:rsidRDefault="000E1B1E" w:rsidP="000E1B1E">
      <w:pPr>
        <w:pStyle w:val="Balk1"/>
        <w:numPr>
          <w:ilvl w:val="0"/>
          <w:numId w:val="14"/>
        </w:numPr>
        <w:spacing w:before="120" w:after="120"/>
        <w:ind w:left="567" w:hanging="283"/>
        <w:jc w:val="both"/>
        <w:rPr>
          <w:b w:val="0"/>
        </w:rPr>
      </w:pPr>
      <w:bookmarkStart w:id="33" w:name="_Toc247595096"/>
      <w:bookmarkStart w:id="34" w:name="_Toc247595146"/>
      <w:bookmarkStart w:id="35" w:name="_Toc247686677"/>
      <w:bookmarkStart w:id="36" w:name="_Toc247699693"/>
      <w:bookmarkStart w:id="37" w:name="_Toc248484825"/>
      <w:bookmarkStart w:id="38" w:name="_Toc490497993"/>
      <w:r w:rsidRPr="000B2E94">
        <w:rPr>
          <w:b w:val="0"/>
        </w:rPr>
        <w:t>BİD cevapları Bakanlığa teslim edildikten sonra Bakanlık, BİD’e cevap veren firma/kurum/kuruluşlara inceleme ziyareti düzenle</w:t>
      </w:r>
      <w:r w:rsidR="002C68B3">
        <w:rPr>
          <w:b w:val="0"/>
        </w:rPr>
        <w:t>me</w:t>
      </w:r>
      <w:r w:rsidRPr="000B2E94">
        <w:rPr>
          <w:b w:val="0"/>
        </w:rPr>
        <w:t xml:space="preserve">, açıklayıcı bilgi ve/veya ek bilgi </w:t>
      </w:r>
      <w:r w:rsidR="002C68B3">
        <w:rPr>
          <w:b w:val="0"/>
        </w:rPr>
        <w:t>talep etme hakkına sahiptir</w:t>
      </w:r>
      <w:r w:rsidRPr="000B2E94">
        <w:rPr>
          <w:b w:val="0"/>
        </w:rPr>
        <w:t>.</w:t>
      </w:r>
      <w:bookmarkStart w:id="39" w:name="_Toc247595097"/>
      <w:bookmarkStart w:id="40" w:name="_Toc247595147"/>
      <w:bookmarkStart w:id="41" w:name="_Toc247686678"/>
      <w:bookmarkStart w:id="42" w:name="_Toc247699694"/>
      <w:bookmarkStart w:id="43" w:name="_Toc248484826"/>
    </w:p>
    <w:bookmarkEnd w:id="39"/>
    <w:bookmarkEnd w:id="40"/>
    <w:bookmarkEnd w:id="41"/>
    <w:bookmarkEnd w:id="42"/>
    <w:bookmarkEnd w:id="43"/>
    <w:p w:rsidR="000E1B1E" w:rsidRPr="000B2E94" w:rsidRDefault="000E1B1E" w:rsidP="00C231F9">
      <w:pPr>
        <w:pStyle w:val="Balk1"/>
        <w:numPr>
          <w:ilvl w:val="0"/>
          <w:numId w:val="14"/>
        </w:numPr>
        <w:spacing w:before="120" w:after="120"/>
        <w:ind w:left="567" w:hanging="283"/>
        <w:jc w:val="both"/>
        <w:rPr>
          <w:b w:val="0"/>
        </w:rPr>
      </w:pPr>
      <w:r w:rsidRPr="000B2E94">
        <w:rPr>
          <w:b w:val="0"/>
        </w:rPr>
        <w:t>BİD cevapları ve BİD kapsamında sunulan tüm belge ve dokümanlar uygun gizlilik derecesine göre işlem görecektir.</w:t>
      </w:r>
    </w:p>
    <w:bookmarkEnd w:id="33"/>
    <w:bookmarkEnd w:id="34"/>
    <w:bookmarkEnd w:id="35"/>
    <w:bookmarkEnd w:id="36"/>
    <w:bookmarkEnd w:id="37"/>
    <w:bookmarkEnd w:id="38"/>
    <w:p w:rsidR="005779A7" w:rsidRPr="000B2E94" w:rsidRDefault="005779A7" w:rsidP="00E92137">
      <w:pPr>
        <w:rPr>
          <w:b/>
        </w:rPr>
      </w:pPr>
    </w:p>
    <w:p w:rsidR="008D6700" w:rsidRPr="000B2E94" w:rsidRDefault="008D6700" w:rsidP="00E92137">
      <w:pPr>
        <w:rPr>
          <w:b/>
        </w:rPr>
      </w:pPr>
    </w:p>
    <w:p w:rsidR="00E92137" w:rsidRPr="000B2E94" w:rsidRDefault="00FB0160" w:rsidP="00E92137">
      <w:pPr>
        <w:pStyle w:val="GvdeMetni"/>
        <w:numPr>
          <w:ilvl w:val="0"/>
          <w:numId w:val="8"/>
        </w:numPr>
        <w:ind w:left="284" w:hanging="284"/>
        <w:rPr>
          <w:b/>
        </w:rPr>
      </w:pPr>
      <w:r w:rsidRPr="000B2E94">
        <w:rPr>
          <w:b/>
        </w:rPr>
        <w:t>TALEP EDİLEN</w:t>
      </w:r>
      <w:r w:rsidR="00E92137" w:rsidRPr="000B2E94">
        <w:rPr>
          <w:b/>
        </w:rPr>
        <w:t xml:space="preserve"> BİLGİLER</w:t>
      </w:r>
    </w:p>
    <w:p w:rsidR="00FB0160" w:rsidRPr="000B2E94" w:rsidRDefault="00FB0160" w:rsidP="00FB0160">
      <w:pPr>
        <w:pStyle w:val="GvdeMetni"/>
        <w:ind w:left="284"/>
        <w:rPr>
          <w:b/>
        </w:rPr>
      </w:pPr>
      <w:r w:rsidRPr="000B2E94">
        <w:rPr>
          <w:b/>
        </w:rPr>
        <w:t>3.1. Genel Bilgiler:</w:t>
      </w:r>
    </w:p>
    <w:p w:rsidR="00E92137" w:rsidRPr="000B2E94" w:rsidRDefault="001C0216" w:rsidP="00FB0160">
      <w:pPr>
        <w:pStyle w:val="GvdeMetni"/>
        <w:numPr>
          <w:ilvl w:val="0"/>
          <w:numId w:val="9"/>
        </w:numPr>
        <w:tabs>
          <w:tab w:val="left" w:pos="993"/>
        </w:tabs>
        <w:ind w:left="567" w:firstLine="142"/>
      </w:pPr>
      <w:r w:rsidRPr="000B2E94">
        <w:t xml:space="preserve">Ticari </w:t>
      </w:r>
      <w:r w:rsidR="00762738" w:rsidRPr="000B2E94">
        <w:t>Ü</w:t>
      </w:r>
      <w:r w:rsidR="00E92137" w:rsidRPr="000B2E94">
        <w:t>nvan</w:t>
      </w:r>
      <w:r w:rsidR="00E92137" w:rsidRPr="000B2E94">
        <w:tab/>
      </w:r>
      <w:r w:rsidR="00E92137" w:rsidRPr="000B2E94">
        <w:tab/>
      </w:r>
      <w:r w:rsidR="00C04F83" w:rsidRPr="000B2E94">
        <w:tab/>
      </w:r>
      <w:r w:rsidR="00FB0160" w:rsidRPr="000B2E94">
        <w:tab/>
      </w:r>
      <w:r w:rsidR="00E92137" w:rsidRPr="000B2E94">
        <w:t>:</w:t>
      </w:r>
    </w:p>
    <w:p w:rsidR="00E92137" w:rsidRPr="000B2E94" w:rsidRDefault="00E92137" w:rsidP="00FB0160">
      <w:pPr>
        <w:pStyle w:val="GvdeMetni"/>
        <w:numPr>
          <w:ilvl w:val="0"/>
          <w:numId w:val="9"/>
        </w:numPr>
        <w:tabs>
          <w:tab w:val="left" w:pos="993"/>
        </w:tabs>
        <w:ind w:left="567" w:firstLine="142"/>
      </w:pPr>
      <w:r w:rsidRPr="000B2E94">
        <w:t>İletişim Bilgileri</w:t>
      </w:r>
      <w:r w:rsidRPr="000B2E94">
        <w:tab/>
      </w:r>
      <w:r w:rsidRPr="000B2E94">
        <w:tab/>
      </w:r>
      <w:r w:rsidRPr="000B2E94">
        <w:tab/>
      </w:r>
      <w:r w:rsidR="00C04F83" w:rsidRPr="000B2E94">
        <w:tab/>
      </w:r>
      <w:r w:rsidRPr="000B2E94">
        <w:t>:</w:t>
      </w:r>
    </w:p>
    <w:p w:rsidR="00E92137" w:rsidRPr="000B2E94" w:rsidRDefault="00E92137" w:rsidP="00FB0160">
      <w:pPr>
        <w:pStyle w:val="GvdeMetni"/>
        <w:numPr>
          <w:ilvl w:val="0"/>
          <w:numId w:val="9"/>
        </w:numPr>
        <w:tabs>
          <w:tab w:val="left" w:pos="993"/>
        </w:tabs>
        <w:ind w:left="567" w:firstLine="142"/>
      </w:pPr>
      <w:r w:rsidRPr="000B2E94">
        <w:t>Faaliyet Alanı</w:t>
      </w:r>
      <w:r w:rsidRPr="000B2E94">
        <w:tab/>
      </w:r>
      <w:r w:rsidRPr="000B2E94">
        <w:tab/>
      </w:r>
      <w:r w:rsidRPr="000B2E94">
        <w:tab/>
      </w:r>
      <w:r w:rsidRPr="000B2E94">
        <w:tab/>
        <w:t>:</w:t>
      </w:r>
    </w:p>
    <w:p w:rsidR="00E92137" w:rsidRPr="000B2E94" w:rsidRDefault="00E92137" w:rsidP="000C09E6">
      <w:pPr>
        <w:pStyle w:val="GvdeMetni"/>
        <w:numPr>
          <w:ilvl w:val="0"/>
          <w:numId w:val="9"/>
        </w:numPr>
        <w:tabs>
          <w:tab w:val="left" w:pos="993"/>
        </w:tabs>
        <w:spacing w:after="0"/>
        <w:ind w:left="567" w:firstLine="142"/>
      </w:pPr>
      <w:r w:rsidRPr="000B2E94">
        <w:t xml:space="preserve">Gerçekleştirilen Benzer Üretimlere </w:t>
      </w:r>
    </w:p>
    <w:p w:rsidR="00E92137" w:rsidRPr="000B2E94" w:rsidRDefault="00E92137" w:rsidP="009B7FD6">
      <w:pPr>
        <w:pStyle w:val="GvdeMetni"/>
        <w:tabs>
          <w:tab w:val="left" w:pos="993"/>
        </w:tabs>
        <w:ind w:left="993"/>
      </w:pPr>
      <w:r w:rsidRPr="000B2E94">
        <w:t>İlişkin Bilgiler</w:t>
      </w:r>
      <w:r w:rsidRPr="000B2E94">
        <w:tab/>
      </w:r>
      <w:r w:rsidRPr="000B2E94">
        <w:tab/>
      </w:r>
      <w:r w:rsidRPr="000B2E94">
        <w:tab/>
      </w:r>
      <w:r w:rsidR="00C04F83" w:rsidRPr="000B2E94">
        <w:tab/>
      </w:r>
      <w:r w:rsidRPr="000B2E94">
        <w:t>:</w:t>
      </w:r>
    </w:p>
    <w:p w:rsidR="00303778" w:rsidRPr="000B2E94" w:rsidRDefault="00B94E51" w:rsidP="000C09E6">
      <w:pPr>
        <w:pStyle w:val="GvdeMetni"/>
        <w:numPr>
          <w:ilvl w:val="0"/>
          <w:numId w:val="9"/>
        </w:numPr>
        <w:tabs>
          <w:tab w:val="left" w:pos="993"/>
        </w:tabs>
        <w:spacing w:after="0"/>
        <w:ind w:left="567" w:firstLine="142"/>
      </w:pPr>
      <w:r w:rsidRPr="000B2E94">
        <w:t>İlgili</w:t>
      </w:r>
      <w:r w:rsidR="005A207D" w:rsidRPr="000B2E94">
        <w:t xml:space="preserve"> Sisteme</w:t>
      </w:r>
      <w:r w:rsidRPr="000B2E94">
        <w:t xml:space="preserve"> İlişkin Yurt İçi ve</w:t>
      </w:r>
      <w:r w:rsidR="00303778" w:rsidRPr="000B2E94">
        <w:tab/>
      </w:r>
      <w:r w:rsidR="005A207D" w:rsidRPr="000B2E94">
        <w:t xml:space="preserve">            </w:t>
      </w:r>
      <w:r w:rsidR="00303778" w:rsidRPr="000B2E94">
        <w:t>:</w:t>
      </w:r>
    </w:p>
    <w:p w:rsidR="00D97ABA" w:rsidRPr="000B2E94" w:rsidRDefault="00FE6C58" w:rsidP="00FE6C58">
      <w:pPr>
        <w:pStyle w:val="GvdeMetni"/>
        <w:tabs>
          <w:tab w:val="left" w:pos="993"/>
        </w:tabs>
        <w:ind w:left="709"/>
      </w:pPr>
      <w:r w:rsidRPr="000B2E94">
        <w:tab/>
      </w:r>
      <w:r w:rsidR="00C04F83" w:rsidRPr="000B2E94">
        <w:t>Yurt</w:t>
      </w:r>
      <w:r w:rsidR="005A207D" w:rsidRPr="000B2E94">
        <w:t xml:space="preserve"> </w:t>
      </w:r>
      <w:r w:rsidR="004B4EB7" w:rsidRPr="000B2E94">
        <w:t>D</w:t>
      </w:r>
      <w:r w:rsidR="00C04F83" w:rsidRPr="000B2E94">
        <w:t xml:space="preserve">ışı </w:t>
      </w:r>
      <w:r w:rsidR="005A207D" w:rsidRPr="000B2E94">
        <w:t>Pazar Analizi</w:t>
      </w:r>
      <w:r w:rsidR="005A207D" w:rsidRPr="000B2E94">
        <w:tab/>
      </w:r>
    </w:p>
    <w:p w:rsidR="00392355" w:rsidRPr="000B2E94" w:rsidRDefault="00FE6C58" w:rsidP="00FE6C58">
      <w:pPr>
        <w:pStyle w:val="GvdeMetni"/>
        <w:ind w:left="284"/>
        <w:rPr>
          <w:b/>
        </w:rPr>
      </w:pPr>
      <w:r w:rsidRPr="000B2E94">
        <w:rPr>
          <w:b/>
        </w:rPr>
        <w:lastRenderedPageBreak/>
        <w:t>3.2. Teknik İsterlerin Karşılanma Durumu</w:t>
      </w:r>
    </w:p>
    <w:p w:rsidR="009961F2" w:rsidRPr="000B2E94" w:rsidRDefault="00CB6902" w:rsidP="00FE6C58">
      <w:pPr>
        <w:pStyle w:val="GvdeMetni"/>
        <w:numPr>
          <w:ilvl w:val="0"/>
          <w:numId w:val="9"/>
        </w:numPr>
        <w:tabs>
          <w:tab w:val="left" w:pos="993"/>
        </w:tabs>
        <w:spacing w:before="120"/>
        <w:ind w:left="993" w:hanging="284"/>
        <w:jc w:val="both"/>
      </w:pPr>
      <w:r w:rsidRPr="000B2E94">
        <w:t>Tablolarda yer alan teknik isterlerin karşılanması halinde, “karşılanma durumu” sütununda isterin ne şekilde karşılanacağı net bir şekilde belirtilecektir</w:t>
      </w:r>
      <w:r w:rsidR="009961F2" w:rsidRPr="000B2E94">
        <w:t>.</w:t>
      </w:r>
      <w:r w:rsidRPr="000B2E94">
        <w:t xml:space="preserve"> </w:t>
      </w:r>
    </w:p>
    <w:p w:rsidR="00CB6902" w:rsidRPr="000B2E94" w:rsidRDefault="00FE6C58" w:rsidP="00E75539">
      <w:pPr>
        <w:pStyle w:val="Default"/>
        <w:tabs>
          <w:tab w:val="left" w:pos="993"/>
        </w:tabs>
        <w:ind w:left="993" w:hanging="284"/>
        <w:jc w:val="both"/>
        <w:rPr>
          <w:i/>
          <w:color w:val="auto"/>
        </w:rPr>
      </w:pPr>
      <w:r w:rsidRPr="000B2E94">
        <w:rPr>
          <w:i/>
          <w:color w:val="auto"/>
        </w:rPr>
        <w:tab/>
      </w:r>
      <w:r w:rsidR="00CB6902" w:rsidRPr="000B2E94">
        <w:rPr>
          <w:i/>
          <w:color w:val="auto"/>
        </w:rPr>
        <w:t xml:space="preserve">(Örneğin, </w:t>
      </w:r>
      <w:r w:rsidR="00E75539" w:rsidRPr="000B2E94">
        <w:rPr>
          <w:i/>
          <w:color w:val="auto"/>
        </w:rPr>
        <w:t xml:space="preserve">“Maksimum servis hızında ve düz bir yol üzerinde, YHT Seti en az 0,05 m/s²’lik bir artık ivmelenme gerçekleştirebilme kapasitesine sahip olacaktır.” </w:t>
      </w:r>
      <w:r w:rsidR="009961F2" w:rsidRPr="000B2E94">
        <w:rPr>
          <w:i/>
          <w:color w:val="auto"/>
        </w:rPr>
        <w:t xml:space="preserve">isterinin karşılanması </w:t>
      </w:r>
      <w:r w:rsidR="001C0216" w:rsidRPr="000B2E94">
        <w:rPr>
          <w:i/>
          <w:color w:val="auto"/>
        </w:rPr>
        <w:t>halinde</w:t>
      </w:r>
      <w:r w:rsidR="009961F2" w:rsidRPr="000B2E94">
        <w:rPr>
          <w:i/>
          <w:color w:val="auto"/>
        </w:rPr>
        <w:t xml:space="preserve">, </w:t>
      </w:r>
      <w:r w:rsidR="004B4EB7" w:rsidRPr="000B2E94">
        <w:rPr>
          <w:i/>
          <w:color w:val="auto"/>
        </w:rPr>
        <w:t>“</w:t>
      </w:r>
      <w:r w:rsidR="009961F2" w:rsidRPr="000B2E94">
        <w:rPr>
          <w:i/>
          <w:color w:val="auto"/>
        </w:rPr>
        <w:t>karşıla</w:t>
      </w:r>
      <w:r w:rsidR="0034359D" w:rsidRPr="000B2E94">
        <w:rPr>
          <w:i/>
          <w:color w:val="auto"/>
        </w:rPr>
        <w:t>n</w:t>
      </w:r>
      <w:r w:rsidR="009961F2" w:rsidRPr="000B2E94">
        <w:rPr>
          <w:i/>
          <w:color w:val="auto"/>
        </w:rPr>
        <w:t>ma durumu</w:t>
      </w:r>
      <w:r w:rsidR="004B4EB7" w:rsidRPr="000B2E94">
        <w:rPr>
          <w:i/>
          <w:color w:val="auto"/>
        </w:rPr>
        <w:t>”</w:t>
      </w:r>
      <w:r w:rsidR="009961F2" w:rsidRPr="000B2E94">
        <w:rPr>
          <w:i/>
          <w:color w:val="auto"/>
        </w:rPr>
        <w:t xml:space="preserve"> sütununa </w:t>
      </w:r>
      <w:r w:rsidR="00E75539" w:rsidRPr="000B2E94">
        <w:rPr>
          <w:i/>
          <w:color w:val="auto"/>
        </w:rPr>
        <w:t>ivmelenme değeri</w:t>
      </w:r>
      <w:r w:rsidR="009961F2" w:rsidRPr="000B2E94">
        <w:rPr>
          <w:i/>
          <w:color w:val="auto"/>
        </w:rPr>
        <w:t xml:space="preserve"> “</w:t>
      </w:r>
      <w:r w:rsidR="00E75539" w:rsidRPr="000B2E94">
        <w:rPr>
          <w:i/>
          <w:color w:val="auto"/>
        </w:rPr>
        <w:t>0,05 m/s²</w:t>
      </w:r>
      <w:r w:rsidR="005A207D" w:rsidRPr="000B2E94">
        <w:rPr>
          <w:i/>
          <w:color w:val="auto"/>
        </w:rPr>
        <w:t>”, “</w:t>
      </w:r>
      <w:r w:rsidR="00E75539" w:rsidRPr="000B2E94">
        <w:rPr>
          <w:i/>
          <w:color w:val="auto"/>
        </w:rPr>
        <w:t>0,06 m/s²</w:t>
      </w:r>
      <w:r w:rsidR="009961F2" w:rsidRPr="000B2E94">
        <w:rPr>
          <w:i/>
          <w:color w:val="auto"/>
        </w:rPr>
        <w:t>” vb. ifadelerle net bir şekilde belirtilecektir)</w:t>
      </w:r>
    </w:p>
    <w:p w:rsidR="00E75539" w:rsidRPr="000B2E94" w:rsidRDefault="00E75539" w:rsidP="00FE6C58">
      <w:pPr>
        <w:pStyle w:val="Default"/>
        <w:tabs>
          <w:tab w:val="left" w:pos="993"/>
        </w:tabs>
        <w:ind w:left="993" w:hanging="284"/>
        <w:jc w:val="both"/>
        <w:rPr>
          <w:i/>
          <w:color w:val="auto"/>
        </w:rPr>
      </w:pPr>
    </w:p>
    <w:p w:rsidR="001C0216" w:rsidRPr="000B2E94" w:rsidRDefault="001C0216" w:rsidP="00FE6C58">
      <w:pPr>
        <w:pStyle w:val="GvdeMetni"/>
        <w:numPr>
          <w:ilvl w:val="0"/>
          <w:numId w:val="9"/>
        </w:numPr>
        <w:tabs>
          <w:tab w:val="left" w:pos="993"/>
        </w:tabs>
        <w:spacing w:before="120"/>
        <w:ind w:left="993" w:hanging="284"/>
        <w:jc w:val="both"/>
      </w:pPr>
      <w:r w:rsidRPr="000B2E94">
        <w:t>Tablolarda yer alan teknik isterlerin karşılanamaması halinde, “karşılanamaması halinde gerekçesi” sütununda isterin ne şekilde karşılanacağı</w:t>
      </w:r>
      <w:r w:rsidR="00E45C24" w:rsidRPr="000B2E94">
        <w:t xml:space="preserve"> veya neden karşılanamayacağı</w:t>
      </w:r>
      <w:r w:rsidRPr="000B2E94">
        <w:t xml:space="preserve"> net bir şekilde belirtilecektir. </w:t>
      </w:r>
    </w:p>
    <w:p w:rsidR="001C0216" w:rsidRPr="000B2E94" w:rsidRDefault="00FE6C58" w:rsidP="00FE6C58">
      <w:pPr>
        <w:pStyle w:val="GvdeMetni"/>
        <w:tabs>
          <w:tab w:val="left" w:pos="993"/>
        </w:tabs>
        <w:spacing w:before="120"/>
        <w:ind w:left="993" w:hanging="284"/>
        <w:jc w:val="both"/>
        <w:rPr>
          <w:i/>
        </w:rPr>
      </w:pPr>
      <w:r w:rsidRPr="000B2E94">
        <w:rPr>
          <w:i/>
        </w:rPr>
        <w:tab/>
      </w:r>
      <w:r w:rsidR="001C0216" w:rsidRPr="000B2E94">
        <w:rPr>
          <w:i/>
        </w:rPr>
        <w:t>(Örneğin, “</w:t>
      </w:r>
      <w:r w:rsidR="00E75539" w:rsidRPr="000B2E94">
        <w:rPr>
          <w:i/>
        </w:rPr>
        <w:t>“Maksimum servis hızında ve düz bir yol üzerinde, YHT Seti en az 0,05 m/s²’lik bir artık ivmelenme gerçekleştirebilme kapasitesine sahip olacaktır.”</w:t>
      </w:r>
      <w:r w:rsidR="001C0216" w:rsidRPr="000B2E94">
        <w:rPr>
          <w:i/>
        </w:rPr>
        <w:t xml:space="preserve"> isterinin karşılan</w:t>
      </w:r>
      <w:r w:rsidR="00E45C24" w:rsidRPr="000B2E94">
        <w:rPr>
          <w:i/>
        </w:rPr>
        <w:t>ama</w:t>
      </w:r>
      <w:r w:rsidR="001C0216" w:rsidRPr="000B2E94">
        <w:rPr>
          <w:i/>
        </w:rPr>
        <w:t xml:space="preserve">ması halinde, </w:t>
      </w:r>
      <w:r w:rsidR="00E45C24" w:rsidRPr="000B2E94">
        <w:rPr>
          <w:i/>
        </w:rPr>
        <w:t xml:space="preserve">“karşılanamaması halinde gerekçesi” </w:t>
      </w:r>
      <w:r w:rsidR="001C0216" w:rsidRPr="000B2E94">
        <w:rPr>
          <w:i/>
        </w:rPr>
        <w:t>sütununa</w:t>
      </w:r>
      <w:r w:rsidR="0034359D" w:rsidRPr="000B2E94">
        <w:rPr>
          <w:i/>
        </w:rPr>
        <w:t>,</w:t>
      </w:r>
      <w:r w:rsidR="001C0216" w:rsidRPr="000B2E94">
        <w:rPr>
          <w:i/>
        </w:rPr>
        <w:t xml:space="preserve"> </w:t>
      </w:r>
      <w:r w:rsidR="00E45C24" w:rsidRPr="000B2E94">
        <w:rPr>
          <w:i/>
        </w:rPr>
        <w:t>“</w:t>
      </w:r>
      <w:r w:rsidR="00E75539" w:rsidRPr="000B2E94">
        <w:rPr>
          <w:i/>
        </w:rPr>
        <w:t>ivmelenme değeri 0,04 m/s² olmaktadır</w:t>
      </w:r>
      <w:r w:rsidR="001C0216" w:rsidRPr="000B2E94">
        <w:rPr>
          <w:i/>
        </w:rPr>
        <w:t>” vb. ifadelerle net bir şekilde belirtilecektir)</w:t>
      </w:r>
    </w:p>
    <w:p w:rsidR="00762738" w:rsidRPr="000B2E94" w:rsidRDefault="00762738" w:rsidP="00FE6C58">
      <w:pPr>
        <w:pStyle w:val="GvdeMetni"/>
        <w:tabs>
          <w:tab w:val="left" w:pos="993"/>
        </w:tabs>
        <w:spacing w:before="120"/>
        <w:ind w:left="993" w:hanging="284"/>
        <w:jc w:val="both"/>
        <w:rPr>
          <w:i/>
        </w:rPr>
      </w:pPr>
    </w:p>
    <w:p w:rsidR="00E45C24" w:rsidRPr="000B2E94" w:rsidRDefault="000C09E6" w:rsidP="00FE6C58">
      <w:pPr>
        <w:pStyle w:val="GvdeMetni"/>
        <w:numPr>
          <w:ilvl w:val="0"/>
          <w:numId w:val="9"/>
        </w:numPr>
        <w:tabs>
          <w:tab w:val="left" w:pos="993"/>
        </w:tabs>
        <w:spacing w:before="120"/>
        <w:ind w:left="993" w:hanging="284"/>
        <w:jc w:val="both"/>
      </w:pPr>
      <w:r w:rsidRPr="000B2E94">
        <w:t>İ</w:t>
      </w:r>
      <w:r w:rsidR="000A7015" w:rsidRPr="000B2E94">
        <w:t>lave edilmesinde fayda görülen teknik isterler, ilgili tablolara satır ekle</w:t>
      </w:r>
      <w:r w:rsidR="0034359D" w:rsidRPr="000B2E94">
        <w:t xml:space="preserve">nmesi </w:t>
      </w:r>
      <w:r w:rsidR="000A7015" w:rsidRPr="000B2E94">
        <w:t>suretiyle belirtilecektir.</w:t>
      </w:r>
    </w:p>
    <w:p w:rsidR="000A7015" w:rsidRPr="000B2E94" w:rsidRDefault="000A7015" w:rsidP="00E45C24">
      <w:pPr>
        <w:pStyle w:val="GvdeMetni"/>
        <w:spacing w:before="120"/>
        <w:ind w:left="284"/>
        <w:jc w:val="both"/>
        <w:rPr>
          <w:i/>
        </w:rPr>
      </w:pPr>
    </w:p>
    <w:p w:rsidR="0007554D" w:rsidRPr="000B2E94" w:rsidRDefault="0007554D">
      <w:pPr>
        <w:spacing w:after="200" w:line="276" w:lineRule="auto"/>
        <w:rPr>
          <w:b/>
        </w:rPr>
      </w:pPr>
      <w:r w:rsidRPr="000B2E94">
        <w:rPr>
          <w:b/>
        </w:rPr>
        <w:br w:type="page"/>
      </w:r>
    </w:p>
    <w:p w:rsidR="00035FA2" w:rsidRPr="000B2E94" w:rsidRDefault="00FE6C58" w:rsidP="00454BEB">
      <w:pPr>
        <w:pStyle w:val="GvdeMetni"/>
        <w:spacing w:after="240"/>
        <w:rPr>
          <w:b/>
        </w:rPr>
      </w:pPr>
      <w:r w:rsidRPr="000B2E94">
        <w:rPr>
          <w:b/>
        </w:rPr>
        <w:t>3.</w:t>
      </w:r>
      <w:r w:rsidR="005779A7" w:rsidRPr="000B2E94">
        <w:rPr>
          <w:b/>
        </w:rPr>
        <w:t xml:space="preserve">2.1. </w:t>
      </w:r>
      <w:r w:rsidR="0021533D" w:rsidRPr="000B2E94">
        <w:rPr>
          <w:b/>
        </w:rPr>
        <w:t>YHT Setlerinin Genel Özellikleri</w:t>
      </w:r>
      <w:r w:rsidR="005779A7" w:rsidRPr="000B2E94">
        <w:rPr>
          <w:b/>
        </w:rPr>
        <w:t>:</w:t>
      </w:r>
    </w:p>
    <w:tbl>
      <w:tblPr>
        <w:tblStyle w:val="TabloKlavuzu"/>
        <w:tblW w:w="9776" w:type="dxa"/>
        <w:tblLook w:val="04A0" w:firstRow="1" w:lastRow="0" w:firstColumn="1" w:lastColumn="0" w:noHBand="0" w:noVBand="1"/>
      </w:tblPr>
      <w:tblGrid>
        <w:gridCol w:w="6559"/>
        <w:gridCol w:w="1329"/>
        <w:gridCol w:w="1888"/>
      </w:tblGrid>
      <w:tr w:rsidR="000B2E94" w:rsidRPr="000B2E94" w:rsidTr="00610E99">
        <w:trPr>
          <w:tblHeader/>
        </w:trPr>
        <w:tc>
          <w:tcPr>
            <w:tcW w:w="6559" w:type="dxa"/>
            <w:vAlign w:val="center"/>
          </w:tcPr>
          <w:p w:rsidR="00374DD4" w:rsidRPr="000B2E94" w:rsidRDefault="00374DD4" w:rsidP="00374DD4">
            <w:pPr>
              <w:spacing w:before="40" w:after="40"/>
              <w:jc w:val="both"/>
              <w:rPr>
                <w:b/>
                <w:sz w:val="22"/>
                <w:szCs w:val="22"/>
              </w:rPr>
            </w:pPr>
            <w:r w:rsidRPr="000B2E94">
              <w:rPr>
                <w:b/>
                <w:sz w:val="22"/>
                <w:szCs w:val="22"/>
              </w:rPr>
              <w:t>YHT Setlerinin Genel Teknik İsterleri</w:t>
            </w:r>
          </w:p>
        </w:tc>
        <w:tc>
          <w:tcPr>
            <w:tcW w:w="1329" w:type="dxa"/>
            <w:vAlign w:val="center"/>
          </w:tcPr>
          <w:p w:rsidR="00374DD4" w:rsidRPr="000B2E94" w:rsidRDefault="00374DD4" w:rsidP="00E4493F">
            <w:pPr>
              <w:spacing w:before="40" w:after="40"/>
              <w:jc w:val="center"/>
              <w:rPr>
                <w:b/>
                <w:sz w:val="22"/>
                <w:szCs w:val="22"/>
              </w:rPr>
            </w:pPr>
            <w:r w:rsidRPr="000B2E94">
              <w:rPr>
                <w:b/>
                <w:sz w:val="22"/>
                <w:szCs w:val="22"/>
              </w:rPr>
              <w:t>Karşılanma Durumu</w:t>
            </w:r>
          </w:p>
        </w:tc>
        <w:tc>
          <w:tcPr>
            <w:tcW w:w="1888" w:type="dxa"/>
            <w:vAlign w:val="center"/>
          </w:tcPr>
          <w:p w:rsidR="00374DD4" w:rsidRPr="000B2E94" w:rsidRDefault="00374DD4" w:rsidP="00E4493F">
            <w:pPr>
              <w:spacing w:before="40" w:after="40"/>
              <w:jc w:val="center"/>
              <w:rPr>
                <w:b/>
                <w:sz w:val="22"/>
                <w:szCs w:val="22"/>
              </w:rPr>
            </w:pPr>
            <w:r w:rsidRPr="000B2E94">
              <w:rPr>
                <w:b/>
                <w:sz w:val="22"/>
                <w:szCs w:val="22"/>
              </w:rPr>
              <w:t>Karşılanamaması Halinde Gerekçesi</w:t>
            </w:r>
          </w:p>
        </w:tc>
      </w:tr>
      <w:tr w:rsidR="000B2E94" w:rsidRPr="000B2E94" w:rsidTr="00610E99">
        <w:tc>
          <w:tcPr>
            <w:tcW w:w="6559" w:type="dxa"/>
            <w:shd w:val="clear" w:color="auto" w:fill="auto"/>
            <w:vAlign w:val="center"/>
          </w:tcPr>
          <w:p w:rsidR="00374DD4" w:rsidRPr="000B2E94" w:rsidRDefault="00374DD4" w:rsidP="00E4493F">
            <w:pPr>
              <w:spacing w:before="40" w:after="40"/>
              <w:jc w:val="both"/>
              <w:rPr>
                <w:sz w:val="22"/>
                <w:szCs w:val="22"/>
              </w:rPr>
            </w:pPr>
            <w:r w:rsidRPr="000B2E94">
              <w:rPr>
                <w:sz w:val="22"/>
                <w:szCs w:val="22"/>
              </w:rPr>
              <w:t xml:space="preserve">YHT Seti TSI PRM 2015’e, EN 12299 ve ISO 2631’e uygun olacaktır. </w:t>
            </w:r>
          </w:p>
        </w:tc>
        <w:tc>
          <w:tcPr>
            <w:tcW w:w="1329" w:type="dxa"/>
            <w:vAlign w:val="center"/>
          </w:tcPr>
          <w:p w:rsidR="00374DD4" w:rsidRPr="000B2E94" w:rsidRDefault="00374DD4" w:rsidP="00E4493F">
            <w:pPr>
              <w:spacing w:before="40" w:after="40"/>
              <w:rPr>
                <w:b/>
                <w:sz w:val="22"/>
                <w:szCs w:val="22"/>
              </w:rPr>
            </w:pPr>
          </w:p>
        </w:tc>
        <w:tc>
          <w:tcPr>
            <w:tcW w:w="1888" w:type="dxa"/>
            <w:vAlign w:val="center"/>
          </w:tcPr>
          <w:p w:rsidR="00374DD4" w:rsidRPr="000B2E94" w:rsidRDefault="00374DD4" w:rsidP="00E4493F">
            <w:pPr>
              <w:spacing w:before="40" w:after="40"/>
              <w:rPr>
                <w:b/>
                <w:sz w:val="22"/>
                <w:szCs w:val="22"/>
              </w:rPr>
            </w:pPr>
          </w:p>
        </w:tc>
      </w:tr>
      <w:tr w:rsidR="000B2E94" w:rsidRPr="000B2E94" w:rsidTr="00610E99">
        <w:tc>
          <w:tcPr>
            <w:tcW w:w="6559" w:type="dxa"/>
            <w:shd w:val="clear" w:color="auto" w:fill="auto"/>
            <w:vAlign w:val="center"/>
          </w:tcPr>
          <w:p w:rsidR="00374DD4" w:rsidRPr="000B2E94" w:rsidRDefault="00374DD4" w:rsidP="00E4493F">
            <w:pPr>
              <w:spacing w:before="40" w:after="40"/>
              <w:jc w:val="both"/>
              <w:rPr>
                <w:sz w:val="22"/>
                <w:szCs w:val="22"/>
              </w:rPr>
            </w:pPr>
            <w:r w:rsidRPr="000B2E94">
              <w:rPr>
                <w:sz w:val="22"/>
                <w:szCs w:val="22"/>
              </w:rPr>
              <w:t xml:space="preserve">YHT Setinin şekli ve dış yapısı, LOC &amp;PAS TSI 2015’in ilgili maddelerine uygun olacaktır. </w:t>
            </w:r>
          </w:p>
        </w:tc>
        <w:tc>
          <w:tcPr>
            <w:tcW w:w="1329" w:type="dxa"/>
            <w:vAlign w:val="center"/>
          </w:tcPr>
          <w:p w:rsidR="00374DD4" w:rsidRPr="000B2E94" w:rsidRDefault="00374DD4" w:rsidP="00E4493F">
            <w:pPr>
              <w:spacing w:before="40" w:after="40"/>
              <w:rPr>
                <w:b/>
                <w:sz w:val="22"/>
                <w:szCs w:val="22"/>
              </w:rPr>
            </w:pPr>
          </w:p>
        </w:tc>
        <w:tc>
          <w:tcPr>
            <w:tcW w:w="1888" w:type="dxa"/>
            <w:vAlign w:val="center"/>
          </w:tcPr>
          <w:p w:rsidR="00374DD4" w:rsidRPr="000B2E94" w:rsidRDefault="00374DD4" w:rsidP="00E4493F">
            <w:pPr>
              <w:spacing w:before="40" w:after="40"/>
              <w:rPr>
                <w:b/>
                <w:sz w:val="22"/>
                <w:szCs w:val="22"/>
              </w:rPr>
            </w:pPr>
          </w:p>
        </w:tc>
      </w:tr>
      <w:tr w:rsidR="000B2E94" w:rsidRPr="000B2E94" w:rsidTr="00610E99">
        <w:tc>
          <w:tcPr>
            <w:tcW w:w="6559" w:type="dxa"/>
            <w:shd w:val="clear" w:color="auto" w:fill="auto"/>
            <w:vAlign w:val="center"/>
          </w:tcPr>
          <w:p w:rsidR="00374DD4" w:rsidRPr="000B2E94" w:rsidRDefault="00374DD4" w:rsidP="00E4493F">
            <w:pPr>
              <w:spacing w:before="40" w:after="40"/>
              <w:jc w:val="both"/>
              <w:rPr>
                <w:sz w:val="22"/>
                <w:szCs w:val="22"/>
              </w:rPr>
            </w:pPr>
            <w:r w:rsidRPr="000B2E94">
              <w:rPr>
                <w:sz w:val="22"/>
                <w:szCs w:val="22"/>
              </w:rPr>
              <w:t>YHT Setinin işletim hızı en az 250 km/s (yarı aşınmış tekerle</w:t>
            </w:r>
            <w:r w:rsidR="002C68B3">
              <w:rPr>
                <w:sz w:val="22"/>
                <w:szCs w:val="22"/>
              </w:rPr>
              <w:t>kle</w:t>
            </w:r>
            <w:r w:rsidRPr="000B2E94">
              <w:rPr>
                <w:sz w:val="22"/>
                <w:szCs w:val="22"/>
              </w:rPr>
              <w:t>) olacaktır.</w:t>
            </w:r>
          </w:p>
        </w:tc>
        <w:tc>
          <w:tcPr>
            <w:tcW w:w="1329" w:type="dxa"/>
            <w:vAlign w:val="center"/>
          </w:tcPr>
          <w:p w:rsidR="00374DD4" w:rsidRPr="000B2E94" w:rsidRDefault="00374DD4" w:rsidP="00E4493F">
            <w:pPr>
              <w:spacing w:before="40" w:after="40"/>
              <w:rPr>
                <w:b/>
                <w:sz w:val="22"/>
                <w:szCs w:val="22"/>
              </w:rPr>
            </w:pPr>
          </w:p>
        </w:tc>
        <w:tc>
          <w:tcPr>
            <w:tcW w:w="1888" w:type="dxa"/>
            <w:vAlign w:val="center"/>
          </w:tcPr>
          <w:p w:rsidR="00374DD4" w:rsidRPr="000B2E94" w:rsidRDefault="00374DD4" w:rsidP="00E4493F">
            <w:pPr>
              <w:spacing w:before="40" w:after="40"/>
              <w:rPr>
                <w:b/>
                <w:sz w:val="22"/>
                <w:szCs w:val="22"/>
              </w:rPr>
            </w:pPr>
          </w:p>
        </w:tc>
      </w:tr>
      <w:tr w:rsidR="000B2E94" w:rsidRPr="000B2E94" w:rsidTr="00610E99">
        <w:tc>
          <w:tcPr>
            <w:tcW w:w="6559" w:type="dxa"/>
            <w:shd w:val="clear" w:color="auto" w:fill="auto"/>
            <w:vAlign w:val="center"/>
          </w:tcPr>
          <w:p w:rsidR="00374DD4" w:rsidRPr="000B2E94" w:rsidRDefault="00374DD4" w:rsidP="00E4493F">
            <w:pPr>
              <w:spacing w:before="40" w:after="40"/>
              <w:jc w:val="both"/>
              <w:rPr>
                <w:sz w:val="22"/>
                <w:szCs w:val="22"/>
              </w:rPr>
            </w:pPr>
            <w:r w:rsidRPr="000B2E94">
              <w:rPr>
                <w:sz w:val="22"/>
                <w:szCs w:val="22"/>
              </w:rPr>
              <w:t>YHT Setinin ekonomik ömrü</w:t>
            </w:r>
            <w:r w:rsidRPr="000B2E94">
              <w:rPr>
                <w:bCs/>
                <w:sz w:val="22"/>
                <w:szCs w:val="22"/>
              </w:rPr>
              <w:t xml:space="preserve"> en az</w:t>
            </w:r>
            <w:r w:rsidRPr="000B2E94">
              <w:rPr>
                <w:sz w:val="22"/>
                <w:szCs w:val="22"/>
              </w:rPr>
              <w:t xml:space="preserve"> 30 yıl olacaktır.</w:t>
            </w:r>
          </w:p>
        </w:tc>
        <w:tc>
          <w:tcPr>
            <w:tcW w:w="1329" w:type="dxa"/>
            <w:vAlign w:val="center"/>
          </w:tcPr>
          <w:p w:rsidR="00374DD4" w:rsidRPr="000B2E94" w:rsidRDefault="00374DD4" w:rsidP="00E4493F">
            <w:pPr>
              <w:spacing w:before="40" w:after="40"/>
              <w:rPr>
                <w:b/>
                <w:sz w:val="22"/>
                <w:szCs w:val="22"/>
              </w:rPr>
            </w:pPr>
          </w:p>
        </w:tc>
        <w:tc>
          <w:tcPr>
            <w:tcW w:w="1888" w:type="dxa"/>
            <w:vAlign w:val="center"/>
          </w:tcPr>
          <w:p w:rsidR="00374DD4" w:rsidRPr="000B2E94" w:rsidRDefault="00374DD4" w:rsidP="00E4493F">
            <w:pPr>
              <w:spacing w:before="40" w:after="40"/>
              <w:rPr>
                <w:b/>
                <w:sz w:val="22"/>
                <w:szCs w:val="22"/>
              </w:rPr>
            </w:pPr>
          </w:p>
        </w:tc>
      </w:tr>
      <w:tr w:rsidR="000B2E94" w:rsidRPr="000B2E94" w:rsidTr="00610E99">
        <w:tc>
          <w:tcPr>
            <w:tcW w:w="6559" w:type="dxa"/>
            <w:shd w:val="clear" w:color="auto" w:fill="auto"/>
            <w:vAlign w:val="center"/>
          </w:tcPr>
          <w:p w:rsidR="00374DD4" w:rsidRPr="000B2E94" w:rsidRDefault="00374DD4" w:rsidP="00E4493F">
            <w:pPr>
              <w:spacing w:before="40" w:after="40"/>
              <w:jc w:val="both"/>
              <w:rPr>
                <w:sz w:val="22"/>
                <w:szCs w:val="22"/>
              </w:rPr>
            </w:pPr>
            <w:r w:rsidRPr="000B2E94">
              <w:rPr>
                <w:sz w:val="22"/>
                <w:szCs w:val="22"/>
              </w:rPr>
              <w:t xml:space="preserve">YHT Setinin günlük işletme saati en az 18 saat olacaktır. </w:t>
            </w:r>
          </w:p>
        </w:tc>
        <w:tc>
          <w:tcPr>
            <w:tcW w:w="1329" w:type="dxa"/>
            <w:vAlign w:val="center"/>
          </w:tcPr>
          <w:p w:rsidR="00374DD4" w:rsidRPr="000B2E94" w:rsidRDefault="00374DD4" w:rsidP="00E4493F">
            <w:pPr>
              <w:spacing w:before="40" w:after="40"/>
              <w:rPr>
                <w:b/>
                <w:sz w:val="22"/>
                <w:szCs w:val="22"/>
              </w:rPr>
            </w:pPr>
          </w:p>
        </w:tc>
        <w:tc>
          <w:tcPr>
            <w:tcW w:w="1888" w:type="dxa"/>
            <w:vAlign w:val="center"/>
          </w:tcPr>
          <w:p w:rsidR="00374DD4" w:rsidRPr="000B2E94" w:rsidRDefault="00374DD4" w:rsidP="00E4493F">
            <w:pPr>
              <w:spacing w:before="40" w:after="40"/>
              <w:rPr>
                <w:b/>
                <w:sz w:val="22"/>
                <w:szCs w:val="22"/>
              </w:rPr>
            </w:pPr>
          </w:p>
        </w:tc>
      </w:tr>
      <w:tr w:rsidR="000B2E94" w:rsidRPr="000B2E94" w:rsidTr="00610E99">
        <w:tc>
          <w:tcPr>
            <w:tcW w:w="6559" w:type="dxa"/>
            <w:shd w:val="clear" w:color="auto" w:fill="auto"/>
            <w:vAlign w:val="center"/>
          </w:tcPr>
          <w:p w:rsidR="00374DD4" w:rsidRPr="000B2E94" w:rsidRDefault="00374DD4" w:rsidP="00CA6114">
            <w:pPr>
              <w:spacing w:before="40" w:after="40"/>
              <w:jc w:val="both"/>
              <w:rPr>
                <w:sz w:val="22"/>
                <w:szCs w:val="22"/>
              </w:rPr>
            </w:pPr>
            <w:r w:rsidRPr="000B2E94">
              <w:rPr>
                <w:sz w:val="22"/>
                <w:szCs w:val="22"/>
              </w:rPr>
              <w:t>Min</w:t>
            </w:r>
            <w:r w:rsidR="00CA6114" w:rsidRPr="000B2E94">
              <w:rPr>
                <w:sz w:val="22"/>
                <w:szCs w:val="22"/>
              </w:rPr>
              <w:t>.</w:t>
            </w:r>
            <w:r w:rsidRPr="000B2E94">
              <w:rPr>
                <w:sz w:val="22"/>
                <w:szCs w:val="22"/>
              </w:rPr>
              <w:t xml:space="preserve"> ticari işletim gün sayısı (Tren seti başına) 300 gün/yıl olacaktır. </w:t>
            </w:r>
          </w:p>
        </w:tc>
        <w:tc>
          <w:tcPr>
            <w:tcW w:w="1329" w:type="dxa"/>
            <w:vAlign w:val="center"/>
          </w:tcPr>
          <w:p w:rsidR="00374DD4" w:rsidRPr="000B2E94" w:rsidRDefault="00374DD4" w:rsidP="00E4493F">
            <w:pPr>
              <w:spacing w:before="40" w:after="40"/>
              <w:rPr>
                <w:b/>
                <w:sz w:val="22"/>
                <w:szCs w:val="22"/>
              </w:rPr>
            </w:pPr>
          </w:p>
        </w:tc>
        <w:tc>
          <w:tcPr>
            <w:tcW w:w="1888" w:type="dxa"/>
            <w:vAlign w:val="center"/>
          </w:tcPr>
          <w:p w:rsidR="00374DD4" w:rsidRPr="000B2E94" w:rsidRDefault="00374DD4" w:rsidP="00E4493F">
            <w:pPr>
              <w:spacing w:before="40" w:after="40"/>
              <w:rPr>
                <w:b/>
                <w:sz w:val="22"/>
                <w:szCs w:val="22"/>
              </w:rPr>
            </w:pPr>
          </w:p>
        </w:tc>
      </w:tr>
      <w:tr w:rsidR="000B2E94" w:rsidRPr="000B2E94" w:rsidTr="00610E99">
        <w:tc>
          <w:tcPr>
            <w:tcW w:w="6559" w:type="dxa"/>
            <w:shd w:val="clear" w:color="auto" w:fill="auto"/>
            <w:vAlign w:val="center"/>
          </w:tcPr>
          <w:p w:rsidR="00374DD4" w:rsidRPr="000B2E94" w:rsidRDefault="00374DD4" w:rsidP="00E4493F">
            <w:pPr>
              <w:spacing w:before="40" w:after="40"/>
              <w:jc w:val="both"/>
              <w:rPr>
                <w:sz w:val="22"/>
                <w:szCs w:val="22"/>
              </w:rPr>
            </w:pPr>
            <w:r w:rsidRPr="000B2E94">
              <w:rPr>
                <w:sz w:val="22"/>
                <w:szCs w:val="22"/>
              </w:rPr>
              <w:t>YHT Seti, Çoklu İşletim Modu (Multiple Operation) özelliğine sahip, AC/AC tahrik sistemli, IGBT/IGCT kontrollü ve senkron veya asenkron trifaze cer motorlu, dağıtılmış cer gücü ile çalışacak şekilde tek katlı olacaktır.</w:t>
            </w:r>
          </w:p>
        </w:tc>
        <w:tc>
          <w:tcPr>
            <w:tcW w:w="1329" w:type="dxa"/>
            <w:vAlign w:val="center"/>
          </w:tcPr>
          <w:p w:rsidR="00374DD4" w:rsidRPr="000B2E94" w:rsidRDefault="00374DD4" w:rsidP="00E4493F">
            <w:pPr>
              <w:spacing w:before="40" w:after="40"/>
              <w:rPr>
                <w:b/>
                <w:sz w:val="22"/>
                <w:szCs w:val="22"/>
              </w:rPr>
            </w:pPr>
          </w:p>
        </w:tc>
        <w:tc>
          <w:tcPr>
            <w:tcW w:w="1888" w:type="dxa"/>
            <w:vAlign w:val="center"/>
          </w:tcPr>
          <w:p w:rsidR="00374DD4" w:rsidRPr="000B2E94" w:rsidRDefault="00374DD4" w:rsidP="00E4493F">
            <w:pPr>
              <w:spacing w:before="40" w:after="40"/>
              <w:rPr>
                <w:b/>
                <w:sz w:val="22"/>
                <w:szCs w:val="22"/>
              </w:rPr>
            </w:pPr>
          </w:p>
        </w:tc>
      </w:tr>
      <w:tr w:rsidR="000B2E94" w:rsidRPr="000B2E94" w:rsidTr="00610E99">
        <w:tc>
          <w:tcPr>
            <w:tcW w:w="6559" w:type="dxa"/>
            <w:shd w:val="clear" w:color="auto" w:fill="auto"/>
            <w:vAlign w:val="center"/>
          </w:tcPr>
          <w:p w:rsidR="00374DD4" w:rsidRPr="000B2E94" w:rsidRDefault="00374DD4" w:rsidP="00E4493F">
            <w:pPr>
              <w:spacing w:before="40" w:after="40"/>
              <w:jc w:val="both"/>
              <w:rPr>
                <w:b/>
                <w:sz w:val="22"/>
                <w:szCs w:val="22"/>
              </w:rPr>
            </w:pPr>
            <w:r w:rsidRPr="000B2E94">
              <w:rPr>
                <w:sz w:val="22"/>
                <w:szCs w:val="22"/>
              </w:rPr>
              <w:t>YHT Seti, iki tarafında da kumanda kabini bulunan ve tam otomatik koşum takımı ile diğer bir setle birleşebilen çoklu ünite olacaktır.</w:t>
            </w:r>
          </w:p>
        </w:tc>
        <w:tc>
          <w:tcPr>
            <w:tcW w:w="1329" w:type="dxa"/>
            <w:vAlign w:val="center"/>
          </w:tcPr>
          <w:p w:rsidR="00374DD4" w:rsidRPr="000B2E94" w:rsidRDefault="00374DD4" w:rsidP="00E4493F">
            <w:pPr>
              <w:spacing w:before="40" w:after="40"/>
              <w:rPr>
                <w:b/>
                <w:sz w:val="22"/>
                <w:szCs w:val="22"/>
              </w:rPr>
            </w:pPr>
          </w:p>
        </w:tc>
        <w:tc>
          <w:tcPr>
            <w:tcW w:w="1888" w:type="dxa"/>
            <w:vAlign w:val="center"/>
          </w:tcPr>
          <w:p w:rsidR="00374DD4" w:rsidRPr="000B2E94" w:rsidRDefault="00374DD4" w:rsidP="00E4493F">
            <w:pPr>
              <w:spacing w:before="40" w:after="40"/>
              <w:rPr>
                <w:b/>
                <w:sz w:val="22"/>
                <w:szCs w:val="22"/>
              </w:rPr>
            </w:pPr>
          </w:p>
        </w:tc>
      </w:tr>
      <w:tr w:rsidR="000B2E94" w:rsidRPr="000B2E94" w:rsidTr="00610E99">
        <w:tc>
          <w:tcPr>
            <w:tcW w:w="6559" w:type="dxa"/>
            <w:shd w:val="clear" w:color="auto" w:fill="auto"/>
            <w:vAlign w:val="center"/>
          </w:tcPr>
          <w:p w:rsidR="00374DD4" w:rsidRPr="000B2E94" w:rsidRDefault="00374DD4" w:rsidP="00E4493F">
            <w:pPr>
              <w:spacing w:before="40" w:after="40"/>
              <w:jc w:val="both"/>
              <w:rPr>
                <w:sz w:val="22"/>
                <w:szCs w:val="22"/>
              </w:rPr>
            </w:pPr>
            <w:r w:rsidRPr="000B2E94">
              <w:rPr>
                <w:sz w:val="22"/>
                <w:szCs w:val="22"/>
              </w:rPr>
              <w:t>YHT Setinin yaydığı gürültü seviyesi, TSI NOI 2015’in ilgili maddelerinde belirtilen değerleri aşmayacaktır.</w:t>
            </w:r>
          </w:p>
        </w:tc>
        <w:tc>
          <w:tcPr>
            <w:tcW w:w="1329" w:type="dxa"/>
            <w:vAlign w:val="center"/>
          </w:tcPr>
          <w:p w:rsidR="00374DD4" w:rsidRPr="000B2E94" w:rsidRDefault="00374DD4" w:rsidP="00E4493F">
            <w:pPr>
              <w:spacing w:before="40" w:after="40"/>
              <w:rPr>
                <w:b/>
                <w:sz w:val="22"/>
                <w:szCs w:val="22"/>
              </w:rPr>
            </w:pPr>
          </w:p>
        </w:tc>
        <w:tc>
          <w:tcPr>
            <w:tcW w:w="1888" w:type="dxa"/>
            <w:vAlign w:val="center"/>
          </w:tcPr>
          <w:p w:rsidR="00374DD4" w:rsidRPr="000B2E94" w:rsidRDefault="00374DD4" w:rsidP="00E4493F">
            <w:pPr>
              <w:spacing w:before="40" w:after="40"/>
              <w:rPr>
                <w:b/>
                <w:sz w:val="22"/>
                <w:szCs w:val="22"/>
              </w:rPr>
            </w:pPr>
          </w:p>
        </w:tc>
      </w:tr>
      <w:tr w:rsidR="000B2E94" w:rsidRPr="000B2E94" w:rsidTr="00610E99">
        <w:tc>
          <w:tcPr>
            <w:tcW w:w="6559" w:type="dxa"/>
            <w:shd w:val="clear" w:color="auto" w:fill="auto"/>
            <w:vAlign w:val="center"/>
          </w:tcPr>
          <w:p w:rsidR="00374DD4" w:rsidRPr="000B2E94" w:rsidRDefault="00374DD4" w:rsidP="00E4493F">
            <w:pPr>
              <w:spacing w:before="40" w:after="40"/>
              <w:jc w:val="both"/>
              <w:rPr>
                <w:sz w:val="22"/>
                <w:szCs w:val="22"/>
              </w:rPr>
            </w:pPr>
            <w:r w:rsidRPr="000B2E94">
              <w:rPr>
                <w:sz w:val="22"/>
                <w:szCs w:val="22"/>
              </w:rPr>
              <w:t>YHT Seti nominal 25000 V AC gerilim ile beslenecek ve gerekli elektriksel enerjiyi katenerden alacaktır. YHT Setleri EN 50163’de belirtilen nominal gerilim aralıklarında çalışabilecektir.</w:t>
            </w:r>
          </w:p>
        </w:tc>
        <w:tc>
          <w:tcPr>
            <w:tcW w:w="1329" w:type="dxa"/>
            <w:vAlign w:val="center"/>
          </w:tcPr>
          <w:p w:rsidR="00374DD4" w:rsidRPr="000B2E94" w:rsidRDefault="00374DD4" w:rsidP="00E4493F">
            <w:pPr>
              <w:spacing w:before="40" w:after="40"/>
              <w:rPr>
                <w:b/>
                <w:sz w:val="22"/>
                <w:szCs w:val="22"/>
              </w:rPr>
            </w:pPr>
          </w:p>
        </w:tc>
        <w:tc>
          <w:tcPr>
            <w:tcW w:w="1888" w:type="dxa"/>
            <w:vAlign w:val="center"/>
          </w:tcPr>
          <w:p w:rsidR="00374DD4" w:rsidRPr="000B2E94" w:rsidRDefault="00374DD4" w:rsidP="00E4493F">
            <w:pPr>
              <w:spacing w:before="40" w:after="40"/>
              <w:rPr>
                <w:b/>
                <w:sz w:val="22"/>
                <w:szCs w:val="22"/>
              </w:rPr>
            </w:pPr>
          </w:p>
        </w:tc>
      </w:tr>
      <w:tr w:rsidR="000B2E94" w:rsidRPr="000B2E94" w:rsidTr="00610E99">
        <w:tc>
          <w:tcPr>
            <w:tcW w:w="6559" w:type="dxa"/>
            <w:shd w:val="clear" w:color="auto" w:fill="auto"/>
            <w:vAlign w:val="center"/>
          </w:tcPr>
          <w:p w:rsidR="00374DD4" w:rsidRPr="000B2E94" w:rsidRDefault="00374DD4" w:rsidP="00E4493F">
            <w:pPr>
              <w:spacing w:before="40" w:after="40"/>
              <w:jc w:val="both"/>
              <w:rPr>
                <w:sz w:val="22"/>
                <w:szCs w:val="22"/>
              </w:rPr>
            </w:pPr>
            <w:r w:rsidRPr="000B2E94">
              <w:rPr>
                <w:sz w:val="22"/>
                <w:szCs w:val="22"/>
              </w:rPr>
              <w:t>Gürültü seviyesi, CEN TC 256 tarafından hazırlanan ilgili standarta uygun olacaktır.</w:t>
            </w:r>
          </w:p>
        </w:tc>
        <w:tc>
          <w:tcPr>
            <w:tcW w:w="1329" w:type="dxa"/>
            <w:vAlign w:val="center"/>
          </w:tcPr>
          <w:p w:rsidR="00374DD4" w:rsidRPr="000B2E94" w:rsidRDefault="00374DD4" w:rsidP="00E4493F">
            <w:pPr>
              <w:spacing w:before="40" w:after="40"/>
              <w:rPr>
                <w:b/>
                <w:sz w:val="22"/>
                <w:szCs w:val="22"/>
              </w:rPr>
            </w:pPr>
          </w:p>
        </w:tc>
        <w:tc>
          <w:tcPr>
            <w:tcW w:w="1888" w:type="dxa"/>
            <w:vAlign w:val="center"/>
          </w:tcPr>
          <w:p w:rsidR="00374DD4" w:rsidRPr="000B2E94" w:rsidRDefault="00374DD4" w:rsidP="00E4493F">
            <w:pPr>
              <w:spacing w:before="40" w:after="40"/>
              <w:rPr>
                <w:b/>
                <w:sz w:val="22"/>
                <w:szCs w:val="22"/>
              </w:rPr>
            </w:pPr>
          </w:p>
        </w:tc>
      </w:tr>
      <w:tr w:rsidR="000B2E94" w:rsidRPr="000B2E94" w:rsidTr="00610E99">
        <w:tc>
          <w:tcPr>
            <w:tcW w:w="6559" w:type="dxa"/>
            <w:shd w:val="clear" w:color="auto" w:fill="auto"/>
            <w:vAlign w:val="center"/>
          </w:tcPr>
          <w:p w:rsidR="00374DD4" w:rsidRPr="000B2E94" w:rsidRDefault="00374DD4" w:rsidP="00E4493F">
            <w:pPr>
              <w:spacing w:before="60" w:after="60"/>
              <w:jc w:val="both"/>
              <w:rPr>
                <w:sz w:val="22"/>
                <w:szCs w:val="22"/>
              </w:rPr>
            </w:pPr>
            <w:r w:rsidRPr="000B2E94">
              <w:rPr>
                <w:sz w:val="22"/>
                <w:szCs w:val="22"/>
              </w:rPr>
              <w:t>YHT Setinin ve YHT Setinde kullanılacak tüm komponentlerin tasarımında, tünellerde ve açık alanda zıt yönde 250 km/s hıza sahip diğer trenin geçişinden oluşacak aerodinamik yükler, EN 14067 standardında yer alan gereklilikler esas alınarak dikkate alınacaktır. UIC 660 Madde 4.7’ye uygun tasarlanacaktır.</w:t>
            </w:r>
          </w:p>
        </w:tc>
        <w:tc>
          <w:tcPr>
            <w:tcW w:w="1329" w:type="dxa"/>
            <w:vAlign w:val="center"/>
          </w:tcPr>
          <w:p w:rsidR="00374DD4" w:rsidRPr="000B2E94" w:rsidRDefault="00374DD4" w:rsidP="00E4493F">
            <w:pPr>
              <w:spacing w:before="40" w:after="40"/>
              <w:rPr>
                <w:b/>
                <w:sz w:val="22"/>
                <w:szCs w:val="22"/>
              </w:rPr>
            </w:pPr>
          </w:p>
        </w:tc>
        <w:tc>
          <w:tcPr>
            <w:tcW w:w="1888" w:type="dxa"/>
            <w:vAlign w:val="center"/>
          </w:tcPr>
          <w:p w:rsidR="00374DD4" w:rsidRPr="000B2E94" w:rsidRDefault="00374DD4" w:rsidP="00E4493F">
            <w:pPr>
              <w:spacing w:before="40" w:after="40"/>
              <w:rPr>
                <w:b/>
                <w:sz w:val="22"/>
                <w:szCs w:val="22"/>
              </w:rPr>
            </w:pPr>
          </w:p>
        </w:tc>
      </w:tr>
      <w:tr w:rsidR="000B2E94" w:rsidRPr="000B2E94" w:rsidTr="00610E99">
        <w:tc>
          <w:tcPr>
            <w:tcW w:w="6559" w:type="dxa"/>
            <w:shd w:val="clear" w:color="auto" w:fill="auto"/>
            <w:vAlign w:val="center"/>
          </w:tcPr>
          <w:p w:rsidR="00374DD4" w:rsidRPr="000B2E94" w:rsidRDefault="00374DD4" w:rsidP="00E4493F">
            <w:pPr>
              <w:spacing w:before="60" w:after="60"/>
              <w:jc w:val="both"/>
              <w:rPr>
                <w:sz w:val="22"/>
                <w:szCs w:val="22"/>
              </w:rPr>
            </w:pPr>
            <w:r w:rsidRPr="000B2E94">
              <w:rPr>
                <w:sz w:val="22"/>
                <w:szCs w:val="22"/>
              </w:rPr>
              <w:t xml:space="preserve">YHT Seti ekipmanı trenin tünelden geçmesinden doğan basınç etkisine maruz kaldığında fonksiyonunu düzgün şekilde yerine getirecektir. </w:t>
            </w:r>
          </w:p>
        </w:tc>
        <w:tc>
          <w:tcPr>
            <w:tcW w:w="1329" w:type="dxa"/>
            <w:vAlign w:val="center"/>
          </w:tcPr>
          <w:p w:rsidR="00374DD4" w:rsidRPr="000B2E94" w:rsidRDefault="00374DD4" w:rsidP="00E4493F">
            <w:pPr>
              <w:spacing w:before="40" w:after="40"/>
              <w:rPr>
                <w:b/>
                <w:sz w:val="22"/>
                <w:szCs w:val="22"/>
              </w:rPr>
            </w:pPr>
          </w:p>
        </w:tc>
        <w:tc>
          <w:tcPr>
            <w:tcW w:w="1888" w:type="dxa"/>
            <w:vAlign w:val="center"/>
          </w:tcPr>
          <w:p w:rsidR="00374DD4" w:rsidRPr="000B2E94" w:rsidRDefault="00374DD4" w:rsidP="00E4493F">
            <w:pPr>
              <w:spacing w:before="40" w:after="40"/>
              <w:rPr>
                <w:b/>
                <w:sz w:val="22"/>
                <w:szCs w:val="22"/>
              </w:rPr>
            </w:pPr>
          </w:p>
        </w:tc>
      </w:tr>
      <w:tr w:rsidR="000B2E94" w:rsidRPr="000B2E94" w:rsidTr="00610E99">
        <w:tc>
          <w:tcPr>
            <w:tcW w:w="6559" w:type="dxa"/>
            <w:shd w:val="clear" w:color="auto" w:fill="auto"/>
            <w:vAlign w:val="center"/>
          </w:tcPr>
          <w:p w:rsidR="00374DD4" w:rsidRPr="000B2E94" w:rsidRDefault="00374DD4" w:rsidP="00E4493F">
            <w:pPr>
              <w:spacing w:before="60" w:after="60"/>
              <w:jc w:val="both"/>
              <w:rPr>
                <w:sz w:val="22"/>
                <w:szCs w:val="22"/>
              </w:rPr>
            </w:pPr>
            <w:r w:rsidRPr="000B2E94">
              <w:rPr>
                <w:sz w:val="22"/>
                <w:szCs w:val="22"/>
              </w:rPr>
              <w:t>YHT Setleri, 150 m’lik yarıçaplı kurplarda tekli veya çoklu ünite olarak herhangi bir kısıtlama olmadan geçebilecektir.</w:t>
            </w:r>
          </w:p>
        </w:tc>
        <w:tc>
          <w:tcPr>
            <w:tcW w:w="1329" w:type="dxa"/>
            <w:vAlign w:val="center"/>
          </w:tcPr>
          <w:p w:rsidR="00374DD4" w:rsidRPr="000B2E94" w:rsidRDefault="00374DD4" w:rsidP="00E4493F">
            <w:pPr>
              <w:spacing w:before="40" w:after="40"/>
              <w:rPr>
                <w:b/>
                <w:sz w:val="22"/>
                <w:szCs w:val="22"/>
              </w:rPr>
            </w:pPr>
          </w:p>
        </w:tc>
        <w:tc>
          <w:tcPr>
            <w:tcW w:w="1888" w:type="dxa"/>
            <w:vAlign w:val="center"/>
          </w:tcPr>
          <w:p w:rsidR="00374DD4" w:rsidRPr="000B2E94" w:rsidRDefault="00374DD4" w:rsidP="00E4493F">
            <w:pPr>
              <w:spacing w:before="40" w:after="40"/>
              <w:rPr>
                <w:b/>
                <w:sz w:val="22"/>
                <w:szCs w:val="22"/>
              </w:rPr>
            </w:pPr>
          </w:p>
        </w:tc>
      </w:tr>
      <w:tr w:rsidR="000B2E94" w:rsidRPr="000B2E94" w:rsidTr="00610E99">
        <w:tc>
          <w:tcPr>
            <w:tcW w:w="6559" w:type="dxa"/>
            <w:shd w:val="clear" w:color="auto" w:fill="auto"/>
            <w:vAlign w:val="center"/>
          </w:tcPr>
          <w:p w:rsidR="00374DD4" w:rsidRPr="000B2E94" w:rsidRDefault="00374DD4" w:rsidP="00E4493F">
            <w:pPr>
              <w:spacing w:before="60" w:after="60"/>
              <w:jc w:val="both"/>
              <w:rPr>
                <w:sz w:val="22"/>
                <w:szCs w:val="22"/>
              </w:rPr>
            </w:pPr>
            <w:r w:rsidRPr="000B2E94">
              <w:rPr>
                <w:sz w:val="22"/>
                <w:szCs w:val="22"/>
              </w:rPr>
              <w:t>YHT Setlerinin geri dönüşüm oranı en az % 85 olacaktır.</w:t>
            </w:r>
            <w:r w:rsidRPr="000B2E94">
              <w:rPr>
                <w:sz w:val="22"/>
                <w:szCs w:val="22"/>
              </w:rPr>
              <w:tab/>
            </w:r>
          </w:p>
        </w:tc>
        <w:tc>
          <w:tcPr>
            <w:tcW w:w="1329" w:type="dxa"/>
            <w:vAlign w:val="center"/>
          </w:tcPr>
          <w:p w:rsidR="00374DD4" w:rsidRPr="000B2E94" w:rsidRDefault="00374DD4" w:rsidP="00E4493F">
            <w:pPr>
              <w:spacing w:before="40" w:after="40"/>
              <w:rPr>
                <w:b/>
                <w:sz w:val="22"/>
                <w:szCs w:val="22"/>
              </w:rPr>
            </w:pPr>
          </w:p>
        </w:tc>
        <w:tc>
          <w:tcPr>
            <w:tcW w:w="1888" w:type="dxa"/>
            <w:vAlign w:val="center"/>
          </w:tcPr>
          <w:p w:rsidR="00374DD4" w:rsidRPr="000B2E94" w:rsidRDefault="00374DD4" w:rsidP="00E4493F">
            <w:pPr>
              <w:spacing w:before="40" w:after="40"/>
              <w:rPr>
                <w:b/>
                <w:sz w:val="22"/>
                <w:szCs w:val="22"/>
              </w:rPr>
            </w:pPr>
          </w:p>
        </w:tc>
      </w:tr>
      <w:tr w:rsidR="000B2E94" w:rsidRPr="000B2E94" w:rsidTr="00610E99">
        <w:tc>
          <w:tcPr>
            <w:tcW w:w="6559" w:type="dxa"/>
            <w:shd w:val="clear" w:color="auto" w:fill="auto"/>
            <w:vAlign w:val="center"/>
          </w:tcPr>
          <w:p w:rsidR="00374DD4" w:rsidRPr="000B2E94" w:rsidRDefault="00374DD4" w:rsidP="00E4493F">
            <w:pPr>
              <w:spacing w:before="40" w:after="40"/>
              <w:jc w:val="both"/>
              <w:rPr>
                <w:sz w:val="22"/>
                <w:szCs w:val="22"/>
              </w:rPr>
            </w:pPr>
            <w:r w:rsidRPr="000B2E94">
              <w:rPr>
                <w:sz w:val="22"/>
                <w:szCs w:val="22"/>
              </w:rPr>
              <w:t>YHT Setini oluşturan tüm ekipman ve parçalar, Avrupa Parlamentosu ve Konseyinin direktiflerine (EC) uyumlu olarak üretilecek ve CE belgesine sahip olacaktır.</w:t>
            </w:r>
          </w:p>
        </w:tc>
        <w:tc>
          <w:tcPr>
            <w:tcW w:w="1329" w:type="dxa"/>
            <w:vAlign w:val="center"/>
          </w:tcPr>
          <w:p w:rsidR="00374DD4" w:rsidRPr="000B2E94" w:rsidRDefault="00374DD4" w:rsidP="00E4493F">
            <w:pPr>
              <w:spacing w:before="40" w:after="40"/>
              <w:rPr>
                <w:b/>
                <w:sz w:val="22"/>
                <w:szCs w:val="22"/>
              </w:rPr>
            </w:pPr>
          </w:p>
        </w:tc>
        <w:tc>
          <w:tcPr>
            <w:tcW w:w="1888" w:type="dxa"/>
            <w:vAlign w:val="center"/>
          </w:tcPr>
          <w:p w:rsidR="00374DD4" w:rsidRPr="000B2E94" w:rsidRDefault="00374DD4" w:rsidP="00E4493F">
            <w:pPr>
              <w:spacing w:before="40" w:after="40"/>
              <w:rPr>
                <w:b/>
                <w:sz w:val="22"/>
                <w:szCs w:val="22"/>
              </w:rPr>
            </w:pPr>
          </w:p>
        </w:tc>
      </w:tr>
      <w:tr w:rsidR="000B2E94" w:rsidRPr="000B2E94" w:rsidTr="00610E99">
        <w:tc>
          <w:tcPr>
            <w:tcW w:w="6559" w:type="dxa"/>
            <w:shd w:val="clear" w:color="auto" w:fill="auto"/>
            <w:vAlign w:val="center"/>
          </w:tcPr>
          <w:p w:rsidR="00374DD4" w:rsidRPr="000B2E94" w:rsidRDefault="00374DD4" w:rsidP="00E4493F">
            <w:pPr>
              <w:spacing w:before="40" w:after="40"/>
              <w:jc w:val="both"/>
              <w:rPr>
                <w:sz w:val="22"/>
                <w:szCs w:val="22"/>
              </w:rPr>
            </w:pPr>
            <w:r w:rsidRPr="000B2E94">
              <w:rPr>
                <w:sz w:val="22"/>
                <w:szCs w:val="22"/>
              </w:rPr>
              <w:t>YHT Setinde kullanılacak tüm malzeme /sistem ve ekipmanlar, trenlerin kullanımı sırasında olası bir yangın durumunda zararlı ve tehlikeli duman ya da gazların yayılmasını en aza indirecek şekilde EN 45545 (-1, -2, -3, -4, -5, -6) normlarının ilgili bölümlerine uygun olacaktır.</w:t>
            </w:r>
          </w:p>
        </w:tc>
        <w:tc>
          <w:tcPr>
            <w:tcW w:w="1329" w:type="dxa"/>
            <w:vAlign w:val="center"/>
          </w:tcPr>
          <w:p w:rsidR="00374DD4" w:rsidRPr="000B2E94" w:rsidRDefault="00374DD4" w:rsidP="00E4493F">
            <w:pPr>
              <w:spacing w:before="40" w:after="40"/>
              <w:rPr>
                <w:b/>
                <w:sz w:val="22"/>
                <w:szCs w:val="22"/>
              </w:rPr>
            </w:pPr>
          </w:p>
        </w:tc>
        <w:tc>
          <w:tcPr>
            <w:tcW w:w="1888" w:type="dxa"/>
            <w:vAlign w:val="center"/>
          </w:tcPr>
          <w:p w:rsidR="00374DD4" w:rsidRPr="000B2E94" w:rsidRDefault="00374DD4" w:rsidP="00E4493F">
            <w:pPr>
              <w:spacing w:before="40" w:after="40"/>
              <w:rPr>
                <w:b/>
                <w:sz w:val="22"/>
                <w:szCs w:val="22"/>
              </w:rPr>
            </w:pPr>
          </w:p>
        </w:tc>
      </w:tr>
      <w:tr w:rsidR="000B2E94" w:rsidRPr="000B2E94" w:rsidTr="00610E99">
        <w:tc>
          <w:tcPr>
            <w:tcW w:w="6559" w:type="dxa"/>
            <w:shd w:val="clear" w:color="auto" w:fill="auto"/>
            <w:vAlign w:val="center"/>
          </w:tcPr>
          <w:p w:rsidR="00374DD4" w:rsidRPr="000B2E94" w:rsidRDefault="00374DD4" w:rsidP="00E4493F">
            <w:pPr>
              <w:spacing w:before="40" w:after="40"/>
              <w:jc w:val="both"/>
              <w:rPr>
                <w:sz w:val="22"/>
                <w:szCs w:val="22"/>
              </w:rPr>
            </w:pPr>
            <w:r w:rsidRPr="000B2E94">
              <w:rPr>
                <w:sz w:val="22"/>
                <w:szCs w:val="22"/>
              </w:rPr>
              <w:t>Koltuklar, taban döşemesi, yan duvar ve tavan kaplama malzemeleri, tutamaklar ve benzeri yerler için öngörülen malzemeler EN 45545’e uygun, yüksek ısıya dayanıklı ve alev almaz özellikte olacaktır.</w:t>
            </w:r>
          </w:p>
        </w:tc>
        <w:tc>
          <w:tcPr>
            <w:tcW w:w="1329" w:type="dxa"/>
            <w:vAlign w:val="center"/>
          </w:tcPr>
          <w:p w:rsidR="00374DD4" w:rsidRPr="000B2E94" w:rsidRDefault="00374DD4" w:rsidP="00E4493F">
            <w:pPr>
              <w:spacing w:before="40" w:after="40"/>
              <w:rPr>
                <w:b/>
                <w:sz w:val="22"/>
                <w:szCs w:val="22"/>
              </w:rPr>
            </w:pPr>
          </w:p>
        </w:tc>
        <w:tc>
          <w:tcPr>
            <w:tcW w:w="1888" w:type="dxa"/>
            <w:vAlign w:val="center"/>
          </w:tcPr>
          <w:p w:rsidR="00374DD4" w:rsidRPr="000B2E94" w:rsidRDefault="00374DD4" w:rsidP="00E4493F">
            <w:pPr>
              <w:spacing w:before="40" w:after="40"/>
              <w:rPr>
                <w:b/>
                <w:sz w:val="22"/>
                <w:szCs w:val="22"/>
              </w:rPr>
            </w:pPr>
          </w:p>
        </w:tc>
      </w:tr>
      <w:tr w:rsidR="000B2E94" w:rsidRPr="000B2E94" w:rsidTr="00610E99">
        <w:tc>
          <w:tcPr>
            <w:tcW w:w="6559" w:type="dxa"/>
            <w:shd w:val="clear" w:color="auto" w:fill="auto"/>
            <w:vAlign w:val="center"/>
          </w:tcPr>
          <w:p w:rsidR="00374DD4" w:rsidRPr="000B2E94" w:rsidRDefault="00374DD4" w:rsidP="00E4493F">
            <w:pPr>
              <w:spacing w:before="40" w:after="40"/>
              <w:jc w:val="both"/>
              <w:rPr>
                <w:sz w:val="22"/>
                <w:szCs w:val="22"/>
              </w:rPr>
            </w:pPr>
            <w:r w:rsidRPr="000B2E94">
              <w:rPr>
                <w:sz w:val="22"/>
                <w:szCs w:val="22"/>
              </w:rPr>
              <w:t>YHT Setleri TSI 2014/1302/EU LOC&amp;PAS’e göre yangın emniyeti bakımından TSI SRT’ye göre Kategori B’ye uygun olacaktır.</w:t>
            </w:r>
          </w:p>
        </w:tc>
        <w:tc>
          <w:tcPr>
            <w:tcW w:w="1329" w:type="dxa"/>
            <w:vAlign w:val="center"/>
          </w:tcPr>
          <w:p w:rsidR="00374DD4" w:rsidRPr="000B2E94" w:rsidRDefault="00374DD4" w:rsidP="00E4493F">
            <w:pPr>
              <w:spacing w:before="40" w:after="40"/>
              <w:rPr>
                <w:b/>
                <w:sz w:val="22"/>
                <w:szCs w:val="22"/>
              </w:rPr>
            </w:pPr>
          </w:p>
        </w:tc>
        <w:tc>
          <w:tcPr>
            <w:tcW w:w="1888" w:type="dxa"/>
            <w:vAlign w:val="center"/>
          </w:tcPr>
          <w:p w:rsidR="00374DD4" w:rsidRPr="000B2E94" w:rsidRDefault="00374DD4" w:rsidP="00E4493F">
            <w:pPr>
              <w:spacing w:before="40" w:after="40"/>
              <w:rPr>
                <w:b/>
                <w:sz w:val="22"/>
                <w:szCs w:val="22"/>
              </w:rPr>
            </w:pPr>
          </w:p>
        </w:tc>
      </w:tr>
      <w:tr w:rsidR="000B2E94" w:rsidRPr="000B2E94" w:rsidTr="00610E99">
        <w:tc>
          <w:tcPr>
            <w:tcW w:w="6559" w:type="dxa"/>
            <w:shd w:val="clear" w:color="auto" w:fill="auto"/>
            <w:vAlign w:val="center"/>
          </w:tcPr>
          <w:p w:rsidR="00374DD4" w:rsidRPr="000B2E94" w:rsidRDefault="00374DD4" w:rsidP="00E4493F">
            <w:pPr>
              <w:spacing w:before="40" w:after="40"/>
              <w:jc w:val="both"/>
              <w:rPr>
                <w:sz w:val="22"/>
                <w:szCs w:val="22"/>
              </w:rPr>
            </w:pPr>
            <w:r w:rsidRPr="000B2E94">
              <w:rPr>
                <w:bCs/>
                <w:sz w:val="22"/>
                <w:szCs w:val="22"/>
              </w:rPr>
              <w:t>YHT Setinde bulunacak enerji sönümleme sistemleri, LOC &amp;PAS TSI 2015 (RST-TSI 1302/2014) ve EN 15227’ye uygun olacaktır.</w:t>
            </w:r>
          </w:p>
        </w:tc>
        <w:tc>
          <w:tcPr>
            <w:tcW w:w="1329" w:type="dxa"/>
            <w:vAlign w:val="center"/>
          </w:tcPr>
          <w:p w:rsidR="00374DD4" w:rsidRPr="000B2E94" w:rsidRDefault="00374DD4" w:rsidP="00E4493F">
            <w:pPr>
              <w:spacing w:before="40" w:after="40"/>
              <w:rPr>
                <w:b/>
                <w:sz w:val="22"/>
                <w:szCs w:val="22"/>
              </w:rPr>
            </w:pPr>
          </w:p>
        </w:tc>
        <w:tc>
          <w:tcPr>
            <w:tcW w:w="1888" w:type="dxa"/>
            <w:vAlign w:val="center"/>
          </w:tcPr>
          <w:p w:rsidR="00374DD4" w:rsidRPr="000B2E94" w:rsidRDefault="00374DD4" w:rsidP="00E4493F">
            <w:pPr>
              <w:spacing w:before="40" w:after="40"/>
              <w:rPr>
                <w:b/>
                <w:sz w:val="22"/>
                <w:szCs w:val="22"/>
              </w:rPr>
            </w:pPr>
          </w:p>
        </w:tc>
      </w:tr>
      <w:tr w:rsidR="000B2E94" w:rsidRPr="000B2E94" w:rsidTr="00610E99">
        <w:tc>
          <w:tcPr>
            <w:tcW w:w="6559" w:type="dxa"/>
            <w:shd w:val="clear" w:color="auto" w:fill="auto"/>
            <w:vAlign w:val="center"/>
          </w:tcPr>
          <w:p w:rsidR="00374DD4" w:rsidRPr="000B2E94" w:rsidRDefault="00374DD4" w:rsidP="00E4493F">
            <w:pPr>
              <w:spacing w:before="40" w:after="40"/>
              <w:jc w:val="both"/>
              <w:rPr>
                <w:sz w:val="22"/>
                <w:szCs w:val="22"/>
              </w:rPr>
            </w:pPr>
            <w:r w:rsidRPr="000B2E94">
              <w:rPr>
                <w:sz w:val="22"/>
                <w:szCs w:val="22"/>
              </w:rPr>
              <w:t>YHT Setinde kullanılacak bütün kablolar ve bağlantı ekipmanları, demiryolu sistemlerinde kullanılan kablolardan olacak ve ilgili UIC, EN ve IEC standartlarına uyumlu olacaktır.</w:t>
            </w:r>
          </w:p>
        </w:tc>
        <w:tc>
          <w:tcPr>
            <w:tcW w:w="1329" w:type="dxa"/>
            <w:vAlign w:val="center"/>
          </w:tcPr>
          <w:p w:rsidR="00374DD4" w:rsidRPr="000B2E94" w:rsidRDefault="00374DD4" w:rsidP="00E4493F">
            <w:pPr>
              <w:spacing w:before="40" w:after="40"/>
              <w:rPr>
                <w:b/>
                <w:sz w:val="22"/>
                <w:szCs w:val="22"/>
              </w:rPr>
            </w:pPr>
          </w:p>
        </w:tc>
        <w:tc>
          <w:tcPr>
            <w:tcW w:w="1888" w:type="dxa"/>
            <w:vAlign w:val="center"/>
          </w:tcPr>
          <w:p w:rsidR="00374DD4" w:rsidRPr="000B2E94" w:rsidRDefault="00374DD4" w:rsidP="00E4493F">
            <w:pPr>
              <w:spacing w:before="40" w:after="40"/>
              <w:rPr>
                <w:b/>
                <w:sz w:val="22"/>
                <w:szCs w:val="22"/>
              </w:rPr>
            </w:pPr>
          </w:p>
        </w:tc>
      </w:tr>
      <w:tr w:rsidR="000B2E94" w:rsidRPr="000B2E94" w:rsidTr="00610E99">
        <w:tc>
          <w:tcPr>
            <w:tcW w:w="6559" w:type="dxa"/>
            <w:vAlign w:val="center"/>
          </w:tcPr>
          <w:p w:rsidR="00374DD4" w:rsidRPr="000B2E94" w:rsidRDefault="00374DD4" w:rsidP="00E4493F">
            <w:pPr>
              <w:spacing w:before="60" w:after="60"/>
              <w:jc w:val="both"/>
              <w:rPr>
                <w:sz w:val="22"/>
                <w:szCs w:val="22"/>
              </w:rPr>
            </w:pPr>
            <w:r w:rsidRPr="000B2E94">
              <w:rPr>
                <w:sz w:val="22"/>
                <w:szCs w:val="22"/>
              </w:rPr>
              <w:t xml:space="preserve">YHT Setlerinin donanım ve bileşenleri, titreşim ve darbeler ile ilgili EN 12663-1 ve EN 61373, elektromanyetik çevre ile ilgili EN 50121 serisinin şartlarına uygun olacaktır. </w:t>
            </w:r>
          </w:p>
        </w:tc>
        <w:tc>
          <w:tcPr>
            <w:tcW w:w="1329" w:type="dxa"/>
            <w:vAlign w:val="center"/>
          </w:tcPr>
          <w:p w:rsidR="00374DD4" w:rsidRPr="000B2E94" w:rsidRDefault="00374DD4" w:rsidP="00E4493F">
            <w:pPr>
              <w:spacing w:before="60" w:after="60"/>
              <w:rPr>
                <w:b/>
                <w:bCs/>
                <w:sz w:val="22"/>
                <w:szCs w:val="22"/>
              </w:rPr>
            </w:pPr>
            <w:r w:rsidRPr="000B2E94">
              <w:rPr>
                <w:b/>
                <w:bCs/>
                <w:sz w:val="22"/>
                <w:szCs w:val="22"/>
              </w:rPr>
              <w:t> </w:t>
            </w:r>
          </w:p>
        </w:tc>
        <w:tc>
          <w:tcPr>
            <w:tcW w:w="1888" w:type="dxa"/>
          </w:tcPr>
          <w:p w:rsidR="00374DD4" w:rsidRPr="000B2E94" w:rsidRDefault="00374DD4" w:rsidP="00E4493F">
            <w:pPr>
              <w:spacing w:before="60" w:after="60"/>
              <w:rPr>
                <w:b/>
                <w:bCs/>
                <w:sz w:val="22"/>
                <w:szCs w:val="22"/>
              </w:rPr>
            </w:pPr>
          </w:p>
        </w:tc>
      </w:tr>
      <w:tr w:rsidR="000B2E94" w:rsidRPr="000B2E94" w:rsidTr="00610E99">
        <w:tc>
          <w:tcPr>
            <w:tcW w:w="6559" w:type="dxa"/>
            <w:vAlign w:val="center"/>
          </w:tcPr>
          <w:p w:rsidR="00374DD4" w:rsidRPr="000B2E94" w:rsidRDefault="00374DD4" w:rsidP="00E4493F">
            <w:pPr>
              <w:spacing w:before="60" w:after="60"/>
              <w:jc w:val="both"/>
              <w:rPr>
                <w:sz w:val="22"/>
                <w:szCs w:val="22"/>
              </w:rPr>
            </w:pPr>
            <w:r w:rsidRPr="000B2E94">
              <w:rPr>
                <w:sz w:val="22"/>
                <w:szCs w:val="22"/>
              </w:rPr>
              <w:t>YHT Setlerinde herhangi bir yere monte edilen ekipman ve yardımcı donanımlar, araç zemini, duvarlar, tavan panelleri, tutamaklar, tutunacak yerler veya koltuk çevrelerindeki düşey veya yatay titreşim düzeyleri IEC 61373’teki ilgili maddelere (Elektrik, elektronik ve pnömatik bileşenler açısından) uygun olacaktır.</w:t>
            </w:r>
          </w:p>
        </w:tc>
        <w:tc>
          <w:tcPr>
            <w:tcW w:w="1329" w:type="dxa"/>
            <w:vAlign w:val="center"/>
          </w:tcPr>
          <w:p w:rsidR="00374DD4" w:rsidRPr="000B2E94" w:rsidRDefault="00374DD4" w:rsidP="00E4493F">
            <w:pPr>
              <w:spacing w:before="60" w:after="60"/>
              <w:rPr>
                <w:b/>
                <w:bCs/>
                <w:sz w:val="22"/>
                <w:szCs w:val="22"/>
              </w:rPr>
            </w:pPr>
            <w:r w:rsidRPr="000B2E94">
              <w:rPr>
                <w:b/>
                <w:bCs/>
                <w:sz w:val="22"/>
                <w:szCs w:val="22"/>
              </w:rPr>
              <w:t> </w:t>
            </w:r>
          </w:p>
        </w:tc>
        <w:tc>
          <w:tcPr>
            <w:tcW w:w="1888" w:type="dxa"/>
          </w:tcPr>
          <w:p w:rsidR="00374DD4" w:rsidRPr="000B2E94" w:rsidRDefault="00374DD4" w:rsidP="00E4493F">
            <w:pPr>
              <w:spacing w:before="60" w:after="60"/>
              <w:rPr>
                <w:b/>
                <w:bCs/>
                <w:sz w:val="22"/>
                <w:szCs w:val="22"/>
              </w:rPr>
            </w:pPr>
          </w:p>
        </w:tc>
      </w:tr>
      <w:tr w:rsidR="000B2E94" w:rsidRPr="000B2E94" w:rsidTr="00610E99">
        <w:tc>
          <w:tcPr>
            <w:tcW w:w="6559" w:type="dxa"/>
            <w:vAlign w:val="center"/>
          </w:tcPr>
          <w:p w:rsidR="00374DD4" w:rsidRPr="000B2E94" w:rsidRDefault="009D1A7C" w:rsidP="00E4493F">
            <w:pPr>
              <w:spacing w:before="60" w:after="60"/>
              <w:jc w:val="both"/>
              <w:rPr>
                <w:rFonts w:eastAsia="Calibri"/>
                <w:sz w:val="22"/>
                <w:szCs w:val="22"/>
              </w:rPr>
            </w:pPr>
            <w:r w:rsidRPr="000B2E94">
              <w:rPr>
                <w:rFonts w:eastAsia="Calibri"/>
                <w:sz w:val="22"/>
                <w:szCs w:val="22"/>
              </w:rPr>
              <w:t xml:space="preserve">EMC ile ilgili olarak LOC &amp;PAS TSI 2015’in ilgili maddelerine uyulacaktır. </w:t>
            </w:r>
            <w:r w:rsidR="00374DD4" w:rsidRPr="000B2E94">
              <w:rPr>
                <w:sz w:val="22"/>
                <w:szCs w:val="22"/>
              </w:rPr>
              <w:t>Sistem ve komponentlerin EMC gereklilikleri; “EN 50121-1 Demiryolu uygulamaları / Elektromanyetik uyumluluk / Bölüm 1: Genel”, “EN 50121-3-1: Demiryolu uygulamaları / Elektromanyetik uyumluluk-Demiryolu Araçları / Bölüm 3-1: Tren ve Komple Taşıt”, “EN 50121-3-2: Demiryolu uygulamaları / Elektromanyetik Uyumluluk / Bölüm 3-2: Demiryolu Araçları-Cihazlar” uygun olacaktır.</w:t>
            </w:r>
          </w:p>
        </w:tc>
        <w:tc>
          <w:tcPr>
            <w:tcW w:w="1329" w:type="dxa"/>
            <w:vAlign w:val="center"/>
          </w:tcPr>
          <w:p w:rsidR="00374DD4" w:rsidRPr="000B2E94" w:rsidRDefault="00374DD4" w:rsidP="00E4493F">
            <w:pPr>
              <w:spacing w:before="60" w:after="60"/>
              <w:rPr>
                <w:b/>
                <w:bCs/>
                <w:sz w:val="22"/>
                <w:szCs w:val="22"/>
              </w:rPr>
            </w:pPr>
          </w:p>
        </w:tc>
        <w:tc>
          <w:tcPr>
            <w:tcW w:w="1888" w:type="dxa"/>
          </w:tcPr>
          <w:p w:rsidR="00374DD4" w:rsidRPr="000B2E94" w:rsidRDefault="00374DD4" w:rsidP="00E4493F">
            <w:pPr>
              <w:spacing w:before="60" w:after="60"/>
              <w:rPr>
                <w:b/>
                <w:bCs/>
                <w:sz w:val="22"/>
                <w:szCs w:val="22"/>
              </w:rPr>
            </w:pPr>
          </w:p>
        </w:tc>
      </w:tr>
      <w:tr w:rsidR="000B2E94" w:rsidRPr="000B2E94" w:rsidTr="00610E99">
        <w:tc>
          <w:tcPr>
            <w:tcW w:w="6559" w:type="dxa"/>
            <w:vAlign w:val="center"/>
          </w:tcPr>
          <w:p w:rsidR="00374DD4" w:rsidRPr="000B2E94" w:rsidRDefault="00374DD4" w:rsidP="009D1A7C">
            <w:pPr>
              <w:spacing w:before="60" w:after="60"/>
              <w:jc w:val="both"/>
              <w:rPr>
                <w:sz w:val="22"/>
                <w:szCs w:val="22"/>
              </w:rPr>
            </w:pPr>
            <w:r w:rsidRPr="000B2E94">
              <w:rPr>
                <w:rFonts w:eastAsia="Calibri"/>
                <w:sz w:val="22"/>
                <w:szCs w:val="22"/>
              </w:rPr>
              <w:t>YHT setinin EMI performansı, TSI</w:t>
            </w:r>
            <w:r w:rsidR="009D1A7C" w:rsidRPr="000B2E94">
              <w:rPr>
                <w:rFonts w:eastAsia="Calibri"/>
                <w:sz w:val="22"/>
                <w:szCs w:val="22"/>
              </w:rPr>
              <w:t>,</w:t>
            </w:r>
            <w:r w:rsidRPr="000B2E94">
              <w:rPr>
                <w:rFonts w:eastAsia="Calibri"/>
                <w:sz w:val="22"/>
                <w:szCs w:val="22"/>
              </w:rPr>
              <w:t xml:space="preserve"> EN 50121-2 ve 50238-2’ye </w:t>
            </w:r>
            <w:r w:rsidR="009D1A7C" w:rsidRPr="000B2E94">
              <w:rPr>
                <w:rFonts w:eastAsia="Calibri"/>
                <w:sz w:val="22"/>
                <w:szCs w:val="22"/>
              </w:rPr>
              <w:t>uygun olacaktır.</w:t>
            </w:r>
            <w:r w:rsidRPr="000B2E94">
              <w:rPr>
                <w:rFonts w:eastAsia="Calibri"/>
                <w:sz w:val="22"/>
                <w:szCs w:val="22"/>
              </w:rPr>
              <w:t xml:space="preserve"> EMI gereksinimleri EN 50121-1, EN 50121-3-1 ve EN 50121-3-2’de tanımlanan sürece uygun olacaktır.</w:t>
            </w:r>
          </w:p>
        </w:tc>
        <w:tc>
          <w:tcPr>
            <w:tcW w:w="1329" w:type="dxa"/>
            <w:vAlign w:val="center"/>
          </w:tcPr>
          <w:p w:rsidR="00374DD4" w:rsidRPr="000B2E94" w:rsidRDefault="00374DD4" w:rsidP="00E4493F">
            <w:pPr>
              <w:spacing w:before="60" w:after="60"/>
              <w:rPr>
                <w:b/>
                <w:bCs/>
                <w:sz w:val="22"/>
                <w:szCs w:val="22"/>
              </w:rPr>
            </w:pPr>
          </w:p>
        </w:tc>
        <w:tc>
          <w:tcPr>
            <w:tcW w:w="1888" w:type="dxa"/>
          </w:tcPr>
          <w:p w:rsidR="00374DD4" w:rsidRPr="000B2E94" w:rsidRDefault="00374DD4" w:rsidP="00E4493F">
            <w:pPr>
              <w:spacing w:before="60" w:after="60"/>
              <w:rPr>
                <w:b/>
                <w:bCs/>
                <w:sz w:val="22"/>
                <w:szCs w:val="22"/>
              </w:rPr>
            </w:pPr>
          </w:p>
        </w:tc>
      </w:tr>
      <w:tr w:rsidR="000B2E94" w:rsidRPr="000B2E94" w:rsidTr="00610E99">
        <w:tc>
          <w:tcPr>
            <w:tcW w:w="6559" w:type="dxa"/>
            <w:vAlign w:val="center"/>
          </w:tcPr>
          <w:p w:rsidR="00374DD4" w:rsidRPr="000B2E94" w:rsidRDefault="00374DD4" w:rsidP="00E4493F">
            <w:pPr>
              <w:spacing w:before="60" w:after="60"/>
              <w:jc w:val="both"/>
              <w:rPr>
                <w:sz w:val="22"/>
                <w:szCs w:val="22"/>
              </w:rPr>
            </w:pPr>
            <w:r w:rsidRPr="000B2E94">
              <w:rPr>
                <w:sz w:val="22"/>
                <w:szCs w:val="22"/>
              </w:rPr>
              <w:t>Yıldırıma karşı korunma ile ilgili hususlar EN 50124-2’e uygun olacaktır.</w:t>
            </w:r>
          </w:p>
        </w:tc>
        <w:tc>
          <w:tcPr>
            <w:tcW w:w="1329" w:type="dxa"/>
            <w:vAlign w:val="center"/>
          </w:tcPr>
          <w:p w:rsidR="00374DD4" w:rsidRPr="000B2E94" w:rsidRDefault="00374DD4" w:rsidP="00E4493F">
            <w:pPr>
              <w:spacing w:before="60" w:after="60"/>
              <w:rPr>
                <w:b/>
                <w:bCs/>
                <w:sz w:val="22"/>
                <w:szCs w:val="22"/>
              </w:rPr>
            </w:pPr>
            <w:r w:rsidRPr="000B2E94">
              <w:rPr>
                <w:b/>
                <w:bCs/>
                <w:sz w:val="22"/>
                <w:szCs w:val="22"/>
              </w:rPr>
              <w:t> </w:t>
            </w:r>
          </w:p>
        </w:tc>
        <w:tc>
          <w:tcPr>
            <w:tcW w:w="1888" w:type="dxa"/>
          </w:tcPr>
          <w:p w:rsidR="00374DD4" w:rsidRPr="000B2E94" w:rsidRDefault="00374DD4" w:rsidP="00E4493F">
            <w:pPr>
              <w:spacing w:before="60" w:after="60"/>
              <w:rPr>
                <w:b/>
                <w:bCs/>
                <w:sz w:val="22"/>
                <w:szCs w:val="22"/>
              </w:rPr>
            </w:pPr>
          </w:p>
        </w:tc>
      </w:tr>
      <w:tr w:rsidR="000B2E94" w:rsidRPr="000B2E94" w:rsidTr="00610E99">
        <w:tc>
          <w:tcPr>
            <w:tcW w:w="6559" w:type="dxa"/>
            <w:shd w:val="clear" w:color="auto" w:fill="auto"/>
            <w:vAlign w:val="center"/>
          </w:tcPr>
          <w:p w:rsidR="00374DD4" w:rsidRPr="000B2E94" w:rsidRDefault="00374DD4" w:rsidP="009D1A7C">
            <w:pPr>
              <w:spacing w:before="40" w:after="40"/>
              <w:jc w:val="both"/>
              <w:rPr>
                <w:sz w:val="22"/>
                <w:szCs w:val="22"/>
              </w:rPr>
            </w:pPr>
            <w:r w:rsidRPr="000B2E94">
              <w:rPr>
                <w:sz w:val="22"/>
                <w:szCs w:val="22"/>
              </w:rPr>
              <w:t>Elektriksel tehlikelere karşı koruyucular EN 50153</w:t>
            </w:r>
            <w:r w:rsidR="009D1A7C" w:rsidRPr="000B2E94">
              <w:rPr>
                <w:sz w:val="22"/>
                <w:szCs w:val="22"/>
              </w:rPr>
              <w:t>’e</w:t>
            </w:r>
            <w:r w:rsidRPr="000B2E94">
              <w:rPr>
                <w:sz w:val="22"/>
                <w:szCs w:val="22"/>
              </w:rPr>
              <w:t xml:space="preserve"> uygun olacaktır.</w:t>
            </w:r>
          </w:p>
        </w:tc>
        <w:tc>
          <w:tcPr>
            <w:tcW w:w="1329" w:type="dxa"/>
            <w:vAlign w:val="center"/>
          </w:tcPr>
          <w:p w:rsidR="00374DD4" w:rsidRPr="000B2E94" w:rsidRDefault="00374DD4" w:rsidP="00E4493F">
            <w:pPr>
              <w:spacing w:before="40" w:after="40"/>
              <w:rPr>
                <w:b/>
                <w:sz w:val="22"/>
                <w:szCs w:val="22"/>
              </w:rPr>
            </w:pPr>
          </w:p>
        </w:tc>
        <w:tc>
          <w:tcPr>
            <w:tcW w:w="1888" w:type="dxa"/>
            <w:vAlign w:val="center"/>
          </w:tcPr>
          <w:p w:rsidR="00374DD4" w:rsidRPr="000B2E94" w:rsidRDefault="00374DD4" w:rsidP="00E4493F">
            <w:pPr>
              <w:spacing w:before="40" w:after="40"/>
              <w:rPr>
                <w:b/>
                <w:sz w:val="22"/>
                <w:szCs w:val="22"/>
              </w:rPr>
            </w:pPr>
          </w:p>
        </w:tc>
      </w:tr>
      <w:tr w:rsidR="000B2E94" w:rsidRPr="000B2E94" w:rsidTr="00610E99">
        <w:tc>
          <w:tcPr>
            <w:tcW w:w="6559" w:type="dxa"/>
            <w:vAlign w:val="center"/>
          </w:tcPr>
          <w:p w:rsidR="00374DD4" w:rsidRPr="000B2E94" w:rsidRDefault="00374DD4" w:rsidP="00E4493F">
            <w:pPr>
              <w:spacing w:before="60" w:after="60"/>
              <w:jc w:val="both"/>
              <w:rPr>
                <w:sz w:val="22"/>
                <w:szCs w:val="22"/>
              </w:rPr>
            </w:pPr>
            <w:r w:rsidRPr="000B2E94">
              <w:rPr>
                <w:sz w:val="22"/>
                <w:szCs w:val="22"/>
              </w:rPr>
              <w:t>YHT Setlerinin yapımında PVC, asbest, fren balatalarında (pabuçlarında) kurşun, üretan köpük, civa gibi malzemeler, araç ve ekipman boyalarında biyosid içeren ürünler, kloroflorokarbon soğutucu gazları kullanılmayacaktır. Avrupa birliği komisyonunun REACH regülasyonuna uygun malzemeler kullanılacaktır.</w:t>
            </w:r>
          </w:p>
        </w:tc>
        <w:tc>
          <w:tcPr>
            <w:tcW w:w="1329" w:type="dxa"/>
            <w:vAlign w:val="center"/>
          </w:tcPr>
          <w:p w:rsidR="00374DD4" w:rsidRPr="000B2E94" w:rsidRDefault="00374DD4" w:rsidP="00E4493F">
            <w:pPr>
              <w:spacing w:before="60" w:after="60"/>
              <w:rPr>
                <w:b/>
                <w:bCs/>
                <w:sz w:val="22"/>
                <w:szCs w:val="22"/>
              </w:rPr>
            </w:pPr>
          </w:p>
        </w:tc>
        <w:tc>
          <w:tcPr>
            <w:tcW w:w="1888" w:type="dxa"/>
          </w:tcPr>
          <w:p w:rsidR="00374DD4" w:rsidRPr="000B2E94" w:rsidRDefault="00374DD4" w:rsidP="00E4493F">
            <w:pPr>
              <w:spacing w:before="60" w:after="60"/>
              <w:rPr>
                <w:b/>
                <w:bCs/>
                <w:sz w:val="22"/>
                <w:szCs w:val="22"/>
              </w:rPr>
            </w:pPr>
          </w:p>
        </w:tc>
      </w:tr>
      <w:tr w:rsidR="000B2E94" w:rsidRPr="000B2E94" w:rsidTr="00610E99">
        <w:tc>
          <w:tcPr>
            <w:tcW w:w="6559" w:type="dxa"/>
            <w:vAlign w:val="center"/>
          </w:tcPr>
          <w:p w:rsidR="00374DD4" w:rsidRPr="000B2E94" w:rsidRDefault="00374DD4" w:rsidP="00E4493F">
            <w:pPr>
              <w:spacing w:before="60" w:after="60"/>
              <w:jc w:val="both"/>
              <w:rPr>
                <w:sz w:val="22"/>
                <w:szCs w:val="22"/>
              </w:rPr>
            </w:pPr>
            <w:r w:rsidRPr="000B2E94">
              <w:rPr>
                <w:sz w:val="22"/>
                <w:szCs w:val="22"/>
              </w:rPr>
              <w:t>Kullanılacak tüm alüminyum ve çelik malzemeler ilgili EN standartlarına uygun olacaktır.</w:t>
            </w:r>
          </w:p>
        </w:tc>
        <w:tc>
          <w:tcPr>
            <w:tcW w:w="1329" w:type="dxa"/>
            <w:vAlign w:val="center"/>
          </w:tcPr>
          <w:p w:rsidR="00374DD4" w:rsidRPr="000B2E94" w:rsidRDefault="00374DD4" w:rsidP="00E4493F">
            <w:pPr>
              <w:spacing w:before="60" w:after="60"/>
              <w:rPr>
                <w:b/>
                <w:bCs/>
                <w:sz w:val="22"/>
                <w:szCs w:val="22"/>
              </w:rPr>
            </w:pPr>
          </w:p>
        </w:tc>
        <w:tc>
          <w:tcPr>
            <w:tcW w:w="1888" w:type="dxa"/>
          </w:tcPr>
          <w:p w:rsidR="00374DD4" w:rsidRPr="000B2E94" w:rsidRDefault="00374DD4" w:rsidP="00E4493F">
            <w:pPr>
              <w:spacing w:before="60" w:after="60"/>
              <w:rPr>
                <w:b/>
                <w:bCs/>
                <w:sz w:val="22"/>
                <w:szCs w:val="22"/>
              </w:rPr>
            </w:pPr>
          </w:p>
        </w:tc>
      </w:tr>
      <w:tr w:rsidR="000B2E94" w:rsidRPr="000B2E94" w:rsidTr="00610E99">
        <w:tc>
          <w:tcPr>
            <w:tcW w:w="6559" w:type="dxa"/>
            <w:vAlign w:val="center"/>
          </w:tcPr>
          <w:p w:rsidR="00374DD4" w:rsidRPr="000B2E94" w:rsidRDefault="00374DD4" w:rsidP="00E4493F">
            <w:pPr>
              <w:spacing w:before="60" w:after="60"/>
              <w:jc w:val="both"/>
              <w:rPr>
                <w:sz w:val="22"/>
                <w:szCs w:val="22"/>
              </w:rPr>
            </w:pPr>
            <w:r w:rsidRPr="000B2E94">
              <w:rPr>
                <w:sz w:val="22"/>
                <w:szCs w:val="22"/>
              </w:rPr>
              <w:t xml:space="preserve">Polimer malzemeden imal edilmiş, 100 gramın üzerinde olan parçalar ISO 11469 standartlara uygun olacaktır. </w:t>
            </w:r>
          </w:p>
        </w:tc>
        <w:tc>
          <w:tcPr>
            <w:tcW w:w="1329" w:type="dxa"/>
            <w:vAlign w:val="center"/>
          </w:tcPr>
          <w:p w:rsidR="00374DD4" w:rsidRPr="000B2E94" w:rsidRDefault="00374DD4" w:rsidP="00E4493F">
            <w:pPr>
              <w:spacing w:before="60" w:after="60"/>
              <w:rPr>
                <w:b/>
                <w:bCs/>
                <w:sz w:val="22"/>
                <w:szCs w:val="22"/>
              </w:rPr>
            </w:pPr>
            <w:r w:rsidRPr="000B2E94">
              <w:rPr>
                <w:b/>
                <w:bCs/>
                <w:sz w:val="22"/>
                <w:szCs w:val="22"/>
              </w:rPr>
              <w:t> </w:t>
            </w:r>
          </w:p>
        </w:tc>
        <w:tc>
          <w:tcPr>
            <w:tcW w:w="1888" w:type="dxa"/>
          </w:tcPr>
          <w:p w:rsidR="00374DD4" w:rsidRPr="000B2E94" w:rsidRDefault="00374DD4" w:rsidP="00E4493F">
            <w:pPr>
              <w:spacing w:before="60" w:after="60"/>
              <w:rPr>
                <w:b/>
                <w:bCs/>
                <w:sz w:val="22"/>
                <w:szCs w:val="22"/>
              </w:rPr>
            </w:pPr>
          </w:p>
        </w:tc>
      </w:tr>
      <w:tr w:rsidR="000B2E94" w:rsidRPr="000B2E94" w:rsidTr="00610E99">
        <w:tc>
          <w:tcPr>
            <w:tcW w:w="6559" w:type="dxa"/>
            <w:vAlign w:val="center"/>
          </w:tcPr>
          <w:p w:rsidR="00374DD4" w:rsidRPr="000B2E94" w:rsidRDefault="00374DD4" w:rsidP="009D1A7C">
            <w:pPr>
              <w:spacing w:before="60" w:after="60"/>
              <w:jc w:val="both"/>
              <w:rPr>
                <w:sz w:val="22"/>
                <w:szCs w:val="22"/>
              </w:rPr>
            </w:pPr>
            <w:r w:rsidRPr="000B2E94">
              <w:rPr>
                <w:sz w:val="22"/>
                <w:szCs w:val="22"/>
              </w:rPr>
              <w:t>Çevre dostu soğutucu gazlar 2000/2037/EC (1005/2009/EU) ya da EN 378-1</w:t>
            </w:r>
            <w:r w:rsidR="009D1A7C" w:rsidRPr="000B2E94">
              <w:rPr>
                <w:sz w:val="22"/>
                <w:szCs w:val="22"/>
              </w:rPr>
              <w:t>’ye</w:t>
            </w:r>
            <w:r w:rsidRPr="000B2E94">
              <w:rPr>
                <w:sz w:val="22"/>
                <w:szCs w:val="22"/>
              </w:rPr>
              <w:t xml:space="preserve"> uygun olacaktır.</w:t>
            </w:r>
          </w:p>
        </w:tc>
        <w:tc>
          <w:tcPr>
            <w:tcW w:w="1329" w:type="dxa"/>
            <w:vAlign w:val="center"/>
          </w:tcPr>
          <w:p w:rsidR="00374DD4" w:rsidRPr="000B2E94" w:rsidRDefault="00374DD4" w:rsidP="00E4493F">
            <w:pPr>
              <w:spacing w:before="60" w:after="60"/>
              <w:rPr>
                <w:b/>
                <w:bCs/>
                <w:sz w:val="22"/>
                <w:szCs w:val="22"/>
              </w:rPr>
            </w:pPr>
          </w:p>
        </w:tc>
        <w:tc>
          <w:tcPr>
            <w:tcW w:w="1888" w:type="dxa"/>
          </w:tcPr>
          <w:p w:rsidR="00374DD4" w:rsidRPr="000B2E94" w:rsidRDefault="00374DD4" w:rsidP="00E4493F">
            <w:pPr>
              <w:spacing w:before="60" w:after="60"/>
              <w:rPr>
                <w:b/>
                <w:bCs/>
                <w:sz w:val="22"/>
                <w:szCs w:val="22"/>
              </w:rPr>
            </w:pPr>
          </w:p>
        </w:tc>
      </w:tr>
      <w:tr w:rsidR="000B2E94" w:rsidRPr="000B2E94" w:rsidTr="00610E99">
        <w:tc>
          <w:tcPr>
            <w:tcW w:w="6559" w:type="dxa"/>
            <w:vAlign w:val="center"/>
          </w:tcPr>
          <w:p w:rsidR="00374DD4" w:rsidRPr="000B2E94" w:rsidRDefault="00374DD4" w:rsidP="00E4493F">
            <w:pPr>
              <w:spacing w:before="60" w:after="60"/>
              <w:jc w:val="both"/>
              <w:rPr>
                <w:sz w:val="22"/>
                <w:szCs w:val="22"/>
              </w:rPr>
            </w:pPr>
            <w:r w:rsidRPr="000B2E94">
              <w:rPr>
                <w:bCs/>
                <w:sz w:val="22"/>
                <w:szCs w:val="22"/>
              </w:rPr>
              <w:t>YHT Setinin gövdesi, çatısı her ekipmanı ve aracın tamamında ses, ısı, su, titreşim, toz, korozyon, oksidasyon izolasyonu olacaktır.</w:t>
            </w:r>
          </w:p>
        </w:tc>
        <w:tc>
          <w:tcPr>
            <w:tcW w:w="1329" w:type="dxa"/>
            <w:vAlign w:val="center"/>
          </w:tcPr>
          <w:p w:rsidR="00374DD4" w:rsidRPr="000B2E94" w:rsidRDefault="00374DD4" w:rsidP="00E4493F">
            <w:pPr>
              <w:spacing w:before="60" w:after="60"/>
              <w:rPr>
                <w:b/>
                <w:bCs/>
                <w:sz w:val="22"/>
                <w:szCs w:val="22"/>
              </w:rPr>
            </w:pPr>
            <w:r w:rsidRPr="000B2E94">
              <w:rPr>
                <w:b/>
                <w:bCs/>
                <w:sz w:val="22"/>
                <w:szCs w:val="22"/>
              </w:rPr>
              <w:t> </w:t>
            </w:r>
          </w:p>
        </w:tc>
        <w:tc>
          <w:tcPr>
            <w:tcW w:w="1888" w:type="dxa"/>
          </w:tcPr>
          <w:p w:rsidR="00374DD4" w:rsidRPr="000B2E94" w:rsidRDefault="00374DD4" w:rsidP="00E4493F">
            <w:pPr>
              <w:spacing w:before="60" w:after="60"/>
              <w:rPr>
                <w:b/>
                <w:bCs/>
                <w:sz w:val="22"/>
                <w:szCs w:val="22"/>
              </w:rPr>
            </w:pPr>
          </w:p>
        </w:tc>
      </w:tr>
      <w:tr w:rsidR="000B2E94" w:rsidRPr="000B2E94" w:rsidTr="00610E99">
        <w:tc>
          <w:tcPr>
            <w:tcW w:w="6559" w:type="dxa"/>
            <w:vAlign w:val="center"/>
          </w:tcPr>
          <w:p w:rsidR="00374DD4" w:rsidRPr="000B2E94" w:rsidRDefault="00374DD4" w:rsidP="00E4493F">
            <w:pPr>
              <w:spacing w:before="60" w:after="60"/>
              <w:jc w:val="both"/>
              <w:rPr>
                <w:sz w:val="22"/>
                <w:szCs w:val="22"/>
              </w:rPr>
            </w:pPr>
            <w:r w:rsidRPr="000B2E94">
              <w:rPr>
                <w:sz w:val="22"/>
                <w:szCs w:val="22"/>
              </w:rPr>
              <w:t>Ekipmanların araç gövdesine veya boji şasisine montajı gibi kritik olan tüm civata bağlantıları DIN 25201 ve/veya VDI 2230 standardına göre boyutlandırılacaktır.</w:t>
            </w:r>
          </w:p>
        </w:tc>
        <w:tc>
          <w:tcPr>
            <w:tcW w:w="1329" w:type="dxa"/>
            <w:vAlign w:val="center"/>
          </w:tcPr>
          <w:p w:rsidR="00374DD4" w:rsidRPr="000B2E94" w:rsidRDefault="00374DD4" w:rsidP="00E4493F">
            <w:pPr>
              <w:spacing w:before="60" w:after="60"/>
              <w:rPr>
                <w:b/>
                <w:bCs/>
                <w:sz w:val="22"/>
                <w:szCs w:val="22"/>
              </w:rPr>
            </w:pPr>
          </w:p>
        </w:tc>
        <w:tc>
          <w:tcPr>
            <w:tcW w:w="1888" w:type="dxa"/>
          </w:tcPr>
          <w:p w:rsidR="00374DD4" w:rsidRPr="000B2E94" w:rsidRDefault="00374DD4" w:rsidP="00E4493F">
            <w:pPr>
              <w:spacing w:before="60" w:after="60"/>
              <w:rPr>
                <w:b/>
                <w:bCs/>
                <w:sz w:val="22"/>
                <w:szCs w:val="22"/>
              </w:rPr>
            </w:pPr>
          </w:p>
        </w:tc>
      </w:tr>
      <w:tr w:rsidR="000B2E94" w:rsidRPr="000B2E94" w:rsidTr="00610E99">
        <w:tc>
          <w:tcPr>
            <w:tcW w:w="6559" w:type="dxa"/>
            <w:vAlign w:val="center"/>
          </w:tcPr>
          <w:p w:rsidR="00374DD4" w:rsidRPr="000B2E94" w:rsidRDefault="00374DD4" w:rsidP="009D1A7C">
            <w:pPr>
              <w:spacing w:before="60" w:after="60"/>
              <w:jc w:val="both"/>
              <w:rPr>
                <w:sz w:val="22"/>
                <w:szCs w:val="22"/>
              </w:rPr>
            </w:pPr>
            <w:r w:rsidRPr="000B2E94">
              <w:rPr>
                <w:sz w:val="22"/>
                <w:szCs w:val="22"/>
              </w:rPr>
              <w:t>YHT Setlerinde kullanılacak ahşaplar EN 45545</w:t>
            </w:r>
            <w:r w:rsidR="009D1A7C" w:rsidRPr="000B2E94">
              <w:rPr>
                <w:sz w:val="22"/>
                <w:szCs w:val="22"/>
              </w:rPr>
              <w:t>’ye</w:t>
            </w:r>
            <w:r w:rsidRPr="000B2E94">
              <w:rPr>
                <w:sz w:val="22"/>
                <w:szCs w:val="22"/>
              </w:rPr>
              <w:t xml:space="preserve"> uygun olacaktır.</w:t>
            </w:r>
          </w:p>
        </w:tc>
        <w:tc>
          <w:tcPr>
            <w:tcW w:w="1329" w:type="dxa"/>
            <w:vAlign w:val="center"/>
          </w:tcPr>
          <w:p w:rsidR="00374DD4" w:rsidRPr="000B2E94" w:rsidRDefault="00374DD4" w:rsidP="00E4493F">
            <w:pPr>
              <w:spacing w:before="60" w:after="60"/>
              <w:rPr>
                <w:b/>
                <w:bCs/>
                <w:sz w:val="22"/>
                <w:szCs w:val="22"/>
              </w:rPr>
            </w:pPr>
          </w:p>
        </w:tc>
        <w:tc>
          <w:tcPr>
            <w:tcW w:w="1888" w:type="dxa"/>
          </w:tcPr>
          <w:p w:rsidR="00374DD4" w:rsidRPr="000B2E94" w:rsidRDefault="00374DD4" w:rsidP="00E4493F">
            <w:pPr>
              <w:spacing w:before="60" w:after="60"/>
              <w:rPr>
                <w:b/>
                <w:bCs/>
                <w:sz w:val="22"/>
                <w:szCs w:val="22"/>
              </w:rPr>
            </w:pPr>
          </w:p>
        </w:tc>
      </w:tr>
      <w:tr w:rsidR="000B2E94" w:rsidRPr="000B2E94" w:rsidTr="00610E99">
        <w:tc>
          <w:tcPr>
            <w:tcW w:w="6559" w:type="dxa"/>
            <w:vAlign w:val="center"/>
          </w:tcPr>
          <w:p w:rsidR="00374DD4" w:rsidRPr="000B2E94" w:rsidRDefault="00374DD4" w:rsidP="00E4493F">
            <w:pPr>
              <w:spacing w:before="60" w:after="60"/>
              <w:jc w:val="both"/>
              <w:rPr>
                <w:sz w:val="22"/>
                <w:szCs w:val="22"/>
              </w:rPr>
            </w:pPr>
            <w:r w:rsidRPr="000B2E94">
              <w:rPr>
                <w:sz w:val="22"/>
                <w:szCs w:val="22"/>
              </w:rPr>
              <w:t xml:space="preserve">YHT Setlerinde kullanılacak tüm elastomerler “Demiryolu uygulamaları –Lastik süspansiyon bileşenleri. Elastomer bazlı EN 13913”e uygun olacaktır. </w:t>
            </w:r>
          </w:p>
        </w:tc>
        <w:tc>
          <w:tcPr>
            <w:tcW w:w="1329" w:type="dxa"/>
            <w:vAlign w:val="center"/>
          </w:tcPr>
          <w:p w:rsidR="00374DD4" w:rsidRPr="000B2E94" w:rsidRDefault="00374DD4" w:rsidP="00E4493F">
            <w:pPr>
              <w:spacing w:before="60" w:after="60"/>
              <w:rPr>
                <w:b/>
                <w:bCs/>
                <w:sz w:val="22"/>
                <w:szCs w:val="22"/>
              </w:rPr>
            </w:pPr>
          </w:p>
        </w:tc>
        <w:tc>
          <w:tcPr>
            <w:tcW w:w="1888" w:type="dxa"/>
          </w:tcPr>
          <w:p w:rsidR="00374DD4" w:rsidRPr="000B2E94" w:rsidRDefault="00374DD4" w:rsidP="00E4493F">
            <w:pPr>
              <w:spacing w:before="60" w:after="60"/>
              <w:rPr>
                <w:b/>
                <w:bCs/>
                <w:sz w:val="22"/>
                <w:szCs w:val="22"/>
              </w:rPr>
            </w:pPr>
          </w:p>
        </w:tc>
      </w:tr>
      <w:tr w:rsidR="000B2E94" w:rsidRPr="000B2E94" w:rsidTr="00610E99">
        <w:tc>
          <w:tcPr>
            <w:tcW w:w="6559" w:type="dxa"/>
            <w:vAlign w:val="center"/>
          </w:tcPr>
          <w:p w:rsidR="00374DD4" w:rsidRPr="000B2E94" w:rsidRDefault="00374DD4" w:rsidP="00E4493F">
            <w:pPr>
              <w:spacing w:before="60" w:after="60"/>
              <w:jc w:val="both"/>
              <w:rPr>
                <w:sz w:val="22"/>
                <w:szCs w:val="22"/>
              </w:rPr>
            </w:pPr>
            <w:r w:rsidRPr="000B2E94">
              <w:rPr>
                <w:sz w:val="22"/>
                <w:szCs w:val="22"/>
              </w:rPr>
              <w:t>Basınçlı borular EN 10216-5 standardına uygun malzemeden minimum kavisli olarak döşenecek ve sistemde kullanılacak hortumlar amacına uygun olacaktır.</w:t>
            </w:r>
          </w:p>
        </w:tc>
        <w:tc>
          <w:tcPr>
            <w:tcW w:w="1329" w:type="dxa"/>
            <w:vAlign w:val="center"/>
          </w:tcPr>
          <w:p w:rsidR="00374DD4" w:rsidRPr="000B2E94" w:rsidRDefault="00374DD4" w:rsidP="00E4493F">
            <w:pPr>
              <w:spacing w:before="60" w:after="60"/>
              <w:rPr>
                <w:b/>
                <w:bCs/>
                <w:sz w:val="22"/>
                <w:szCs w:val="22"/>
              </w:rPr>
            </w:pPr>
          </w:p>
        </w:tc>
        <w:tc>
          <w:tcPr>
            <w:tcW w:w="1888" w:type="dxa"/>
          </w:tcPr>
          <w:p w:rsidR="00374DD4" w:rsidRPr="000B2E94" w:rsidRDefault="00374DD4" w:rsidP="00E4493F">
            <w:pPr>
              <w:spacing w:before="60" w:after="60"/>
              <w:rPr>
                <w:b/>
                <w:bCs/>
                <w:sz w:val="22"/>
                <w:szCs w:val="22"/>
              </w:rPr>
            </w:pPr>
          </w:p>
        </w:tc>
      </w:tr>
      <w:tr w:rsidR="000B2E94" w:rsidRPr="000B2E94" w:rsidTr="00610E99">
        <w:tc>
          <w:tcPr>
            <w:tcW w:w="6559" w:type="dxa"/>
            <w:vAlign w:val="center"/>
          </w:tcPr>
          <w:p w:rsidR="00374DD4" w:rsidRPr="000B2E94" w:rsidRDefault="00374DD4" w:rsidP="00E4493F">
            <w:pPr>
              <w:spacing w:before="60" w:after="60"/>
              <w:jc w:val="both"/>
              <w:rPr>
                <w:sz w:val="22"/>
                <w:szCs w:val="22"/>
              </w:rPr>
            </w:pPr>
            <w:r w:rsidRPr="000B2E94">
              <w:rPr>
                <w:sz w:val="22"/>
                <w:szCs w:val="22"/>
              </w:rPr>
              <w:t>Boya, anti grafiti korumalı boya olacak, EN 12944 standardı C-IV kategorisine uygun ve 5 yıllık bir renk direnci ve renk parlaklığı garantisine sahip olacaktır.</w:t>
            </w:r>
          </w:p>
        </w:tc>
        <w:tc>
          <w:tcPr>
            <w:tcW w:w="1329" w:type="dxa"/>
            <w:vAlign w:val="center"/>
          </w:tcPr>
          <w:p w:rsidR="00374DD4" w:rsidRPr="000B2E94" w:rsidRDefault="00374DD4" w:rsidP="00E4493F">
            <w:pPr>
              <w:spacing w:before="60" w:after="60"/>
              <w:rPr>
                <w:b/>
                <w:bCs/>
                <w:sz w:val="22"/>
                <w:szCs w:val="22"/>
              </w:rPr>
            </w:pPr>
          </w:p>
        </w:tc>
        <w:tc>
          <w:tcPr>
            <w:tcW w:w="1888" w:type="dxa"/>
          </w:tcPr>
          <w:p w:rsidR="00374DD4" w:rsidRPr="000B2E94" w:rsidRDefault="00374DD4" w:rsidP="00E4493F">
            <w:pPr>
              <w:spacing w:before="60" w:after="60"/>
              <w:rPr>
                <w:b/>
                <w:bCs/>
                <w:sz w:val="22"/>
                <w:szCs w:val="22"/>
              </w:rPr>
            </w:pPr>
          </w:p>
        </w:tc>
      </w:tr>
      <w:tr w:rsidR="000B2E94" w:rsidRPr="000B2E94" w:rsidTr="00610E99">
        <w:tc>
          <w:tcPr>
            <w:tcW w:w="6559" w:type="dxa"/>
            <w:vAlign w:val="center"/>
          </w:tcPr>
          <w:p w:rsidR="00374DD4" w:rsidRPr="000B2E94" w:rsidRDefault="00374DD4" w:rsidP="00E4493F">
            <w:pPr>
              <w:spacing w:before="60" w:after="60"/>
              <w:jc w:val="both"/>
              <w:rPr>
                <w:sz w:val="22"/>
                <w:szCs w:val="22"/>
              </w:rPr>
            </w:pPr>
            <w:r w:rsidRPr="000B2E94">
              <w:rPr>
                <w:sz w:val="22"/>
                <w:szCs w:val="22"/>
              </w:rPr>
              <w:t>Boya; hasarlar, mekanik veya kimyasal saldırı hariç olmak üzere, çatlamalara, kabuk soyulmaya ve sızdırmalara karşı 15 yıl garantili olacaktır.</w:t>
            </w:r>
          </w:p>
        </w:tc>
        <w:tc>
          <w:tcPr>
            <w:tcW w:w="1329" w:type="dxa"/>
            <w:vAlign w:val="center"/>
          </w:tcPr>
          <w:p w:rsidR="00374DD4" w:rsidRPr="000B2E94" w:rsidRDefault="00374DD4" w:rsidP="00E4493F">
            <w:pPr>
              <w:spacing w:before="60" w:after="60"/>
              <w:rPr>
                <w:b/>
                <w:bCs/>
                <w:sz w:val="22"/>
                <w:szCs w:val="22"/>
              </w:rPr>
            </w:pPr>
          </w:p>
        </w:tc>
        <w:tc>
          <w:tcPr>
            <w:tcW w:w="1888" w:type="dxa"/>
          </w:tcPr>
          <w:p w:rsidR="00374DD4" w:rsidRPr="000B2E94" w:rsidRDefault="00374DD4" w:rsidP="00E4493F">
            <w:pPr>
              <w:spacing w:before="60" w:after="60"/>
              <w:rPr>
                <w:b/>
                <w:bCs/>
                <w:sz w:val="22"/>
                <w:szCs w:val="22"/>
              </w:rPr>
            </w:pPr>
          </w:p>
        </w:tc>
      </w:tr>
      <w:tr w:rsidR="000B2E94" w:rsidRPr="000B2E94" w:rsidTr="00610E99">
        <w:tc>
          <w:tcPr>
            <w:tcW w:w="6559" w:type="dxa"/>
            <w:vAlign w:val="center"/>
          </w:tcPr>
          <w:p w:rsidR="00374DD4" w:rsidRPr="000B2E94" w:rsidRDefault="00374DD4" w:rsidP="00E4493F">
            <w:pPr>
              <w:spacing w:before="60" w:after="60"/>
              <w:jc w:val="both"/>
              <w:rPr>
                <w:sz w:val="22"/>
                <w:szCs w:val="22"/>
              </w:rPr>
            </w:pPr>
            <w:r w:rsidRPr="000B2E94">
              <w:rPr>
                <w:sz w:val="22"/>
                <w:szCs w:val="22"/>
              </w:rPr>
              <w:t>Boyalar mikroorganizmalara karşı koruma (yosunlar, bakteriler, mantarlar, vb.), kimyasallara karşı koruma (asitler, alkaliler, organik çözücüler, gazlar, vb.), mekanik etkilere karşı koruma (aşınma, vb.) ve aleve karşı korumaya sahip olacaktır.</w:t>
            </w:r>
          </w:p>
        </w:tc>
        <w:tc>
          <w:tcPr>
            <w:tcW w:w="1329" w:type="dxa"/>
            <w:vAlign w:val="center"/>
          </w:tcPr>
          <w:p w:rsidR="00374DD4" w:rsidRPr="000B2E94" w:rsidRDefault="00374DD4" w:rsidP="00E4493F">
            <w:pPr>
              <w:spacing w:before="60" w:after="60"/>
              <w:rPr>
                <w:b/>
                <w:bCs/>
                <w:sz w:val="22"/>
                <w:szCs w:val="22"/>
              </w:rPr>
            </w:pPr>
          </w:p>
        </w:tc>
        <w:tc>
          <w:tcPr>
            <w:tcW w:w="1888" w:type="dxa"/>
          </w:tcPr>
          <w:p w:rsidR="00374DD4" w:rsidRPr="000B2E94" w:rsidRDefault="00374DD4" w:rsidP="00E4493F">
            <w:pPr>
              <w:spacing w:before="60" w:after="60"/>
              <w:rPr>
                <w:b/>
                <w:bCs/>
                <w:sz w:val="22"/>
                <w:szCs w:val="22"/>
              </w:rPr>
            </w:pPr>
          </w:p>
        </w:tc>
      </w:tr>
      <w:tr w:rsidR="000B2E94" w:rsidRPr="000B2E94" w:rsidTr="00610E99">
        <w:tc>
          <w:tcPr>
            <w:tcW w:w="6559" w:type="dxa"/>
            <w:vAlign w:val="center"/>
          </w:tcPr>
          <w:p w:rsidR="00374DD4" w:rsidRPr="000B2E94" w:rsidRDefault="00374DD4" w:rsidP="00E4493F">
            <w:pPr>
              <w:spacing w:before="60" w:after="60"/>
              <w:jc w:val="both"/>
              <w:rPr>
                <w:sz w:val="22"/>
                <w:szCs w:val="22"/>
              </w:rPr>
            </w:pPr>
            <w:r w:rsidRPr="000B2E94">
              <w:rPr>
                <w:sz w:val="22"/>
                <w:szCs w:val="22"/>
              </w:rPr>
              <w:t>YHT Setinde kullanılacak kablolar, ilgili UIC; EN ve IEC standartlarına (EN 45545; EN 50343; EN 50355; EN 50264–1; EN 50264–2; EN 50264–3; EN 50265–2-1; EN 50266;EN 50267;EN 50268; EN 50306; EN 50305; EN 60811; IEC 60216-1; IEC 60840) uygun olacaktır.</w:t>
            </w:r>
          </w:p>
        </w:tc>
        <w:tc>
          <w:tcPr>
            <w:tcW w:w="1329" w:type="dxa"/>
            <w:vAlign w:val="center"/>
          </w:tcPr>
          <w:p w:rsidR="00374DD4" w:rsidRPr="000B2E94" w:rsidRDefault="00374DD4" w:rsidP="00E4493F">
            <w:pPr>
              <w:spacing w:before="60" w:after="60"/>
              <w:rPr>
                <w:b/>
                <w:bCs/>
                <w:sz w:val="22"/>
                <w:szCs w:val="22"/>
              </w:rPr>
            </w:pPr>
          </w:p>
        </w:tc>
        <w:tc>
          <w:tcPr>
            <w:tcW w:w="1888" w:type="dxa"/>
          </w:tcPr>
          <w:p w:rsidR="00374DD4" w:rsidRPr="000B2E94" w:rsidRDefault="00374DD4" w:rsidP="00E4493F">
            <w:pPr>
              <w:spacing w:before="60" w:after="60"/>
              <w:rPr>
                <w:b/>
                <w:bCs/>
                <w:sz w:val="22"/>
                <w:szCs w:val="22"/>
              </w:rPr>
            </w:pPr>
          </w:p>
        </w:tc>
      </w:tr>
      <w:tr w:rsidR="000B2E94" w:rsidRPr="000B2E94" w:rsidTr="00610E99">
        <w:tc>
          <w:tcPr>
            <w:tcW w:w="6559" w:type="dxa"/>
            <w:vAlign w:val="center"/>
          </w:tcPr>
          <w:p w:rsidR="00374DD4" w:rsidRPr="000B2E94" w:rsidRDefault="009D1A7C" w:rsidP="009D1A7C">
            <w:pPr>
              <w:spacing w:before="60" w:after="60"/>
              <w:jc w:val="both"/>
              <w:rPr>
                <w:sz w:val="22"/>
                <w:szCs w:val="22"/>
              </w:rPr>
            </w:pPr>
            <w:r w:rsidRPr="000B2E94">
              <w:rPr>
                <w:sz w:val="22"/>
                <w:szCs w:val="22"/>
              </w:rPr>
              <w:t>YHT Setinde kullanılacak k</w:t>
            </w:r>
            <w:r w:rsidR="00374DD4" w:rsidRPr="000B2E94">
              <w:rPr>
                <w:sz w:val="22"/>
                <w:szCs w:val="22"/>
              </w:rPr>
              <w:t>onektörler EN 61984</w:t>
            </w:r>
            <w:r w:rsidRPr="000B2E94">
              <w:rPr>
                <w:sz w:val="22"/>
                <w:szCs w:val="22"/>
              </w:rPr>
              <w:t>’ye</w:t>
            </w:r>
            <w:r w:rsidR="00374DD4" w:rsidRPr="000B2E94">
              <w:rPr>
                <w:sz w:val="22"/>
                <w:szCs w:val="22"/>
              </w:rPr>
              <w:t xml:space="preserve"> uygun olacaktır. Tüm kablo konektörleri pimleri çıkarılabilir veya yaylı tipte terminal olacaktır.</w:t>
            </w:r>
          </w:p>
        </w:tc>
        <w:tc>
          <w:tcPr>
            <w:tcW w:w="1329" w:type="dxa"/>
            <w:vAlign w:val="center"/>
          </w:tcPr>
          <w:p w:rsidR="00374DD4" w:rsidRPr="000B2E94" w:rsidRDefault="00374DD4" w:rsidP="00E4493F">
            <w:pPr>
              <w:spacing w:before="60" w:after="60"/>
              <w:rPr>
                <w:b/>
                <w:bCs/>
                <w:sz w:val="22"/>
                <w:szCs w:val="22"/>
              </w:rPr>
            </w:pPr>
          </w:p>
        </w:tc>
        <w:tc>
          <w:tcPr>
            <w:tcW w:w="1888" w:type="dxa"/>
          </w:tcPr>
          <w:p w:rsidR="00374DD4" w:rsidRPr="000B2E94" w:rsidRDefault="00374DD4" w:rsidP="00E4493F">
            <w:pPr>
              <w:spacing w:before="60" w:after="60"/>
              <w:rPr>
                <w:b/>
                <w:bCs/>
                <w:sz w:val="22"/>
                <w:szCs w:val="22"/>
              </w:rPr>
            </w:pPr>
          </w:p>
        </w:tc>
      </w:tr>
      <w:tr w:rsidR="000B2E94" w:rsidRPr="000B2E94" w:rsidTr="00610E99">
        <w:tc>
          <w:tcPr>
            <w:tcW w:w="6559" w:type="dxa"/>
            <w:vAlign w:val="center"/>
          </w:tcPr>
          <w:p w:rsidR="00374DD4" w:rsidRPr="000B2E94" w:rsidRDefault="00374DD4" w:rsidP="00E4493F">
            <w:pPr>
              <w:spacing w:before="60" w:after="60"/>
              <w:jc w:val="both"/>
              <w:rPr>
                <w:sz w:val="22"/>
                <w:szCs w:val="22"/>
              </w:rPr>
            </w:pPr>
            <w:r w:rsidRPr="000B2E94">
              <w:rPr>
                <w:sz w:val="22"/>
                <w:szCs w:val="22"/>
              </w:rPr>
              <w:t>Araç altı ve araç üstü gibi toz ile su temasına açık bölgelerde dış ortam şartlarına uygun (IEC 60529 – IP 66) ağır hizmet tipi “heavy duty type” konektörler kullanılacaktır.</w:t>
            </w:r>
          </w:p>
        </w:tc>
        <w:tc>
          <w:tcPr>
            <w:tcW w:w="1329" w:type="dxa"/>
            <w:vAlign w:val="center"/>
          </w:tcPr>
          <w:p w:rsidR="00374DD4" w:rsidRPr="000B2E94" w:rsidRDefault="00374DD4" w:rsidP="00E4493F">
            <w:pPr>
              <w:spacing w:before="60" w:after="60"/>
              <w:rPr>
                <w:b/>
                <w:bCs/>
                <w:sz w:val="22"/>
                <w:szCs w:val="22"/>
              </w:rPr>
            </w:pPr>
          </w:p>
        </w:tc>
        <w:tc>
          <w:tcPr>
            <w:tcW w:w="1888" w:type="dxa"/>
          </w:tcPr>
          <w:p w:rsidR="00374DD4" w:rsidRPr="000B2E94" w:rsidRDefault="00374DD4" w:rsidP="00E4493F">
            <w:pPr>
              <w:spacing w:before="60" w:after="60"/>
              <w:rPr>
                <w:b/>
                <w:bCs/>
                <w:sz w:val="22"/>
                <w:szCs w:val="22"/>
              </w:rPr>
            </w:pPr>
          </w:p>
        </w:tc>
      </w:tr>
      <w:tr w:rsidR="000B2E94" w:rsidRPr="000B2E94" w:rsidTr="00610E99">
        <w:tc>
          <w:tcPr>
            <w:tcW w:w="6559" w:type="dxa"/>
            <w:vAlign w:val="center"/>
          </w:tcPr>
          <w:p w:rsidR="00374DD4" w:rsidRPr="000B2E94" w:rsidRDefault="00374DD4" w:rsidP="00E4493F">
            <w:pPr>
              <w:spacing w:before="60" w:after="60"/>
              <w:jc w:val="both"/>
              <w:rPr>
                <w:sz w:val="22"/>
                <w:szCs w:val="22"/>
              </w:rPr>
            </w:pPr>
            <w:r w:rsidRPr="000B2E94">
              <w:rPr>
                <w:sz w:val="22"/>
                <w:szCs w:val="22"/>
              </w:rPr>
              <w:t>Klemens izolasyonu, sağlam, yüksek sıcaklığa dayanıklı, kırılgan olmayan bir malzeme olacaktır. Malzeme, ısı ile sertleşen malzeme ile güçlendirilmiş veya termoplastik malzeme olacaktır. Bitişik terminaller arası bağlantılar (jumper) tak-çıkar tipli olacaktır.</w:t>
            </w:r>
          </w:p>
        </w:tc>
        <w:tc>
          <w:tcPr>
            <w:tcW w:w="1329" w:type="dxa"/>
            <w:vAlign w:val="center"/>
          </w:tcPr>
          <w:p w:rsidR="00374DD4" w:rsidRPr="000B2E94" w:rsidRDefault="00374DD4" w:rsidP="00E4493F">
            <w:pPr>
              <w:spacing w:before="60" w:after="60"/>
              <w:rPr>
                <w:b/>
                <w:bCs/>
                <w:sz w:val="22"/>
                <w:szCs w:val="22"/>
              </w:rPr>
            </w:pPr>
          </w:p>
        </w:tc>
        <w:tc>
          <w:tcPr>
            <w:tcW w:w="1888" w:type="dxa"/>
          </w:tcPr>
          <w:p w:rsidR="00374DD4" w:rsidRPr="000B2E94" w:rsidRDefault="00374DD4" w:rsidP="00E4493F">
            <w:pPr>
              <w:spacing w:before="60" w:after="60"/>
              <w:rPr>
                <w:b/>
                <w:bCs/>
                <w:sz w:val="22"/>
                <w:szCs w:val="22"/>
              </w:rPr>
            </w:pPr>
          </w:p>
        </w:tc>
      </w:tr>
      <w:tr w:rsidR="000B2E94" w:rsidRPr="000B2E94" w:rsidTr="00610E99">
        <w:tc>
          <w:tcPr>
            <w:tcW w:w="6559" w:type="dxa"/>
            <w:vAlign w:val="center"/>
          </w:tcPr>
          <w:p w:rsidR="00374DD4" w:rsidRPr="000B2E94" w:rsidRDefault="00374DD4" w:rsidP="00E4493F">
            <w:pPr>
              <w:spacing w:before="60" w:after="60"/>
              <w:jc w:val="both"/>
              <w:rPr>
                <w:sz w:val="22"/>
                <w:szCs w:val="22"/>
              </w:rPr>
            </w:pPr>
            <w:r w:rsidRPr="000B2E94">
              <w:rPr>
                <w:sz w:val="22"/>
                <w:szCs w:val="22"/>
              </w:rPr>
              <w:t>YHT Setlerindeki elektronik ekipmanlar EN 50155, EN 61373 ve EN 60077’ye uygun olacaktır.</w:t>
            </w:r>
          </w:p>
        </w:tc>
        <w:tc>
          <w:tcPr>
            <w:tcW w:w="1329" w:type="dxa"/>
            <w:vAlign w:val="center"/>
          </w:tcPr>
          <w:p w:rsidR="00374DD4" w:rsidRPr="000B2E94" w:rsidRDefault="00374DD4" w:rsidP="00E4493F">
            <w:pPr>
              <w:spacing w:before="60" w:after="60"/>
              <w:rPr>
                <w:b/>
                <w:bCs/>
                <w:sz w:val="22"/>
                <w:szCs w:val="22"/>
              </w:rPr>
            </w:pPr>
          </w:p>
        </w:tc>
        <w:tc>
          <w:tcPr>
            <w:tcW w:w="1888" w:type="dxa"/>
          </w:tcPr>
          <w:p w:rsidR="00374DD4" w:rsidRPr="000B2E94" w:rsidRDefault="00374DD4" w:rsidP="00E4493F">
            <w:pPr>
              <w:spacing w:before="60" w:after="60"/>
              <w:rPr>
                <w:b/>
                <w:bCs/>
                <w:sz w:val="22"/>
                <w:szCs w:val="22"/>
              </w:rPr>
            </w:pPr>
          </w:p>
        </w:tc>
      </w:tr>
      <w:tr w:rsidR="000B2E94" w:rsidRPr="000B2E94" w:rsidTr="00610E99">
        <w:tc>
          <w:tcPr>
            <w:tcW w:w="6559" w:type="dxa"/>
            <w:vAlign w:val="center"/>
          </w:tcPr>
          <w:p w:rsidR="00374DD4" w:rsidRPr="000B2E94" w:rsidRDefault="00374DD4" w:rsidP="009D1A7C">
            <w:pPr>
              <w:spacing w:before="60" w:after="60"/>
              <w:jc w:val="both"/>
              <w:rPr>
                <w:sz w:val="22"/>
                <w:szCs w:val="22"/>
              </w:rPr>
            </w:pPr>
            <w:r w:rsidRPr="000B2E94">
              <w:rPr>
                <w:sz w:val="22"/>
                <w:szCs w:val="22"/>
              </w:rPr>
              <w:t>Elektrik ve elektronik cihazlar WEEE ya da RoHS mevzuatlarına göre düzenlenmiş ise</w:t>
            </w:r>
            <w:r w:rsidR="009D1A7C" w:rsidRPr="000B2E94">
              <w:rPr>
                <w:sz w:val="22"/>
                <w:szCs w:val="22"/>
              </w:rPr>
              <w:t>,</w:t>
            </w:r>
            <w:r w:rsidRPr="000B2E94">
              <w:rPr>
                <w:sz w:val="22"/>
                <w:szCs w:val="22"/>
              </w:rPr>
              <w:t xml:space="preserve"> 2002/96/EG (WEEE) ve 2002/95/EG (RoHS) Avrupa mevzuatlara uygun olacaktır.</w:t>
            </w:r>
          </w:p>
        </w:tc>
        <w:tc>
          <w:tcPr>
            <w:tcW w:w="1329" w:type="dxa"/>
            <w:vAlign w:val="center"/>
          </w:tcPr>
          <w:p w:rsidR="00374DD4" w:rsidRPr="000B2E94" w:rsidRDefault="00374DD4" w:rsidP="00E4493F">
            <w:pPr>
              <w:spacing w:before="60" w:after="60"/>
              <w:rPr>
                <w:b/>
                <w:bCs/>
                <w:sz w:val="22"/>
                <w:szCs w:val="22"/>
              </w:rPr>
            </w:pPr>
          </w:p>
        </w:tc>
        <w:tc>
          <w:tcPr>
            <w:tcW w:w="1888" w:type="dxa"/>
          </w:tcPr>
          <w:p w:rsidR="00374DD4" w:rsidRPr="000B2E94" w:rsidRDefault="00374DD4" w:rsidP="00E4493F">
            <w:pPr>
              <w:spacing w:before="60" w:after="60"/>
              <w:rPr>
                <w:b/>
                <w:bCs/>
                <w:sz w:val="22"/>
                <w:szCs w:val="22"/>
              </w:rPr>
            </w:pPr>
          </w:p>
        </w:tc>
      </w:tr>
      <w:tr w:rsidR="000B2E94" w:rsidRPr="000B2E94" w:rsidTr="00610E99">
        <w:tc>
          <w:tcPr>
            <w:tcW w:w="6559" w:type="dxa"/>
            <w:vAlign w:val="center"/>
          </w:tcPr>
          <w:p w:rsidR="00374DD4" w:rsidRPr="000B2E94" w:rsidRDefault="00374DD4" w:rsidP="00E4493F">
            <w:pPr>
              <w:spacing w:before="60" w:after="60"/>
              <w:jc w:val="both"/>
              <w:rPr>
                <w:sz w:val="22"/>
                <w:szCs w:val="22"/>
              </w:rPr>
            </w:pPr>
            <w:r w:rsidRPr="000B2E94">
              <w:rPr>
                <w:sz w:val="22"/>
                <w:szCs w:val="22"/>
              </w:rPr>
              <w:t>Yarı-iletkenler EN50119'a göre tüm sürekli ve geçici aşırı gerilimlere karşı koyacaktır.</w:t>
            </w:r>
          </w:p>
        </w:tc>
        <w:tc>
          <w:tcPr>
            <w:tcW w:w="1329" w:type="dxa"/>
            <w:vAlign w:val="center"/>
          </w:tcPr>
          <w:p w:rsidR="00374DD4" w:rsidRPr="000B2E94" w:rsidRDefault="00374DD4" w:rsidP="00E4493F">
            <w:pPr>
              <w:spacing w:before="60" w:after="60"/>
              <w:rPr>
                <w:b/>
                <w:bCs/>
                <w:sz w:val="22"/>
                <w:szCs w:val="22"/>
              </w:rPr>
            </w:pPr>
          </w:p>
        </w:tc>
        <w:tc>
          <w:tcPr>
            <w:tcW w:w="1888" w:type="dxa"/>
          </w:tcPr>
          <w:p w:rsidR="00374DD4" w:rsidRPr="000B2E94" w:rsidRDefault="00374DD4" w:rsidP="00E4493F">
            <w:pPr>
              <w:spacing w:before="60" w:after="60"/>
              <w:rPr>
                <w:b/>
                <w:bCs/>
                <w:sz w:val="22"/>
                <w:szCs w:val="22"/>
              </w:rPr>
            </w:pPr>
          </w:p>
        </w:tc>
      </w:tr>
      <w:tr w:rsidR="000B2E94" w:rsidRPr="000B2E94" w:rsidTr="00610E99">
        <w:tc>
          <w:tcPr>
            <w:tcW w:w="6559" w:type="dxa"/>
            <w:vAlign w:val="center"/>
          </w:tcPr>
          <w:p w:rsidR="00374DD4" w:rsidRPr="000B2E94" w:rsidRDefault="00374DD4" w:rsidP="00E4493F">
            <w:pPr>
              <w:spacing w:before="60" w:after="60"/>
              <w:jc w:val="both"/>
              <w:rPr>
                <w:b/>
                <w:bCs/>
                <w:sz w:val="22"/>
                <w:szCs w:val="22"/>
              </w:rPr>
            </w:pPr>
            <w:r w:rsidRPr="000B2E94">
              <w:rPr>
                <w:sz w:val="22"/>
                <w:szCs w:val="22"/>
              </w:rPr>
              <w:t>Yarı iletken elemanların ömrü en az 30 yıl olacaktır.</w:t>
            </w:r>
          </w:p>
        </w:tc>
        <w:tc>
          <w:tcPr>
            <w:tcW w:w="1329" w:type="dxa"/>
            <w:vAlign w:val="center"/>
          </w:tcPr>
          <w:p w:rsidR="00374DD4" w:rsidRPr="000B2E94" w:rsidRDefault="00374DD4" w:rsidP="00E4493F">
            <w:pPr>
              <w:spacing w:before="60" w:after="60"/>
              <w:rPr>
                <w:b/>
                <w:bCs/>
                <w:sz w:val="22"/>
                <w:szCs w:val="22"/>
              </w:rPr>
            </w:pPr>
          </w:p>
        </w:tc>
        <w:tc>
          <w:tcPr>
            <w:tcW w:w="1888" w:type="dxa"/>
          </w:tcPr>
          <w:p w:rsidR="00374DD4" w:rsidRPr="000B2E94" w:rsidRDefault="00374DD4" w:rsidP="00E4493F">
            <w:pPr>
              <w:spacing w:before="60" w:after="60"/>
              <w:rPr>
                <w:b/>
                <w:bCs/>
                <w:sz w:val="22"/>
                <w:szCs w:val="22"/>
              </w:rPr>
            </w:pPr>
          </w:p>
        </w:tc>
      </w:tr>
      <w:tr w:rsidR="000B2E94" w:rsidRPr="000B2E94" w:rsidTr="00610E99">
        <w:tc>
          <w:tcPr>
            <w:tcW w:w="6559" w:type="dxa"/>
            <w:vAlign w:val="center"/>
          </w:tcPr>
          <w:p w:rsidR="00374DD4" w:rsidRPr="000B2E94" w:rsidRDefault="00374DD4" w:rsidP="009D1A7C">
            <w:pPr>
              <w:spacing w:before="60" w:after="60"/>
              <w:jc w:val="both"/>
              <w:rPr>
                <w:sz w:val="22"/>
                <w:szCs w:val="22"/>
              </w:rPr>
            </w:pPr>
            <w:r w:rsidRPr="000B2E94">
              <w:rPr>
                <w:sz w:val="22"/>
                <w:szCs w:val="22"/>
              </w:rPr>
              <w:t xml:space="preserve">IEC 60529’a göre kullanılan korumasız alana veya araç gövdesinin dışına kurulan </w:t>
            </w:r>
            <w:r w:rsidR="009D1A7C" w:rsidRPr="000B2E94">
              <w:rPr>
                <w:sz w:val="22"/>
                <w:szCs w:val="22"/>
              </w:rPr>
              <w:t>elamanlar (</w:t>
            </w:r>
            <w:r w:rsidRPr="000B2E94">
              <w:rPr>
                <w:sz w:val="22"/>
                <w:szCs w:val="22"/>
              </w:rPr>
              <w:t xml:space="preserve">buton, anahtar ve gösterge ekipmanları, </w:t>
            </w:r>
            <w:r w:rsidR="009D1A7C" w:rsidRPr="000B2E94">
              <w:rPr>
                <w:sz w:val="22"/>
                <w:szCs w:val="22"/>
              </w:rPr>
              <w:t xml:space="preserve">radar, takogeneratör, antenler, odometre vb.) için IP koruması </w:t>
            </w:r>
            <w:r w:rsidRPr="000B2E94">
              <w:rPr>
                <w:sz w:val="22"/>
                <w:szCs w:val="22"/>
              </w:rPr>
              <w:t>en az IP 66 olacaktır.</w:t>
            </w:r>
          </w:p>
        </w:tc>
        <w:tc>
          <w:tcPr>
            <w:tcW w:w="1329" w:type="dxa"/>
            <w:vAlign w:val="center"/>
          </w:tcPr>
          <w:p w:rsidR="00374DD4" w:rsidRPr="000B2E94" w:rsidRDefault="00374DD4" w:rsidP="00E4493F">
            <w:pPr>
              <w:spacing w:before="60" w:after="60"/>
              <w:rPr>
                <w:b/>
                <w:bCs/>
                <w:sz w:val="22"/>
                <w:szCs w:val="22"/>
              </w:rPr>
            </w:pPr>
          </w:p>
        </w:tc>
        <w:tc>
          <w:tcPr>
            <w:tcW w:w="1888" w:type="dxa"/>
          </w:tcPr>
          <w:p w:rsidR="00374DD4" w:rsidRPr="000B2E94" w:rsidRDefault="00374DD4" w:rsidP="00E4493F">
            <w:pPr>
              <w:spacing w:before="60" w:after="60"/>
              <w:rPr>
                <w:b/>
                <w:bCs/>
                <w:sz w:val="22"/>
                <w:szCs w:val="22"/>
              </w:rPr>
            </w:pPr>
          </w:p>
        </w:tc>
      </w:tr>
      <w:tr w:rsidR="000B2E94" w:rsidRPr="000B2E94" w:rsidTr="00610E99">
        <w:tc>
          <w:tcPr>
            <w:tcW w:w="6559" w:type="dxa"/>
            <w:vAlign w:val="center"/>
          </w:tcPr>
          <w:p w:rsidR="00374DD4" w:rsidRPr="000B2E94" w:rsidRDefault="00374DD4" w:rsidP="00E4493F">
            <w:pPr>
              <w:spacing w:before="60" w:after="60"/>
              <w:jc w:val="both"/>
              <w:rPr>
                <w:sz w:val="22"/>
                <w:szCs w:val="22"/>
              </w:rPr>
            </w:pPr>
            <w:r w:rsidRPr="000B2E94">
              <w:rPr>
                <w:sz w:val="22"/>
                <w:szCs w:val="22"/>
              </w:rPr>
              <w:t>Yapıştırmada kullanılacak malzemeler demiryolu uygulamalarına uygun yüksek burulma ve yırtılma dayanımına sahip, aleve dayanıklı, hızlı kürleşen malzemeler olacaktır.</w:t>
            </w:r>
          </w:p>
        </w:tc>
        <w:tc>
          <w:tcPr>
            <w:tcW w:w="1329" w:type="dxa"/>
            <w:vAlign w:val="center"/>
          </w:tcPr>
          <w:p w:rsidR="00374DD4" w:rsidRPr="000B2E94" w:rsidRDefault="00374DD4" w:rsidP="00E4493F">
            <w:pPr>
              <w:spacing w:before="40" w:after="40"/>
              <w:rPr>
                <w:b/>
                <w:sz w:val="22"/>
                <w:szCs w:val="22"/>
              </w:rPr>
            </w:pPr>
          </w:p>
        </w:tc>
        <w:tc>
          <w:tcPr>
            <w:tcW w:w="1888" w:type="dxa"/>
            <w:vAlign w:val="center"/>
          </w:tcPr>
          <w:p w:rsidR="00374DD4" w:rsidRPr="000B2E94" w:rsidRDefault="00374DD4" w:rsidP="00E4493F">
            <w:pPr>
              <w:spacing w:before="40" w:after="40"/>
              <w:rPr>
                <w:b/>
                <w:sz w:val="22"/>
                <w:szCs w:val="22"/>
              </w:rPr>
            </w:pPr>
          </w:p>
        </w:tc>
      </w:tr>
      <w:tr w:rsidR="000B2E94" w:rsidRPr="000B2E94" w:rsidTr="00610E99">
        <w:tc>
          <w:tcPr>
            <w:tcW w:w="6559" w:type="dxa"/>
            <w:vAlign w:val="center"/>
          </w:tcPr>
          <w:p w:rsidR="00374DD4" w:rsidRPr="000B2E94" w:rsidRDefault="00374DD4" w:rsidP="00E4493F">
            <w:pPr>
              <w:spacing w:before="60" w:after="60"/>
              <w:jc w:val="both"/>
              <w:rPr>
                <w:b/>
                <w:bCs/>
                <w:sz w:val="22"/>
                <w:szCs w:val="22"/>
              </w:rPr>
            </w:pPr>
            <w:r w:rsidRPr="000B2E94">
              <w:rPr>
                <w:sz w:val="22"/>
                <w:szCs w:val="22"/>
              </w:rPr>
              <w:t>Yapıştırma işlemi DIN 6701-1’e veya IRIS Rehberi 6’ya uygun olacaktır.</w:t>
            </w:r>
          </w:p>
        </w:tc>
        <w:tc>
          <w:tcPr>
            <w:tcW w:w="1329" w:type="dxa"/>
            <w:vAlign w:val="center"/>
          </w:tcPr>
          <w:p w:rsidR="00374DD4" w:rsidRPr="000B2E94" w:rsidRDefault="00374DD4" w:rsidP="00E4493F">
            <w:pPr>
              <w:spacing w:before="40" w:after="40"/>
              <w:rPr>
                <w:b/>
                <w:sz w:val="22"/>
                <w:szCs w:val="22"/>
              </w:rPr>
            </w:pPr>
          </w:p>
        </w:tc>
        <w:tc>
          <w:tcPr>
            <w:tcW w:w="1888" w:type="dxa"/>
            <w:vAlign w:val="center"/>
          </w:tcPr>
          <w:p w:rsidR="00374DD4" w:rsidRPr="000B2E94" w:rsidRDefault="00374DD4" w:rsidP="00E4493F">
            <w:pPr>
              <w:spacing w:before="40" w:after="40"/>
              <w:rPr>
                <w:b/>
                <w:sz w:val="22"/>
                <w:szCs w:val="22"/>
              </w:rPr>
            </w:pPr>
          </w:p>
        </w:tc>
      </w:tr>
      <w:tr w:rsidR="000B2E94" w:rsidRPr="000B2E94" w:rsidTr="00610E99">
        <w:tc>
          <w:tcPr>
            <w:tcW w:w="6559" w:type="dxa"/>
            <w:shd w:val="clear" w:color="auto" w:fill="auto"/>
            <w:vAlign w:val="center"/>
          </w:tcPr>
          <w:p w:rsidR="00374DD4" w:rsidRPr="000B2E94" w:rsidRDefault="00374DD4" w:rsidP="00E4493F">
            <w:pPr>
              <w:spacing w:before="60" w:after="60"/>
              <w:jc w:val="both"/>
              <w:rPr>
                <w:sz w:val="22"/>
                <w:szCs w:val="22"/>
              </w:rPr>
            </w:pPr>
            <w:r w:rsidRPr="000B2E94">
              <w:rPr>
                <w:sz w:val="22"/>
                <w:szCs w:val="22"/>
              </w:rPr>
              <w:t xml:space="preserve">Tüm rulmanların (yolcu kapısı mekanizmasının rulmanları hariç) ömrü bağlı olduğu ünitenin ağır bakımı için gereken sürenin en az 1,5 katı olacaktır. </w:t>
            </w:r>
          </w:p>
        </w:tc>
        <w:tc>
          <w:tcPr>
            <w:tcW w:w="1329" w:type="dxa"/>
            <w:vAlign w:val="center"/>
          </w:tcPr>
          <w:p w:rsidR="00374DD4" w:rsidRPr="000B2E94" w:rsidRDefault="00374DD4" w:rsidP="00E4493F">
            <w:pPr>
              <w:spacing w:before="40" w:after="40"/>
              <w:rPr>
                <w:b/>
                <w:sz w:val="22"/>
                <w:szCs w:val="22"/>
              </w:rPr>
            </w:pPr>
          </w:p>
        </w:tc>
        <w:tc>
          <w:tcPr>
            <w:tcW w:w="1888" w:type="dxa"/>
            <w:vAlign w:val="center"/>
          </w:tcPr>
          <w:p w:rsidR="00374DD4" w:rsidRPr="000B2E94" w:rsidRDefault="00374DD4" w:rsidP="00E4493F">
            <w:pPr>
              <w:spacing w:before="40" w:after="40"/>
              <w:rPr>
                <w:b/>
                <w:sz w:val="22"/>
                <w:szCs w:val="22"/>
              </w:rPr>
            </w:pPr>
          </w:p>
        </w:tc>
      </w:tr>
      <w:tr w:rsidR="000B2E94" w:rsidRPr="000B2E94" w:rsidTr="00610E99">
        <w:tc>
          <w:tcPr>
            <w:tcW w:w="6559" w:type="dxa"/>
            <w:shd w:val="clear" w:color="auto" w:fill="auto"/>
            <w:vAlign w:val="center"/>
          </w:tcPr>
          <w:p w:rsidR="00374DD4" w:rsidRPr="000B2E94" w:rsidRDefault="00374DD4" w:rsidP="00E4493F">
            <w:pPr>
              <w:spacing w:before="40" w:after="40"/>
              <w:jc w:val="both"/>
              <w:rPr>
                <w:sz w:val="22"/>
                <w:szCs w:val="22"/>
              </w:rPr>
            </w:pPr>
            <w:r w:rsidRPr="000B2E94">
              <w:rPr>
                <w:sz w:val="22"/>
                <w:szCs w:val="22"/>
              </w:rPr>
              <w:t xml:space="preserve">Güvenlikle ilgili fonksiyonlar üzerine etkisi olan yazılımlar EN 50128’e uygun olacaktır.  </w:t>
            </w:r>
          </w:p>
        </w:tc>
        <w:tc>
          <w:tcPr>
            <w:tcW w:w="1329" w:type="dxa"/>
            <w:tcBorders>
              <w:bottom w:val="single" w:sz="4" w:space="0" w:color="auto"/>
            </w:tcBorders>
            <w:vAlign w:val="center"/>
          </w:tcPr>
          <w:p w:rsidR="00374DD4" w:rsidRPr="000B2E94" w:rsidRDefault="00374DD4" w:rsidP="00E4493F">
            <w:pPr>
              <w:spacing w:before="40" w:after="40"/>
              <w:rPr>
                <w:b/>
                <w:sz w:val="22"/>
                <w:szCs w:val="22"/>
              </w:rPr>
            </w:pPr>
          </w:p>
        </w:tc>
        <w:tc>
          <w:tcPr>
            <w:tcW w:w="1888" w:type="dxa"/>
            <w:tcBorders>
              <w:bottom w:val="single" w:sz="4" w:space="0" w:color="auto"/>
            </w:tcBorders>
            <w:vAlign w:val="center"/>
          </w:tcPr>
          <w:p w:rsidR="00374DD4" w:rsidRPr="000B2E94" w:rsidRDefault="00374DD4" w:rsidP="00E4493F">
            <w:pPr>
              <w:spacing w:before="40" w:after="40"/>
              <w:rPr>
                <w:b/>
                <w:sz w:val="22"/>
                <w:szCs w:val="22"/>
              </w:rPr>
            </w:pPr>
          </w:p>
        </w:tc>
      </w:tr>
      <w:tr w:rsidR="000B2E94" w:rsidRPr="000B2E94" w:rsidTr="00610E99">
        <w:tc>
          <w:tcPr>
            <w:tcW w:w="6559" w:type="dxa"/>
            <w:shd w:val="clear" w:color="auto" w:fill="auto"/>
            <w:vAlign w:val="center"/>
          </w:tcPr>
          <w:p w:rsidR="00E4493F" w:rsidRPr="000B2E94" w:rsidRDefault="00E4493F" w:rsidP="00E4493F">
            <w:pPr>
              <w:spacing w:before="40" w:after="40"/>
              <w:jc w:val="both"/>
              <w:rPr>
                <w:b/>
                <w:sz w:val="22"/>
                <w:szCs w:val="22"/>
              </w:rPr>
            </w:pPr>
            <w:r w:rsidRPr="000B2E94">
              <w:rPr>
                <w:b/>
                <w:sz w:val="22"/>
                <w:szCs w:val="22"/>
              </w:rPr>
              <w:t>YHT Setleri Çevre ve İklim Koşulları</w:t>
            </w:r>
          </w:p>
        </w:tc>
        <w:tc>
          <w:tcPr>
            <w:tcW w:w="1329" w:type="dxa"/>
            <w:shd w:val="thinReverseDiagStripe" w:color="auto" w:fill="auto"/>
            <w:vAlign w:val="center"/>
          </w:tcPr>
          <w:p w:rsidR="00E4493F" w:rsidRPr="000B2E94" w:rsidRDefault="00E4493F" w:rsidP="00E4493F">
            <w:pPr>
              <w:spacing w:before="40" w:after="40"/>
              <w:rPr>
                <w:b/>
                <w:sz w:val="22"/>
                <w:szCs w:val="22"/>
              </w:rPr>
            </w:pPr>
          </w:p>
        </w:tc>
        <w:tc>
          <w:tcPr>
            <w:tcW w:w="1888" w:type="dxa"/>
            <w:shd w:val="thinReverseDiagStripe" w:color="auto" w:fill="auto"/>
            <w:vAlign w:val="center"/>
          </w:tcPr>
          <w:p w:rsidR="00E4493F" w:rsidRPr="000B2E94" w:rsidRDefault="00E4493F" w:rsidP="00E4493F">
            <w:pPr>
              <w:spacing w:before="40" w:after="40"/>
              <w:rPr>
                <w:b/>
                <w:sz w:val="22"/>
                <w:szCs w:val="22"/>
              </w:rPr>
            </w:pPr>
          </w:p>
        </w:tc>
      </w:tr>
      <w:tr w:rsidR="000B2E94" w:rsidRPr="000B2E94" w:rsidTr="00610E99">
        <w:tc>
          <w:tcPr>
            <w:tcW w:w="6559" w:type="dxa"/>
            <w:shd w:val="clear" w:color="auto" w:fill="auto"/>
            <w:vAlign w:val="center"/>
          </w:tcPr>
          <w:p w:rsidR="00E4493F" w:rsidRPr="000B2E94" w:rsidRDefault="00E4493F" w:rsidP="00E4493F">
            <w:pPr>
              <w:spacing w:before="60" w:after="60"/>
              <w:jc w:val="both"/>
              <w:rPr>
                <w:sz w:val="22"/>
                <w:szCs w:val="22"/>
              </w:rPr>
            </w:pPr>
            <w:r w:rsidRPr="000B2E94">
              <w:rPr>
                <w:sz w:val="22"/>
                <w:szCs w:val="22"/>
              </w:rPr>
              <w:t>YHT Setleri T3 sıcaklık sınıfındaki ortamlarda çalışacaktır.</w:t>
            </w:r>
          </w:p>
        </w:tc>
        <w:tc>
          <w:tcPr>
            <w:tcW w:w="1329" w:type="dxa"/>
            <w:vAlign w:val="center"/>
          </w:tcPr>
          <w:p w:rsidR="00E4493F" w:rsidRPr="000B2E94" w:rsidRDefault="00E4493F" w:rsidP="00E4493F">
            <w:pPr>
              <w:spacing w:before="40" w:after="40"/>
              <w:rPr>
                <w:b/>
                <w:sz w:val="22"/>
                <w:szCs w:val="22"/>
              </w:rPr>
            </w:pPr>
          </w:p>
        </w:tc>
        <w:tc>
          <w:tcPr>
            <w:tcW w:w="1888" w:type="dxa"/>
            <w:vAlign w:val="center"/>
          </w:tcPr>
          <w:p w:rsidR="00E4493F" w:rsidRPr="000B2E94" w:rsidRDefault="00E4493F" w:rsidP="00E4493F">
            <w:pPr>
              <w:spacing w:before="40" w:after="40"/>
              <w:rPr>
                <w:b/>
                <w:sz w:val="22"/>
                <w:szCs w:val="22"/>
              </w:rPr>
            </w:pPr>
          </w:p>
        </w:tc>
      </w:tr>
      <w:tr w:rsidR="000B2E94" w:rsidRPr="000B2E94" w:rsidTr="00610E99">
        <w:tc>
          <w:tcPr>
            <w:tcW w:w="6559" w:type="dxa"/>
            <w:shd w:val="clear" w:color="auto" w:fill="auto"/>
            <w:vAlign w:val="center"/>
          </w:tcPr>
          <w:p w:rsidR="00E4493F" w:rsidRPr="000B2E94" w:rsidRDefault="00E4493F" w:rsidP="00E4493F">
            <w:pPr>
              <w:spacing w:before="60" w:after="60"/>
              <w:jc w:val="both"/>
              <w:rPr>
                <w:sz w:val="22"/>
                <w:szCs w:val="22"/>
              </w:rPr>
            </w:pPr>
            <w:r w:rsidRPr="000B2E94">
              <w:rPr>
                <w:sz w:val="22"/>
                <w:szCs w:val="22"/>
              </w:rPr>
              <w:t xml:space="preserve">YHT Setlerindeki tüm mekanik, pnömatik, hidrolik, termik, elektrik ve elektronik teçhizat, </w:t>
            </w:r>
            <w:r w:rsidR="00CA6114" w:rsidRPr="000B2E94">
              <w:rPr>
                <w:sz w:val="22"/>
                <w:szCs w:val="22"/>
              </w:rPr>
              <w:t>aşağıda</w:t>
            </w:r>
            <w:r w:rsidRPr="000B2E94">
              <w:rPr>
                <w:sz w:val="22"/>
                <w:szCs w:val="22"/>
              </w:rPr>
              <w:t xml:space="preserve"> belirtilen çevre ve iklim şartlarında güv</w:t>
            </w:r>
            <w:r w:rsidR="00CA6114" w:rsidRPr="000B2E94">
              <w:rPr>
                <w:sz w:val="22"/>
                <w:szCs w:val="22"/>
              </w:rPr>
              <w:t>enilir bir performans sağlayacaktır</w:t>
            </w:r>
            <w:r w:rsidRPr="000B2E94">
              <w:rPr>
                <w:sz w:val="22"/>
                <w:szCs w:val="22"/>
              </w:rPr>
              <w:t>:</w:t>
            </w:r>
          </w:p>
          <w:p w:rsidR="00E4493F" w:rsidRPr="000B2E94" w:rsidRDefault="00E4493F" w:rsidP="00E4493F">
            <w:pPr>
              <w:pStyle w:val="ListeParagraf"/>
              <w:numPr>
                <w:ilvl w:val="0"/>
                <w:numId w:val="19"/>
              </w:numPr>
              <w:spacing w:before="40" w:after="40"/>
              <w:ind w:left="312" w:hanging="284"/>
              <w:contextualSpacing w:val="0"/>
              <w:jc w:val="both"/>
              <w:rPr>
                <w:rFonts w:ascii="Times New Roman" w:hAnsi="Times New Roman" w:cs="Times New Roman"/>
                <w:sz w:val="22"/>
                <w:szCs w:val="22"/>
              </w:rPr>
            </w:pPr>
            <w:r w:rsidRPr="000B2E94">
              <w:rPr>
                <w:rFonts w:ascii="Times New Roman" w:hAnsi="Times New Roman" w:cs="Times New Roman"/>
                <w:sz w:val="22"/>
                <w:szCs w:val="22"/>
              </w:rPr>
              <w:t>Günlük toplam en yüksek yağış miktarı: 128.9 mm</w:t>
            </w:r>
          </w:p>
          <w:p w:rsidR="00E4493F" w:rsidRPr="000B2E94" w:rsidRDefault="00E4493F" w:rsidP="00E4493F">
            <w:pPr>
              <w:pStyle w:val="ListeParagraf"/>
              <w:numPr>
                <w:ilvl w:val="0"/>
                <w:numId w:val="19"/>
              </w:numPr>
              <w:spacing w:before="40" w:after="40"/>
              <w:ind w:left="312" w:hanging="284"/>
              <w:contextualSpacing w:val="0"/>
              <w:jc w:val="both"/>
              <w:rPr>
                <w:rFonts w:ascii="Times New Roman" w:hAnsi="Times New Roman" w:cs="Times New Roman"/>
                <w:sz w:val="22"/>
                <w:szCs w:val="22"/>
              </w:rPr>
            </w:pPr>
            <w:r w:rsidRPr="000B2E94">
              <w:rPr>
                <w:rFonts w:ascii="Times New Roman" w:hAnsi="Times New Roman" w:cs="Times New Roman"/>
                <w:sz w:val="22"/>
                <w:szCs w:val="22"/>
              </w:rPr>
              <w:t>Günlük en hızlı rüzgâr: 122.8 km/s</w:t>
            </w:r>
          </w:p>
          <w:p w:rsidR="00E4493F" w:rsidRPr="000B2E94" w:rsidRDefault="00E4493F" w:rsidP="00E4493F">
            <w:pPr>
              <w:pStyle w:val="ListeParagraf"/>
              <w:numPr>
                <w:ilvl w:val="0"/>
                <w:numId w:val="19"/>
              </w:numPr>
              <w:spacing w:before="40" w:after="40"/>
              <w:ind w:left="312" w:hanging="284"/>
              <w:contextualSpacing w:val="0"/>
              <w:jc w:val="both"/>
              <w:rPr>
                <w:rFonts w:ascii="Times New Roman" w:hAnsi="Times New Roman" w:cs="Times New Roman"/>
                <w:sz w:val="22"/>
                <w:szCs w:val="22"/>
              </w:rPr>
            </w:pPr>
            <w:r w:rsidRPr="000B2E94">
              <w:rPr>
                <w:rFonts w:ascii="Times New Roman" w:hAnsi="Times New Roman" w:cs="Times New Roman"/>
                <w:sz w:val="22"/>
                <w:szCs w:val="22"/>
              </w:rPr>
              <w:t xml:space="preserve">Günlük en yüksek kar:110,0 cm </w:t>
            </w:r>
          </w:p>
          <w:p w:rsidR="00E4493F" w:rsidRPr="000B2E94" w:rsidRDefault="00E4493F" w:rsidP="00E4493F">
            <w:pPr>
              <w:pStyle w:val="ListeParagraf"/>
              <w:numPr>
                <w:ilvl w:val="0"/>
                <w:numId w:val="19"/>
              </w:numPr>
              <w:spacing w:before="40" w:after="40"/>
              <w:ind w:left="312" w:hanging="284"/>
              <w:contextualSpacing w:val="0"/>
              <w:jc w:val="both"/>
              <w:rPr>
                <w:rFonts w:ascii="Times New Roman" w:hAnsi="Times New Roman" w:cs="Times New Roman"/>
                <w:sz w:val="22"/>
                <w:szCs w:val="22"/>
              </w:rPr>
            </w:pPr>
            <w:r w:rsidRPr="000B2E94">
              <w:rPr>
                <w:rFonts w:ascii="Times New Roman" w:hAnsi="Times New Roman" w:cs="Times New Roman"/>
                <w:sz w:val="22"/>
                <w:szCs w:val="22"/>
              </w:rPr>
              <w:t>Sıcaklık sınıfı ile ilgili sıcaklık aralığı: -25ºC/+45ºC</w:t>
            </w:r>
          </w:p>
          <w:p w:rsidR="00E4493F" w:rsidRPr="000B2E94" w:rsidRDefault="00E4493F" w:rsidP="00E4493F">
            <w:pPr>
              <w:pStyle w:val="ListeParagraf"/>
              <w:numPr>
                <w:ilvl w:val="0"/>
                <w:numId w:val="19"/>
              </w:numPr>
              <w:spacing w:before="40" w:after="40"/>
              <w:ind w:left="312" w:hanging="284"/>
              <w:contextualSpacing w:val="0"/>
              <w:jc w:val="both"/>
              <w:rPr>
                <w:rFonts w:ascii="Times New Roman" w:hAnsi="Times New Roman" w:cs="Times New Roman"/>
                <w:sz w:val="22"/>
                <w:szCs w:val="22"/>
              </w:rPr>
            </w:pPr>
            <w:r w:rsidRPr="000B2E94">
              <w:rPr>
                <w:rFonts w:ascii="Times New Roman" w:hAnsi="Times New Roman" w:cs="Times New Roman"/>
                <w:sz w:val="22"/>
                <w:szCs w:val="22"/>
              </w:rPr>
              <w:t xml:space="preserve">Tam güneş ışıması: EN 50125-1; T3 </w:t>
            </w:r>
          </w:p>
          <w:p w:rsidR="00E4493F" w:rsidRPr="000B2E94" w:rsidRDefault="00E4493F" w:rsidP="00E4493F">
            <w:pPr>
              <w:pStyle w:val="ListeParagraf"/>
              <w:numPr>
                <w:ilvl w:val="0"/>
                <w:numId w:val="19"/>
              </w:numPr>
              <w:spacing w:before="40" w:after="40"/>
              <w:ind w:left="312" w:hanging="284"/>
              <w:contextualSpacing w:val="0"/>
              <w:jc w:val="both"/>
              <w:rPr>
                <w:rFonts w:ascii="Times New Roman" w:hAnsi="Times New Roman" w:cs="Times New Roman"/>
                <w:sz w:val="22"/>
                <w:szCs w:val="22"/>
              </w:rPr>
            </w:pPr>
            <w:r w:rsidRPr="000B2E94">
              <w:rPr>
                <w:rFonts w:ascii="Times New Roman" w:hAnsi="Times New Roman" w:cs="Times New Roman"/>
                <w:sz w:val="22"/>
                <w:szCs w:val="22"/>
              </w:rPr>
              <w:t>YHT setinin dışındaki hava sıcaklığı (ºC): -25ºC-+45ºC,</w:t>
            </w:r>
          </w:p>
          <w:p w:rsidR="00E4493F" w:rsidRPr="000B2E94" w:rsidRDefault="00E4493F" w:rsidP="00E4493F">
            <w:pPr>
              <w:pStyle w:val="ListeParagraf"/>
              <w:numPr>
                <w:ilvl w:val="0"/>
                <w:numId w:val="19"/>
              </w:numPr>
              <w:spacing w:before="40" w:after="40"/>
              <w:ind w:left="312" w:hanging="284"/>
              <w:contextualSpacing w:val="0"/>
              <w:jc w:val="both"/>
              <w:rPr>
                <w:rFonts w:ascii="Times New Roman" w:hAnsi="Times New Roman" w:cs="Times New Roman"/>
                <w:sz w:val="22"/>
                <w:szCs w:val="22"/>
              </w:rPr>
            </w:pPr>
            <w:r w:rsidRPr="000B2E94">
              <w:rPr>
                <w:rFonts w:ascii="Times New Roman" w:hAnsi="Times New Roman" w:cs="Times New Roman"/>
                <w:sz w:val="22"/>
                <w:szCs w:val="22"/>
              </w:rPr>
              <w:t xml:space="preserve">Yolcu bölmesi içindeki hava sıcaklığı (ºC);-25ºC-+55ºC, </w:t>
            </w:r>
          </w:p>
          <w:p w:rsidR="00E4493F" w:rsidRPr="000B2E94" w:rsidRDefault="00E4493F" w:rsidP="00E4493F">
            <w:pPr>
              <w:pStyle w:val="ListeParagraf"/>
              <w:numPr>
                <w:ilvl w:val="0"/>
                <w:numId w:val="19"/>
              </w:numPr>
              <w:spacing w:before="40" w:after="40"/>
              <w:ind w:left="312" w:hanging="284"/>
              <w:contextualSpacing w:val="0"/>
              <w:jc w:val="both"/>
              <w:rPr>
                <w:rFonts w:ascii="Times New Roman" w:hAnsi="Times New Roman" w:cs="Times New Roman"/>
                <w:sz w:val="22"/>
                <w:szCs w:val="22"/>
              </w:rPr>
            </w:pPr>
            <w:r w:rsidRPr="000B2E94">
              <w:rPr>
                <w:rFonts w:ascii="Times New Roman" w:hAnsi="Times New Roman" w:cs="Times New Roman"/>
                <w:sz w:val="22"/>
                <w:szCs w:val="22"/>
              </w:rPr>
              <w:t xml:space="preserve">Kabin içi hava sıcaklığı (ºC);-25ºC-+70ºC </w:t>
            </w:r>
          </w:p>
          <w:p w:rsidR="00E4493F" w:rsidRPr="000B2E94" w:rsidRDefault="00E4493F" w:rsidP="00E4493F">
            <w:pPr>
              <w:pStyle w:val="ListeParagraf"/>
              <w:numPr>
                <w:ilvl w:val="0"/>
                <w:numId w:val="19"/>
              </w:numPr>
              <w:spacing w:before="40" w:after="40"/>
              <w:ind w:left="312" w:hanging="284"/>
              <w:contextualSpacing w:val="0"/>
              <w:jc w:val="both"/>
              <w:rPr>
                <w:rFonts w:ascii="Times New Roman" w:hAnsi="Times New Roman" w:cs="Times New Roman"/>
                <w:sz w:val="22"/>
                <w:szCs w:val="22"/>
              </w:rPr>
            </w:pPr>
            <w:r w:rsidRPr="000B2E94">
              <w:rPr>
                <w:rFonts w:ascii="Times New Roman" w:hAnsi="Times New Roman" w:cs="Times New Roman"/>
                <w:sz w:val="22"/>
                <w:szCs w:val="22"/>
              </w:rPr>
              <w:t>Maksimum araç içi sıcaklık:+55ºC</w:t>
            </w:r>
          </w:p>
          <w:p w:rsidR="00E4493F" w:rsidRPr="000B2E94" w:rsidRDefault="00E4493F" w:rsidP="00E4493F">
            <w:pPr>
              <w:pStyle w:val="ListeParagraf"/>
              <w:numPr>
                <w:ilvl w:val="0"/>
                <w:numId w:val="19"/>
              </w:numPr>
              <w:spacing w:before="40" w:after="40"/>
              <w:ind w:left="312" w:hanging="284"/>
              <w:contextualSpacing w:val="0"/>
              <w:jc w:val="both"/>
              <w:rPr>
                <w:rFonts w:ascii="Times New Roman" w:hAnsi="Times New Roman" w:cs="Times New Roman"/>
                <w:sz w:val="22"/>
                <w:szCs w:val="22"/>
              </w:rPr>
            </w:pPr>
            <w:r w:rsidRPr="000B2E94">
              <w:rPr>
                <w:rFonts w:ascii="Times New Roman" w:hAnsi="Times New Roman" w:cs="Times New Roman"/>
                <w:sz w:val="22"/>
                <w:szCs w:val="22"/>
              </w:rPr>
              <w:t>Maksimum dış sıcaklık:+45ºC</w:t>
            </w:r>
          </w:p>
          <w:p w:rsidR="00E4493F" w:rsidRPr="000B2E94" w:rsidRDefault="00E4493F" w:rsidP="00E4493F">
            <w:pPr>
              <w:pStyle w:val="ListeParagraf"/>
              <w:numPr>
                <w:ilvl w:val="0"/>
                <w:numId w:val="19"/>
              </w:numPr>
              <w:spacing w:before="40" w:after="40"/>
              <w:ind w:left="312" w:hanging="284"/>
              <w:contextualSpacing w:val="0"/>
              <w:jc w:val="both"/>
              <w:rPr>
                <w:rFonts w:ascii="Times New Roman" w:hAnsi="Times New Roman" w:cs="Times New Roman"/>
                <w:sz w:val="22"/>
                <w:szCs w:val="22"/>
              </w:rPr>
            </w:pPr>
            <w:r w:rsidRPr="000B2E94">
              <w:rPr>
                <w:rFonts w:ascii="Times New Roman" w:hAnsi="Times New Roman" w:cs="Times New Roman"/>
                <w:sz w:val="22"/>
                <w:szCs w:val="22"/>
              </w:rPr>
              <w:t>Minimum iç/dış sıcaklık:-40ºC</w:t>
            </w:r>
          </w:p>
          <w:p w:rsidR="00E4493F" w:rsidRPr="000B2E94" w:rsidRDefault="00E4493F" w:rsidP="00610E99">
            <w:pPr>
              <w:pStyle w:val="ListeParagraf"/>
              <w:numPr>
                <w:ilvl w:val="0"/>
                <w:numId w:val="19"/>
              </w:numPr>
              <w:spacing w:before="40" w:after="40"/>
              <w:ind w:left="312" w:hanging="284"/>
              <w:contextualSpacing w:val="0"/>
              <w:jc w:val="both"/>
              <w:rPr>
                <w:rFonts w:ascii="Times New Roman" w:hAnsi="Times New Roman" w:cs="Times New Roman"/>
                <w:sz w:val="22"/>
                <w:szCs w:val="22"/>
              </w:rPr>
            </w:pPr>
            <w:r w:rsidRPr="000B2E94">
              <w:rPr>
                <w:rFonts w:ascii="Times New Roman" w:hAnsi="Times New Roman" w:cs="Times New Roman"/>
                <w:sz w:val="22"/>
                <w:szCs w:val="22"/>
              </w:rPr>
              <w:t>Maksimum iç kabin sıcaklığı:+75ºC</w:t>
            </w:r>
          </w:p>
          <w:p w:rsidR="00E4493F" w:rsidRPr="000B2E94" w:rsidRDefault="00E4493F" w:rsidP="00610E99">
            <w:pPr>
              <w:pStyle w:val="ListeParagraf"/>
              <w:numPr>
                <w:ilvl w:val="0"/>
                <w:numId w:val="19"/>
              </w:numPr>
              <w:spacing w:before="40" w:after="40"/>
              <w:ind w:left="312" w:hanging="284"/>
              <w:contextualSpacing w:val="0"/>
              <w:jc w:val="both"/>
              <w:rPr>
                <w:rFonts w:ascii="Times New Roman" w:hAnsi="Times New Roman" w:cs="Times New Roman"/>
                <w:sz w:val="22"/>
                <w:szCs w:val="22"/>
              </w:rPr>
            </w:pPr>
            <w:r w:rsidRPr="000B2E94">
              <w:rPr>
                <w:rFonts w:ascii="Times New Roman" w:hAnsi="Times New Roman" w:cs="Times New Roman"/>
                <w:sz w:val="22"/>
                <w:szCs w:val="22"/>
              </w:rPr>
              <w:t>Minimum iç kabin sıcaklığı:-25ºC</w:t>
            </w:r>
          </w:p>
          <w:p w:rsidR="00E4493F" w:rsidRPr="000B2E94" w:rsidRDefault="00E4493F" w:rsidP="00610E99">
            <w:pPr>
              <w:pStyle w:val="ListeParagraf"/>
              <w:numPr>
                <w:ilvl w:val="0"/>
                <w:numId w:val="19"/>
              </w:numPr>
              <w:spacing w:before="40" w:after="40"/>
              <w:ind w:left="312" w:hanging="284"/>
              <w:contextualSpacing w:val="0"/>
              <w:jc w:val="both"/>
              <w:rPr>
                <w:rFonts w:ascii="Times New Roman" w:hAnsi="Times New Roman" w:cs="Times New Roman"/>
                <w:sz w:val="22"/>
                <w:szCs w:val="22"/>
              </w:rPr>
            </w:pPr>
            <w:r w:rsidRPr="000B2E94">
              <w:rPr>
                <w:rFonts w:ascii="Times New Roman" w:hAnsi="Times New Roman" w:cs="Times New Roman"/>
                <w:sz w:val="22"/>
                <w:szCs w:val="22"/>
              </w:rPr>
              <w:t>Maksimum dış nem</w:t>
            </w:r>
            <w:r w:rsidR="00610E99" w:rsidRPr="000B2E94">
              <w:rPr>
                <w:rFonts w:ascii="Times New Roman" w:hAnsi="Times New Roman" w:cs="Times New Roman"/>
                <w:sz w:val="22"/>
                <w:szCs w:val="22"/>
              </w:rPr>
              <w:t xml:space="preserve"> </w:t>
            </w:r>
            <w:r w:rsidRPr="000B2E94">
              <w:rPr>
                <w:rFonts w:ascii="Times New Roman" w:hAnsi="Times New Roman" w:cs="Times New Roman"/>
                <w:sz w:val="22"/>
                <w:szCs w:val="22"/>
              </w:rPr>
              <w:t>(</w:t>
            </w:r>
            <w:r w:rsidR="00610E99" w:rsidRPr="000B2E94">
              <w:rPr>
                <w:rFonts w:ascii="Times New Roman" w:hAnsi="Times New Roman" w:cs="Times New Roman"/>
                <w:sz w:val="22"/>
                <w:szCs w:val="22"/>
              </w:rPr>
              <w:t>o</w:t>
            </w:r>
            <w:r w:rsidRPr="000B2E94">
              <w:rPr>
                <w:rFonts w:ascii="Times New Roman" w:hAnsi="Times New Roman" w:cs="Times New Roman"/>
                <w:sz w:val="22"/>
                <w:szCs w:val="22"/>
              </w:rPr>
              <w:t>rtalama):</w:t>
            </w:r>
            <w:r w:rsidR="00610E99" w:rsidRPr="000B2E94">
              <w:rPr>
                <w:rFonts w:ascii="Times New Roman" w:hAnsi="Times New Roman" w:cs="Times New Roman"/>
                <w:sz w:val="22"/>
                <w:szCs w:val="22"/>
              </w:rPr>
              <w:t xml:space="preserve"> </w:t>
            </w:r>
            <w:r w:rsidRPr="000B2E94">
              <w:rPr>
                <w:rFonts w:ascii="Times New Roman" w:hAnsi="Times New Roman" w:cs="Times New Roman"/>
                <w:sz w:val="22"/>
                <w:szCs w:val="22"/>
              </w:rPr>
              <w:t>75%  Bağıl Nem</w:t>
            </w:r>
          </w:p>
          <w:p w:rsidR="00610E99" w:rsidRPr="000B2E94" w:rsidRDefault="00610E99" w:rsidP="00610E99">
            <w:pPr>
              <w:pStyle w:val="ListeParagraf"/>
              <w:numPr>
                <w:ilvl w:val="1"/>
                <w:numId w:val="26"/>
              </w:numPr>
              <w:spacing w:before="40" w:after="40"/>
              <w:ind w:left="598" w:hanging="283"/>
              <w:contextualSpacing w:val="0"/>
              <w:jc w:val="both"/>
              <w:rPr>
                <w:rFonts w:ascii="Times New Roman" w:hAnsi="Times New Roman" w:cs="Times New Roman"/>
                <w:sz w:val="22"/>
                <w:szCs w:val="22"/>
              </w:rPr>
            </w:pPr>
            <w:r w:rsidRPr="000B2E94">
              <w:rPr>
                <w:rFonts w:ascii="Times New Roman" w:hAnsi="Times New Roman" w:cs="Times New Roman"/>
                <w:sz w:val="22"/>
                <w:szCs w:val="22"/>
              </w:rPr>
              <w:t>Yıl içinde 30 gün, sürekli: 95% bağıl nem</w:t>
            </w:r>
          </w:p>
          <w:p w:rsidR="00610E99" w:rsidRPr="000B2E94" w:rsidRDefault="00610E99" w:rsidP="00610E99">
            <w:pPr>
              <w:pStyle w:val="ListeParagraf"/>
              <w:numPr>
                <w:ilvl w:val="1"/>
                <w:numId w:val="26"/>
              </w:numPr>
              <w:spacing w:before="40" w:after="40"/>
              <w:ind w:left="598" w:hanging="283"/>
              <w:contextualSpacing w:val="0"/>
              <w:jc w:val="both"/>
              <w:rPr>
                <w:rFonts w:ascii="Times New Roman" w:hAnsi="Times New Roman" w:cs="Times New Roman"/>
                <w:sz w:val="22"/>
                <w:szCs w:val="22"/>
              </w:rPr>
            </w:pPr>
            <w:r w:rsidRPr="000B2E94">
              <w:rPr>
                <w:rFonts w:ascii="Times New Roman" w:hAnsi="Times New Roman" w:cs="Times New Roman"/>
                <w:sz w:val="22"/>
                <w:szCs w:val="22"/>
              </w:rPr>
              <w:t>Başka günlerde, ara sıra: 100% bağıl nem</w:t>
            </w:r>
          </w:p>
          <w:p w:rsidR="00610E99" w:rsidRPr="000B2E94" w:rsidRDefault="00610E99" w:rsidP="00610E99">
            <w:pPr>
              <w:pStyle w:val="ListeParagraf"/>
              <w:numPr>
                <w:ilvl w:val="0"/>
                <w:numId w:val="26"/>
              </w:numPr>
              <w:spacing w:before="40" w:after="40"/>
              <w:ind w:left="598" w:hanging="283"/>
              <w:contextualSpacing w:val="0"/>
              <w:jc w:val="both"/>
              <w:rPr>
                <w:rFonts w:ascii="Times New Roman" w:hAnsi="Times New Roman" w:cs="Times New Roman"/>
                <w:sz w:val="22"/>
                <w:szCs w:val="22"/>
              </w:rPr>
            </w:pPr>
            <w:r w:rsidRPr="000B2E94">
              <w:rPr>
                <w:rFonts w:ascii="Times New Roman" w:hAnsi="Times New Roman" w:cs="Times New Roman"/>
                <w:sz w:val="22"/>
                <w:szCs w:val="22"/>
              </w:rPr>
              <w:t>Başka günlerde, ara sıra: 30 g/m³ tünellerde</w:t>
            </w:r>
          </w:p>
          <w:p w:rsidR="00E4493F" w:rsidRPr="000B2E94" w:rsidRDefault="00E4493F" w:rsidP="00610E99">
            <w:pPr>
              <w:pStyle w:val="ListeParagraf"/>
              <w:numPr>
                <w:ilvl w:val="0"/>
                <w:numId w:val="19"/>
              </w:numPr>
              <w:spacing w:before="40" w:after="40"/>
              <w:ind w:left="312" w:hanging="284"/>
              <w:contextualSpacing w:val="0"/>
              <w:jc w:val="both"/>
              <w:rPr>
                <w:rFonts w:ascii="Times New Roman" w:hAnsi="Times New Roman" w:cs="Times New Roman"/>
                <w:sz w:val="22"/>
                <w:szCs w:val="22"/>
              </w:rPr>
            </w:pPr>
            <w:r w:rsidRPr="000B2E94">
              <w:rPr>
                <w:rFonts w:ascii="Times New Roman" w:hAnsi="Times New Roman" w:cs="Times New Roman"/>
                <w:sz w:val="22"/>
                <w:szCs w:val="22"/>
              </w:rPr>
              <w:t xml:space="preserve">Solar </w:t>
            </w:r>
            <w:r w:rsidR="00CA6114" w:rsidRPr="000B2E94">
              <w:rPr>
                <w:rFonts w:ascii="Times New Roman" w:hAnsi="Times New Roman" w:cs="Times New Roman"/>
                <w:sz w:val="22"/>
                <w:szCs w:val="22"/>
              </w:rPr>
              <w:t>r</w:t>
            </w:r>
            <w:r w:rsidRPr="000B2E94">
              <w:rPr>
                <w:rFonts w:ascii="Times New Roman" w:hAnsi="Times New Roman" w:cs="Times New Roman"/>
                <w:sz w:val="22"/>
                <w:szCs w:val="22"/>
              </w:rPr>
              <w:t>adyasyon: R2 (1120 W/m²)</w:t>
            </w:r>
          </w:p>
          <w:p w:rsidR="00E4493F" w:rsidRPr="000B2E94" w:rsidRDefault="00E4493F" w:rsidP="00610E99">
            <w:pPr>
              <w:pStyle w:val="ListeParagraf"/>
              <w:numPr>
                <w:ilvl w:val="0"/>
                <w:numId w:val="19"/>
              </w:numPr>
              <w:spacing w:before="40" w:after="40"/>
              <w:ind w:left="312" w:hanging="284"/>
              <w:contextualSpacing w:val="0"/>
              <w:jc w:val="both"/>
              <w:rPr>
                <w:rFonts w:ascii="Times New Roman" w:hAnsi="Times New Roman" w:cs="Times New Roman"/>
                <w:sz w:val="22"/>
                <w:szCs w:val="22"/>
              </w:rPr>
            </w:pPr>
            <w:r w:rsidRPr="000B2E94">
              <w:rPr>
                <w:rFonts w:ascii="Times New Roman" w:hAnsi="Times New Roman" w:cs="Times New Roman"/>
                <w:sz w:val="22"/>
                <w:szCs w:val="22"/>
              </w:rPr>
              <w:t xml:space="preserve">Kumlu tozlu ortam </w:t>
            </w:r>
          </w:p>
        </w:tc>
        <w:tc>
          <w:tcPr>
            <w:tcW w:w="1329" w:type="dxa"/>
            <w:vAlign w:val="center"/>
          </w:tcPr>
          <w:p w:rsidR="00E4493F" w:rsidRPr="000B2E94" w:rsidRDefault="00E4493F" w:rsidP="00E4493F">
            <w:pPr>
              <w:spacing w:before="40" w:after="40"/>
              <w:rPr>
                <w:b/>
                <w:sz w:val="22"/>
                <w:szCs w:val="22"/>
              </w:rPr>
            </w:pPr>
          </w:p>
        </w:tc>
        <w:tc>
          <w:tcPr>
            <w:tcW w:w="1888" w:type="dxa"/>
            <w:vAlign w:val="center"/>
          </w:tcPr>
          <w:p w:rsidR="00E4493F" w:rsidRPr="000B2E94" w:rsidRDefault="00E4493F" w:rsidP="00E4493F">
            <w:pPr>
              <w:spacing w:before="40" w:after="40"/>
              <w:rPr>
                <w:b/>
                <w:sz w:val="22"/>
                <w:szCs w:val="22"/>
              </w:rPr>
            </w:pPr>
          </w:p>
        </w:tc>
      </w:tr>
      <w:tr w:rsidR="000B2E94" w:rsidRPr="000B2E94" w:rsidTr="00610E99">
        <w:tc>
          <w:tcPr>
            <w:tcW w:w="6559" w:type="dxa"/>
            <w:shd w:val="clear" w:color="auto" w:fill="auto"/>
            <w:vAlign w:val="center"/>
          </w:tcPr>
          <w:p w:rsidR="00E4493F" w:rsidRPr="000B2E94" w:rsidRDefault="00E4493F" w:rsidP="00E4493F">
            <w:pPr>
              <w:spacing w:before="60" w:after="60"/>
              <w:jc w:val="both"/>
              <w:rPr>
                <w:sz w:val="22"/>
                <w:szCs w:val="22"/>
              </w:rPr>
            </w:pPr>
            <w:r w:rsidRPr="000B2E94">
              <w:rPr>
                <w:sz w:val="22"/>
                <w:szCs w:val="22"/>
              </w:rPr>
              <w:t>Güneşin ışımasına doğrudan maruz kalan donanım için en yüksek seviye, 1120 W/m² olarak esas alınacaktır.</w:t>
            </w:r>
          </w:p>
        </w:tc>
        <w:tc>
          <w:tcPr>
            <w:tcW w:w="1329" w:type="dxa"/>
            <w:vAlign w:val="center"/>
          </w:tcPr>
          <w:p w:rsidR="00E4493F" w:rsidRPr="000B2E94" w:rsidRDefault="00E4493F" w:rsidP="00E4493F">
            <w:pPr>
              <w:spacing w:before="40" w:after="40"/>
              <w:rPr>
                <w:b/>
                <w:sz w:val="22"/>
                <w:szCs w:val="22"/>
              </w:rPr>
            </w:pPr>
          </w:p>
        </w:tc>
        <w:tc>
          <w:tcPr>
            <w:tcW w:w="1888" w:type="dxa"/>
            <w:vAlign w:val="center"/>
          </w:tcPr>
          <w:p w:rsidR="00E4493F" w:rsidRPr="000B2E94" w:rsidRDefault="00E4493F" w:rsidP="00E4493F">
            <w:pPr>
              <w:spacing w:before="40" w:after="40"/>
              <w:rPr>
                <w:b/>
                <w:sz w:val="22"/>
                <w:szCs w:val="22"/>
              </w:rPr>
            </w:pPr>
          </w:p>
        </w:tc>
      </w:tr>
      <w:tr w:rsidR="000B2E94" w:rsidRPr="000B2E94" w:rsidTr="00610E99">
        <w:tc>
          <w:tcPr>
            <w:tcW w:w="6559" w:type="dxa"/>
            <w:shd w:val="clear" w:color="auto" w:fill="auto"/>
            <w:vAlign w:val="center"/>
          </w:tcPr>
          <w:p w:rsidR="00E4493F" w:rsidRPr="000B2E94" w:rsidRDefault="00E4493F" w:rsidP="00CA6114">
            <w:pPr>
              <w:spacing w:before="60" w:after="60"/>
              <w:jc w:val="both"/>
              <w:rPr>
                <w:sz w:val="22"/>
                <w:szCs w:val="22"/>
              </w:rPr>
            </w:pPr>
            <w:r w:rsidRPr="000B2E94">
              <w:rPr>
                <w:sz w:val="22"/>
                <w:szCs w:val="22"/>
              </w:rPr>
              <w:t>Güneşin ışımasına maruz kalmanın süresi azami 8 saat olarak esas alınacaktır. Isıya duyarlı parçalar ısı kalkanıyla korun</w:t>
            </w:r>
            <w:r w:rsidR="00CA6114" w:rsidRPr="000B2E94">
              <w:rPr>
                <w:sz w:val="22"/>
                <w:szCs w:val="22"/>
              </w:rPr>
              <w:t>acaktır</w:t>
            </w:r>
            <w:r w:rsidRPr="000B2E94">
              <w:rPr>
                <w:sz w:val="22"/>
                <w:szCs w:val="22"/>
              </w:rPr>
              <w:t>.</w:t>
            </w:r>
          </w:p>
        </w:tc>
        <w:tc>
          <w:tcPr>
            <w:tcW w:w="1329" w:type="dxa"/>
            <w:vAlign w:val="center"/>
          </w:tcPr>
          <w:p w:rsidR="00E4493F" w:rsidRPr="000B2E94" w:rsidRDefault="00E4493F" w:rsidP="00E4493F">
            <w:pPr>
              <w:spacing w:before="40" w:after="40"/>
              <w:rPr>
                <w:b/>
                <w:sz w:val="22"/>
                <w:szCs w:val="22"/>
              </w:rPr>
            </w:pPr>
          </w:p>
        </w:tc>
        <w:tc>
          <w:tcPr>
            <w:tcW w:w="1888" w:type="dxa"/>
            <w:vAlign w:val="center"/>
          </w:tcPr>
          <w:p w:rsidR="00E4493F" w:rsidRPr="000B2E94" w:rsidRDefault="00E4493F" w:rsidP="00E4493F">
            <w:pPr>
              <w:spacing w:before="40" w:after="40"/>
              <w:rPr>
                <w:b/>
                <w:sz w:val="22"/>
                <w:szCs w:val="22"/>
              </w:rPr>
            </w:pPr>
          </w:p>
        </w:tc>
      </w:tr>
      <w:tr w:rsidR="000B2E94" w:rsidRPr="000B2E94" w:rsidTr="00610E99">
        <w:tc>
          <w:tcPr>
            <w:tcW w:w="6559" w:type="dxa"/>
            <w:shd w:val="clear" w:color="auto" w:fill="auto"/>
            <w:vAlign w:val="center"/>
          </w:tcPr>
          <w:p w:rsidR="00E4493F" w:rsidRPr="000B2E94" w:rsidRDefault="00E4493F" w:rsidP="00CA6114">
            <w:pPr>
              <w:spacing w:before="60" w:after="60"/>
              <w:jc w:val="both"/>
              <w:rPr>
                <w:sz w:val="22"/>
                <w:szCs w:val="22"/>
              </w:rPr>
            </w:pPr>
            <w:r w:rsidRPr="000B2E94">
              <w:rPr>
                <w:sz w:val="22"/>
                <w:szCs w:val="22"/>
              </w:rPr>
              <w:t>YHT Setleri</w:t>
            </w:r>
            <w:r w:rsidR="00CA6114" w:rsidRPr="000B2E94">
              <w:rPr>
                <w:sz w:val="22"/>
                <w:szCs w:val="22"/>
              </w:rPr>
              <w:t xml:space="preserve"> ve ekipmanları</w:t>
            </w:r>
            <w:r w:rsidRPr="000B2E94">
              <w:rPr>
                <w:sz w:val="22"/>
                <w:szCs w:val="22"/>
              </w:rPr>
              <w:t>, EN 50125-1’de yer alan A1 (deniz seviyesine bağlı olarak rakım aralığı 1400 (m)’ye kadar) sınıfı yükseklikte çalışabilece</w:t>
            </w:r>
            <w:r w:rsidR="00CA6114" w:rsidRPr="000B2E94">
              <w:rPr>
                <w:sz w:val="22"/>
                <w:szCs w:val="22"/>
              </w:rPr>
              <w:t>ktir</w:t>
            </w:r>
            <w:r w:rsidRPr="000B2E94">
              <w:rPr>
                <w:sz w:val="22"/>
                <w:szCs w:val="22"/>
              </w:rPr>
              <w:t>.</w:t>
            </w:r>
          </w:p>
        </w:tc>
        <w:tc>
          <w:tcPr>
            <w:tcW w:w="1329" w:type="dxa"/>
            <w:vAlign w:val="center"/>
          </w:tcPr>
          <w:p w:rsidR="00E4493F" w:rsidRPr="000B2E94" w:rsidRDefault="00E4493F" w:rsidP="00E4493F">
            <w:pPr>
              <w:spacing w:before="40" w:after="40"/>
              <w:rPr>
                <w:b/>
                <w:sz w:val="22"/>
                <w:szCs w:val="22"/>
              </w:rPr>
            </w:pPr>
          </w:p>
        </w:tc>
        <w:tc>
          <w:tcPr>
            <w:tcW w:w="1888" w:type="dxa"/>
            <w:vAlign w:val="center"/>
          </w:tcPr>
          <w:p w:rsidR="00E4493F" w:rsidRPr="000B2E94" w:rsidRDefault="00E4493F" w:rsidP="00E4493F">
            <w:pPr>
              <w:spacing w:before="40" w:after="40"/>
              <w:rPr>
                <w:b/>
                <w:sz w:val="22"/>
                <w:szCs w:val="22"/>
              </w:rPr>
            </w:pPr>
          </w:p>
        </w:tc>
      </w:tr>
      <w:tr w:rsidR="000B2E94" w:rsidRPr="000B2E94" w:rsidTr="00610E99">
        <w:tc>
          <w:tcPr>
            <w:tcW w:w="6559" w:type="dxa"/>
            <w:shd w:val="clear" w:color="auto" w:fill="auto"/>
            <w:vAlign w:val="center"/>
          </w:tcPr>
          <w:p w:rsidR="00E4493F" w:rsidRPr="000B2E94" w:rsidRDefault="00E4493F" w:rsidP="00610E99">
            <w:pPr>
              <w:spacing w:before="60" w:after="60"/>
              <w:jc w:val="both"/>
              <w:rPr>
                <w:sz w:val="22"/>
                <w:szCs w:val="22"/>
              </w:rPr>
            </w:pPr>
            <w:r w:rsidRPr="000B2E94">
              <w:rPr>
                <w:sz w:val="22"/>
                <w:szCs w:val="22"/>
              </w:rPr>
              <w:t>YHT Setleri ve ekipman</w:t>
            </w:r>
            <w:r w:rsidR="00610E99" w:rsidRPr="000B2E94">
              <w:rPr>
                <w:sz w:val="22"/>
                <w:szCs w:val="22"/>
              </w:rPr>
              <w:t>ları</w:t>
            </w:r>
            <w:r w:rsidRPr="000B2E94">
              <w:rPr>
                <w:sz w:val="22"/>
                <w:szCs w:val="22"/>
              </w:rPr>
              <w:t xml:space="preserve"> </w:t>
            </w:r>
            <w:r w:rsidR="00610E99" w:rsidRPr="000B2E94">
              <w:rPr>
                <w:sz w:val="22"/>
                <w:szCs w:val="22"/>
              </w:rPr>
              <w:t>tuzlu su serpintisine maruz kal</w:t>
            </w:r>
            <w:r w:rsidRPr="000B2E94">
              <w:rPr>
                <w:sz w:val="22"/>
                <w:szCs w:val="22"/>
              </w:rPr>
              <w:t>dığında</w:t>
            </w:r>
            <w:r w:rsidR="00610E99" w:rsidRPr="000B2E94">
              <w:rPr>
                <w:sz w:val="22"/>
                <w:szCs w:val="22"/>
              </w:rPr>
              <w:t>,</w:t>
            </w:r>
            <w:r w:rsidRPr="000B2E94">
              <w:rPr>
                <w:sz w:val="22"/>
                <w:szCs w:val="22"/>
              </w:rPr>
              <w:t xml:space="preserve"> </w:t>
            </w:r>
            <w:r w:rsidR="00610E99" w:rsidRPr="000B2E94">
              <w:rPr>
                <w:sz w:val="22"/>
                <w:szCs w:val="22"/>
              </w:rPr>
              <w:t>söz konusu yüzey, komponent ve ekipmanlarda</w:t>
            </w:r>
            <w:r w:rsidRPr="000B2E94">
              <w:rPr>
                <w:sz w:val="22"/>
                <w:szCs w:val="22"/>
              </w:rPr>
              <w:t xml:space="preserve"> aşırı korozyon veya performans düşüşü</w:t>
            </w:r>
            <w:r w:rsidR="00610E99" w:rsidRPr="000B2E94">
              <w:rPr>
                <w:sz w:val="22"/>
                <w:szCs w:val="22"/>
              </w:rPr>
              <w:t xml:space="preserve"> oluşmayacaktır</w:t>
            </w:r>
            <w:r w:rsidRPr="000B2E94">
              <w:rPr>
                <w:sz w:val="22"/>
                <w:szCs w:val="22"/>
              </w:rPr>
              <w:t>.</w:t>
            </w:r>
          </w:p>
        </w:tc>
        <w:tc>
          <w:tcPr>
            <w:tcW w:w="1329" w:type="dxa"/>
            <w:vAlign w:val="center"/>
          </w:tcPr>
          <w:p w:rsidR="00E4493F" w:rsidRPr="000B2E94" w:rsidRDefault="00E4493F" w:rsidP="00E4493F">
            <w:pPr>
              <w:spacing w:before="40" w:after="40"/>
              <w:rPr>
                <w:b/>
                <w:sz w:val="22"/>
                <w:szCs w:val="22"/>
              </w:rPr>
            </w:pPr>
          </w:p>
        </w:tc>
        <w:tc>
          <w:tcPr>
            <w:tcW w:w="1888" w:type="dxa"/>
            <w:vAlign w:val="center"/>
          </w:tcPr>
          <w:p w:rsidR="00E4493F" w:rsidRPr="000B2E94" w:rsidRDefault="00E4493F" w:rsidP="00E4493F">
            <w:pPr>
              <w:spacing w:before="40" w:after="40"/>
              <w:rPr>
                <w:b/>
                <w:sz w:val="22"/>
                <w:szCs w:val="22"/>
              </w:rPr>
            </w:pPr>
          </w:p>
        </w:tc>
      </w:tr>
      <w:tr w:rsidR="000B2E94" w:rsidRPr="000B2E94" w:rsidTr="00610E99">
        <w:tc>
          <w:tcPr>
            <w:tcW w:w="6559" w:type="dxa"/>
            <w:shd w:val="clear" w:color="auto" w:fill="auto"/>
            <w:vAlign w:val="center"/>
          </w:tcPr>
          <w:p w:rsidR="00E4493F" w:rsidRPr="000B2E94" w:rsidRDefault="00610E99" w:rsidP="00610E99">
            <w:pPr>
              <w:spacing w:before="60" w:after="60"/>
              <w:jc w:val="both"/>
              <w:rPr>
                <w:sz w:val="22"/>
                <w:szCs w:val="22"/>
              </w:rPr>
            </w:pPr>
            <w:r w:rsidRPr="000B2E94">
              <w:rPr>
                <w:sz w:val="22"/>
                <w:szCs w:val="22"/>
              </w:rPr>
              <w:t>YHT Setleri ve ekipmanları</w:t>
            </w:r>
            <w:r w:rsidR="00E4493F" w:rsidRPr="000B2E94">
              <w:rPr>
                <w:sz w:val="22"/>
                <w:szCs w:val="22"/>
              </w:rPr>
              <w:t xml:space="preserve">, sürekli 35 m/s hızdaki çapraz rüzgârlarda </w:t>
            </w:r>
            <w:r w:rsidRPr="000B2E94">
              <w:rPr>
                <w:sz w:val="22"/>
                <w:szCs w:val="22"/>
              </w:rPr>
              <w:t>fonksiyonlarını</w:t>
            </w:r>
            <w:r w:rsidR="00E4493F" w:rsidRPr="000B2E94">
              <w:rPr>
                <w:sz w:val="22"/>
                <w:szCs w:val="22"/>
              </w:rPr>
              <w:t xml:space="preserve"> eksiksiz yerine getirecektir.</w:t>
            </w:r>
          </w:p>
        </w:tc>
        <w:tc>
          <w:tcPr>
            <w:tcW w:w="1329" w:type="dxa"/>
            <w:vAlign w:val="center"/>
          </w:tcPr>
          <w:p w:rsidR="00E4493F" w:rsidRPr="000B2E94" w:rsidRDefault="00E4493F" w:rsidP="00E4493F">
            <w:pPr>
              <w:spacing w:before="40" w:after="40"/>
              <w:rPr>
                <w:b/>
                <w:sz w:val="22"/>
                <w:szCs w:val="22"/>
              </w:rPr>
            </w:pPr>
          </w:p>
        </w:tc>
        <w:tc>
          <w:tcPr>
            <w:tcW w:w="1888" w:type="dxa"/>
            <w:vAlign w:val="center"/>
          </w:tcPr>
          <w:p w:rsidR="00E4493F" w:rsidRPr="000B2E94" w:rsidRDefault="00E4493F" w:rsidP="00E4493F">
            <w:pPr>
              <w:spacing w:before="40" w:after="40"/>
              <w:rPr>
                <w:b/>
                <w:sz w:val="22"/>
                <w:szCs w:val="22"/>
              </w:rPr>
            </w:pPr>
          </w:p>
        </w:tc>
      </w:tr>
      <w:tr w:rsidR="000B2E94" w:rsidRPr="000B2E94" w:rsidTr="00610E99">
        <w:tc>
          <w:tcPr>
            <w:tcW w:w="6559" w:type="dxa"/>
            <w:shd w:val="clear" w:color="auto" w:fill="auto"/>
            <w:vAlign w:val="center"/>
          </w:tcPr>
          <w:p w:rsidR="00E4493F" w:rsidRPr="000B2E94" w:rsidRDefault="00E4493F" w:rsidP="00610E99">
            <w:pPr>
              <w:spacing w:before="60" w:after="60"/>
              <w:jc w:val="both"/>
              <w:rPr>
                <w:sz w:val="22"/>
                <w:szCs w:val="22"/>
              </w:rPr>
            </w:pPr>
            <w:r w:rsidRPr="000B2E94">
              <w:rPr>
                <w:sz w:val="22"/>
                <w:szCs w:val="22"/>
              </w:rPr>
              <w:t>YHT</w:t>
            </w:r>
            <w:r w:rsidR="00610E99" w:rsidRPr="000B2E94">
              <w:rPr>
                <w:sz w:val="22"/>
                <w:szCs w:val="22"/>
              </w:rPr>
              <w:t xml:space="preserve"> Seti ekipmanları</w:t>
            </w:r>
            <w:r w:rsidRPr="000B2E94">
              <w:rPr>
                <w:sz w:val="22"/>
                <w:szCs w:val="22"/>
              </w:rPr>
              <w:t>nın performansı</w:t>
            </w:r>
            <w:r w:rsidR="00610E99" w:rsidRPr="000B2E94">
              <w:rPr>
                <w:sz w:val="22"/>
                <w:szCs w:val="22"/>
              </w:rPr>
              <w:t xml:space="preserve">, hızı 50 m/s ve süresi 1 saniye olan istisnai fırtınalardan </w:t>
            </w:r>
            <w:r w:rsidRPr="000B2E94">
              <w:rPr>
                <w:sz w:val="22"/>
                <w:szCs w:val="22"/>
              </w:rPr>
              <w:t>etkile</w:t>
            </w:r>
            <w:r w:rsidR="00610E99" w:rsidRPr="000B2E94">
              <w:rPr>
                <w:sz w:val="22"/>
                <w:szCs w:val="22"/>
              </w:rPr>
              <w:t>n</w:t>
            </w:r>
            <w:r w:rsidRPr="000B2E94">
              <w:rPr>
                <w:sz w:val="22"/>
                <w:szCs w:val="22"/>
              </w:rPr>
              <w:t>meyecektir. Hızı 50 m/s ve süresi 1 saniyeyi aşan fırtınalar</w:t>
            </w:r>
            <w:r w:rsidR="00610E99" w:rsidRPr="000B2E94">
              <w:rPr>
                <w:sz w:val="22"/>
                <w:szCs w:val="22"/>
              </w:rPr>
              <w:t>da</w:t>
            </w:r>
            <w:r w:rsidRPr="000B2E94">
              <w:rPr>
                <w:sz w:val="22"/>
                <w:szCs w:val="22"/>
              </w:rPr>
              <w:t xml:space="preserve"> ise</w:t>
            </w:r>
            <w:r w:rsidR="00610E99" w:rsidRPr="000B2E94">
              <w:rPr>
                <w:sz w:val="22"/>
                <w:szCs w:val="22"/>
              </w:rPr>
              <w:t xml:space="preserve"> ekipmanın performansı etkilen</w:t>
            </w:r>
            <w:r w:rsidRPr="000B2E94">
              <w:rPr>
                <w:sz w:val="22"/>
                <w:szCs w:val="22"/>
              </w:rPr>
              <w:t>ebilecek</w:t>
            </w:r>
            <w:r w:rsidR="00610E99" w:rsidRPr="000B2E94">
              <w:rPr>
                <w:sz w:val="22"/>
                <w:szCs w:val="22"/>
              </w:rPr>
              <w:t>,</w:t>
            </w:r>
            <w:r w:rsidRPr="000B2E94">
              <w:rPr>
                <w:sz w:val="22"/>
                <w:szCs w:val="22"/>
              </w:rPr>
              <w:t xml:space="preserve"> </w:t>
            </w:r>
            <w:r w:rsidR="00610E99" w:rsidRPr="000B2E94">
              <w:rPr>
                <w:sz w:val="22"/>
                <w:szCs w:val="22"/>
              </w:rPr>
              <w:t>ancak</w:t>
            </w:r>
            <w:r w:rsidRPr="000B2E94">
              <w:rPr>
                <w:sz w:val="22"/>
                <w:szCs w:val="22"/>
              </w:rPr>
              <w:t xml:space="preserve"> ekipman kalıcı hasar görmeyecektir.  </w:t>
            </w:r>
          </w:p>
        </w:tc>
        <w:tc>
          <w:tcPr>
            <w:tcW w:w="1329" w:type="dxa"/>
            <w:vAlign w:val="center"/>
          </w:tcPr>
          <w:p w:rsidR="00E4493F" w:rsidRPr="000B2E94" w:rsidRDefault="00E4493F" w:rsidP="00E4493F">
            <w:pPr>
              <w:spacing w:before="40" w:after="40"/>
              <w:rPr>
                <w:b/>
                <w:sz w:val="22"/>
                <w:szCs w:val="22"/>
              </w:rPr>
            </w:pPr>
          </w:p>
        </w:tc>
        <w:tc>
          <w:tcPr>
            <w:tcW w:w="1888" w:type="dxa"/>
            <w:vAlign w:val="center"/>
          </w:tcPr>
          <w:p w:rsidR="00E4493F" w:rsidRPr="000B2E94" w:rsidRDefault="00E4493F" w:rsidP="00E4493F">
            <w:pPr>
              <w:spacing w:before="40" w:after="40"/>
              <w:rPr>
                <w:b/>
                <w:sz w:val="22"/>
                <w:szCs w:val="22"/>
              </w:rPr>
            </w:pPr>
          </w:p>
        </w:tc>
      </w:tr>
      <w:tr w:rsidR="000B2E94" w:rsidRPr="000B2E94" w:rsidTr="00610E99">
        <w:tc>
          <w:tcPr>
            <w:tcW w:w="6559" w:type="dxa"/>
            <w:shd w:val="clear" w:color="auto" w:fill="auto"/>
            <w:vAlign w:val="center"/>
          </w:tcPr>
          <w:p w:rsidR="00E4493F" w:rsidRPr="000B2E94" w:rsidRDefault="00E4493F" w:rsidP="00E4493F">
            <w:pPr>
              <w:spacing w:before="60" w:after="60"/>
              <w:jc w:val="both"/>
              <w:rPr>
                <w:sz w:val="22"/>
                <w:szCs w:val="22"/>
              </w:rPr>
            </w:pPr>
            <w:r w:rsidRPr="000B2E94">
              <w:rPr>
                <w:sz w:val="22"/>
                <w:szCs w:val="22"/>
              </w:rPr>
              <w:t>Yan rüzgârların etkileri EN 14067-6’da tanımlanan hususlara uygun olacaktır.</w:t>
            </w:r>
          </w:p>
        </w:tc>
        <w:tc>
          <w:tcPr>
            <w:tcW w:w="1329" w:type="dxa"/>
            <w:vAlign w:val="center"/>
          </w:tcPr>
          <w:p w:rsidR="00E4493F" w:rsidRPr="000B2E94" w:rsidRDefault="00E4493F" w:rsidP="00E4493F">
            <w:pPr>
              <w:spacing w:before="40" w:after="40"/>
              <w:rPr>
                <w:b/>
                <w:sz w:val="22"/>
                <w:szCs w:val="22"/>
              </w:rPr>
            </w:pPr>
          </w:p>
        </w:tc>
        <w:tc>
          <w:tcPr>
            <w:tcW w:w="1888" w:type="dxa"/>
            <w:vAlign w:val="center"/>
          </w:tcPr>
          <w:p w:rsidR="00E4493F" w:rsidRPr="000B2E94" w:rsidRDefault="00E4493F" w:rsidP="00E4493F">
            <w:pPr>
              <w:spacing w:before="40" w:after="40"/>
              <w:rPr>
                <w:b/>
                <w:sz w:val="22"/>
                <w:szCs w:val="22"/>
              </w:rPr>
            </w:pPr>
          </w:p>
        </w:tc>
      </w:tr>
      <w:tr w:rsidR="00E4493F" w:rsidRPr="000B2E94" w:rsidTr="00610E99">
        <w:tc>
          <w:tcPr>
            <w:tcW w:w="6559" w:type="dxa"/>
            <w:shd w:val="clear" w:color="auto" w:fill="auto"/>
            <w:vAlign w:val="center"/>
          </w:tcPr>
          <w:p w:rsidR="00E4493F" w:rsidRPr="000B2E94" w:rsidRDefault="00E4493F" w:rsidP="00E4493F">
            <w:pPr>
              <w:spacing w:before="60" w:after="60"/>
              <w:jc w:val="both"/>
              <w:rPr>
                <w:sz w:val="22"/>
                <w:szCs w:val="22"/>
              </w:rPr>
            </w:pPr>
            <w:r w:rsidRPr="000B2E94">
              <w:rPr>
                <w:sz w:val="22"/>
                <w:szCs w:val="22"/>
              </w:rPr>
              <w:t>YHT Setlerinin donanım ve bileşenleri aşağıdaki standartlara uygun olacaktır:</w:t>
            </w:r>
          </w:p>
          <w:p w:rsidR="00E4493F" w:rsidRPr="000B2E94" w:rsidRDefault="00E4493F" w:rsidP="00610E99">
            <w:pPr>
              <w:pStyle w:val="ListeParagraf"/>
              <w:numPr>
                <w:ilvl w:val="0"/>
                <w:numId w:val="20"/>
              </w:numPr>
              <w:spacing w:before="40" w:after="40"/>
              <w:ind w:left="306" w:hanging="306"/>
              <w:contextualSpacing w:val="0"/>
              <w:jc w:val="both"/>
              <w:rPr>
                <w:rFonts w:ascii="Times New Roman" w:hAnsi="Times New Roman" w:cs="Times New Roman"/>
                <w:sz w:val="22"/>
                <w:szCs w:val="22"/>
              </w:rPr>
            </w:pPr>
            <w:r w:rsidRPr="000B2E94">
              <w:rPr>
                <w:rFonts w:ascii="Times New Roman" w:hAnsi="Times New Roman" w:cs="Times New Roman"/>
                <w:sz w:val="22"/>
                <w:szCs w:val="22"/>
              </w:rPr>
              <w:t>Gaz Kirleticiler: EN 60721-3-5 5C2 sınıfı</w:t>
            </w:r>
          </w:p>
          <w:p w:rsidR="00E4493F" w:rsidRPr="000B2E94" w:rsidRDefault="00E4493F" w:rsidP="00610E99">
            <w:pPr>
              <w:pStyle w:val="ListeParagraf"/>
              <w:numPr>
                <w:ilvl w:val="0"/>
                <w:numId w:val="20"/>
              </w:numPr>
              <w:spacing w:before="40" w:after="40"/>
              <w:ind w:left="306" w:hanging="306"/>
              <w:contextualSpacing w:val="0"/>
              <w:jc w:val="both"/>
              <w:rPr>
                <w:rFonts w:ascii="Times New Roman" w:hAnsi="Times New Roman" w:cs="Times New Roman"/>
                <w:sz w:val="22"/>
                <w:szCs w:val="22"/>
              </w:rPr>
            </w:pPr>
            <w:r w:rsidRPr="000B2E94">
              <w:rPr>
                <w:rFonts w:ascii="Times New Roman" w:hAnsi="Times New Roman" w:cs="Times New Roman"/>
                <w:sz w:val="22"/>
                <w:szCs w:val="22"/>
              </w:rPr>
              <w:t>Kirletici Sıvılar: EN 60721-3-5 5F2 sınıfı (Elektrikli Motor) ve EN 60721-3-5 5F3 sınıfı (Isıl Motor)</w:t>
            </w:r>
          </w:p>
          <w:p w:rsidR="00E4493F" w:rsidRPr="000B2E94" w:rsidRDefault="00E4493F" w:rsidP="00610E99">
            <w:pPr>
              <w:pStyle w:val="ListeParagraf"/>
              <w:numPr>
                <w:ilvl w:val="0"/>
                <w:numId w:val="20"/>
              </w:numPr>
              <w:spacing w:before="40" w:after="40"/>
              <w:ind w:left="306" w:hanging="306"/>
              <w:contextualSpacing w:val="0"/>
              <w:jc w:val="both"/>
              <w:rPr>
                <w:rFonts w:ascii="Times New Roman" w:hAnsi="Times New Roman" w:cs="Times New Roman"/>
                <w:sz w:val="22"/>
                <w:szCs w:val="22"/>
              </w:rPr>
            </w:pPr>
            <w:r w:rsidRPr="000B2E94">
              <w:rPr>
                <w:rFonts w:ascii="Times New Roman" w:hAnsi="Times New Roman" w:cs="Times New Roman"/>
                <w:sz w:val="22"/>
                <w:szCs w:val="22"/>
              </w:rPr>
              <w:t>Aktif Biyolojik Malzemeler: EN 60721-3-5 5B2 sınıfı</w:t>
            </w:r>
          </w:p>
          <w:p w:rsidR="00E4493F" w:rsidRPr="000B2E94" w:rsidRDefault="00E4493F" w:rsidP="00610E99">
            <w:pPr>
              <w:pStyle w:val="ListeParagraf"/>
              <w:numPr>
                <w:ilvl w:val="0"/>
                <w:numId w:val="20"/>
              </w:numPr>
              <w:spacing w:before="40" w:after="40"/>
              <w:ind w:left="306" w:hanging="306"/>
              <w:contextualSpacing w:val="0"/>
              <w:jc w:val="both"/>
              <w:rPr>
                <w:rFonts w:ascii="Times New Roman" w:hAnsi="Times New Roman" w:cs="Times New Roman"/>
                <w:sz w:val="22"/>
                <w:szCs w:val="22"/>
              </w:rPr>
            </w:pPr>
            <w:r w:rsidRPr="000B2E94">
              <w:rPr>
                <w:rFonts w:ascii="Times New Roman" w:hAnsi="Times New Roman" w:cs="Times New Roman"/>
                <w:sz w:val="22"/>
                <w:szCs w:val="22"/>
              </w:rPr>
              <w:t>Toz: EN 60721-3-5: 1997 5S2 sınıfı</w:t>
            </w:r>
          </w:p>
          <w:p w:rsidR="00E4493F" w:rsidRPr="000B2E94" w:rsidRDefault="00E4493F" w:rsidP="00610E99">
            <w:pPr>
              <w:pStyle w:val="ListeParagraf"/>
              <w:numPr>
                <w:ilvl w:val="0"/>
                <w:numId w:val="20"/>
              </w:numPr>
              <w:spacing w:before="40" w:after="40"/>
              <w:ind w:left="306" w:hanging="306"/>
              <w:contextualSpacing w:val="0"/>
              <w:jc w:val="both"/>
              <w:rPr>
                <w:rFonts w:ascii="Times New Roman" w:hAnsi="Times New Roman" w:cs="Times New Roman"/>
                <w:sz w:val="22"/>
                <w:szCs w:val="22"/>
              </w:rPr>
            </w:pPr>
            <w:r w:rsidRPr="000B2E94">
              <w:rPr>
                <w:rFonts w:ascii="Times New Roman" w:hAnsi="Times New Roman" w:cs="Times New Roman"/>
                <w:sz w:val="22"/>
                <w:szCs w:val="22"/>
              </w:rPr>
              <w:t>Diğer: EN 60721-3-5: 1997</w:t>
            </w:r>
          </w:p>
          <w:p w:rsidR="00E4493F" w:rsidRPr="000B2E94" w:rsidRDefault="00E4493F" w:rsidP="00610E99">
            <w:pPr>
              <w:pStyle w:val="ListeParagraf"/>
              <w:numPr>
                <w:ilvl w:val="0"/>
                <w:numId w:val="20"/>
              </w:numPr>
              <w:spacing w:before="40" w:after="40"/>
              <w:ind w:left="306" w:hanging="306"/>
              <w:contextualSpacing w:val="0"/>
              <w:jc w:val="both"/>
              <w:rPr>
                <w:sz w:val="22"/>
                <w:szCs w:val="22"/>
              </w:rPr>
            </w:pPr>
            <w:r w:rsidRPr="000B2E94">
              <w:rPr>
                <w:rFonts w:ascii="Times New Roman" w:hAnsi="Times New Roman" w:cs="Times New Roman"/>
                <w:sz w:val="22"/>
                <w:szCs w:val="22"/>
              </w:rPr>
              <w:t>Deniz Ortamı: EN 60721-3-5: 1997 5C2 sınıfı</w:t>
            </w:r>
          </w:p>
        </w:tc>
        <w:tc>
          <w:tcPr>
            <w:tcW w:w="1329" w:type="dxa"/>
            <w:vAlign w:val="center"/>
          </w:tcPr>
          <w:p w:rsidR="00E4493F" w:rsidRPr="000B2E94" w:rsidRDefault="00E4493F" w:rsidP="00E4493F">
            <w:pPr>
              <w:spacing w:before="40" w:after="40"/>
              <w:rPr>
                <w:b/>
                <w:sz w:val="22"/>
                <w:szCs w:val="22"/>
              </w:rPr>
            </w:pPr>
          </w:p>
        </w:tc>
        <w:tc>
          <w:tcPr>
            <w:tcW w:w="1888" w:type="dxa"/>
            <w:vAlign w:val="center"/>
          </w:tcPr>
          <w:p w:rsidR="00E4493F" w:rsidRPr="000B2E94" w:rsidRDefault="00E4493F" w:rsidP="00E4493F">
            <w:pPr>
              <w:spacing w:before="40" w:after="40"/>
              <w:rPr>
                <w:b/>
                <w:sz w:val="22"/>
                <w:szCs w:val="22"/>
              </w:rPr>
            </w:pPr>
          </w:p>
        </w:tc>
      </w:tr>
    </w:tbl>
    <w:p w:rsidR="00374DD4" w:rsidRPr="000B2E94" w:rsidRDefault="00374DD4" w:rsidP="005779A7">
      <w:pPr>
        <w:pStyle w:val="GvdeMetni"/>
        <w:rPr>
          <w:b/>
        </w:rPr>
      </w:pPr>
    </w:p>
    <w:p w:rsidR="00CC21DD" w:rsidRPr="000B2E94" w:rsidRDefault="00CC21DD" w:rsidP="00E13E7C">
      <w:pPr>
        <w:pStyle w:val="GvdeMetni"/>
        <w:spacing w:after="240"/>
        <w:rPr>
          <w:b/>
        </w:rPr>
      </w:pPr>
      <w:r w:rsidRPr="000B2E94">
        <w:rPr>
          <w:b/>
        </w:rPr>
        <w:t>3.2.2. Araç Gövdesi:</w:t>
      </w:r>
    </w:p>
    <w:tbl>
      <w:tblPr>
        <w:tblStyle w:val="TabloKlavuzu"/>
        <w:tblW w:w="9776" w:type="dxa"/>
        <w:tblLayout w:type="fixed"/>
        <w:tblLook w:val="04A0" w:firstRow="1" w:lastRow="0" w:firstColumn="1" w:lastColumn="0" w:noHBand="0" w:noVBand="1"/>
      </w:tblPr>
      <w:tblGrid>
        <w:gridCol w:w="6567"/>
        <w:gridCol w:w="1330"/>
        <w:gridCol w:w="1879"/>
      </w:tblGrid>
      <w:tr w:rsidR="000B2E94" w:rsidRPr="000B2E94" w:rsidTr="00463E77">
        <w:trPr>
          <w:tblHeader/>
        </w:trPr>
        <w:tc>
          <w:tcPr>
            <w:tcW w:w="6567" w:type="dxa"/>
            <w:shd w:val="clear" w:color="auto" w:fill="FFFFFF" w:themeFill="background1"/>
            <w:vAlign w:val="center"/>
          </w:tcPr>
          <w:p w:rsidR="00CC21DD" w:rsidRPr="000B2E94" w:rsidRDefault="00CC21DD" w:rsidP="009C7D20">
            <w:pPr>
              <w:spacing w:before="60" w:after="60"/>
              <w:jc w:val="both"/>
              <w:rPr>
                <w:b/>
                <w:bCs/>
                <w:sz w:val="22"/>
                <w:szCs w:val="22"/>
              </w:rPr>
            </w:pPr>
            <w:r w:rsidRPr="000B2E94">
              <w:rPr>
                <w:b/>
                <w:bCs/>
                <w:sz w:val="22"/>
                <w:szCs w:val="22"/>
              </w:rPr>
              <w:t>Araç Gövdesi Teknik İsterleri</w:t>
            </w:r>
          </w:p>
        </w:tc>
        <w:tc>
          <w:tcPr>
            <w:tcW w:w="1330" w:type="dxa"/>
            <w:vAlign w:val="center"/>
          </w:tcPr>
          <w:p w:rsidR="00CC21DD" w:rsidRPr="000B2E94" w:rsidRDefault="00CC21DD" w:rsidP="001C26E2">
            <w:pPr>
              <w:spacing w:before="60" w:after="60"/>
              <w:jc w:val="center"/>
              <w:rPr>
                <w:b/>
                <w:bCs/>
                <w:sz w:val="22"/>
                <w:szCs w:val="22"/>
              </w:rPr>
            </w:pPr>
            <w:r w:rsidRPr="000B2E94">
              <w:rPr>
                <w:b/>
                <w:bCs/>
                <w:sz w:val="22"/>
                <w:szCs w:val="22"/>
              </w:rPr>
              <w:t>Karşılanma Durumu</w:t>
            </w:r>
          </w:p>
        </w:tc>
        <w:tc>
          <w:tcPr>
            <w:tcW w:w="1879" w:type="dxa"/>
          </w:tcPr>
          <w:p w:rsidR="00CC21DD" w:rsidRPr="000B2E94" w:rsidRDefault="00CC21DD" w:rsidP="001C26E2">
            <w:pPr>
              <w:spacing w:before="60" w:after="60"/>
              <w:jc w:val="center"/>
              <w:rPr>
                <w:b/>
                <w:bCs/>
                <w:sz w:val="22"/>
                <w:szCs w:val="22"/>
              </w:rPr>
            </w:pPr>
            <w:r w:rsidRPr="000B2E94">
              <w:rPr>
                <w:b/>
                <w:bCs/>
                <w:sz w:val="22"/>
                <w:szCs w:val="22"/>
              </w:rPr>
              <w:t>Karşılanamaması Halinde Gerekçesi</w:t>
            </w:r>
          </w:p>
        </w:tc>
      </w:tr>
      <w:tr w:rsidR="000B2E94" w:rsidRPr="000B2E94" w:rsidTr="00463E77">
        <w:tc>
          <w:tcPr>
            <w:tcW w:w="6567" w:type="dxa"/>
            <w:vAlign w:val="center"/>
          </w:tcPr>
          <w:p w:rsidR="00CC21DD" w:rsidRPr="000B2E94" w:rsidRDefault="00CC21DD" w:rsidP="009C7D20">
            <w:pPr>
              <w:spacing w:before="60" w:after="60"/>
              <w:jc w:val="both"/>
              <w:rPr>
                <w:bCs/>
                <w:sz w:val="22"/>
                <w:szCs w:val="22"/>
              </w:rPr>
            </w:pPr>
            <w:r w:rsidRPr="000B2E94">
              <w:rPr>
                <w:bCs/>
                <w:sz w:val="22"/>
                <w:szCs w:val="22"/>
              </w:rPr>
              <w:t>Araç gövdesi monoblok olacaktır.</w:t>
            </w:r>
          </w:p>
        </w:tc>
        <w:tc>
          <w:tcPr>
            <w:tcW w:w="1330" w:type="dxa"/>
            <w:vAlign w:val="center"/>
          </w:tcPr>
          <w:p w:rsidR="00CC21DD" w:rsidRPr="000B2E94" w:rsidRDefault="00CC21DD" w:rsidP="001C26E2">
            <w:pPr>
              <w:spacing w:before="60" w:after="60"/>
              <w:rPr>
                <w:b/>
                <w:bCs/>
                <w:sz w:val="22"/>
                <w:szCs w:val="22"/>
              </w:rPr>
            </w:pPr>
          </w:p>
        </w:tc>
        <w:tc>
          <w:tcPr>
            <w:tcW w:w="1879" w:type="dxa"/>
          </w:tcPr>
          <w:p w:rsidR="00CC21DD" w:rsidRPr="000B2E94" w:rsidRDefault="00CC21DD" w:rsidP="001C26E2">
            <w:pPr>
              <w:spacing w:before="60" w:after="60"/>
              <w:rPr>
                <w:b/>
                <w:bCs/>
                <w:sz w:val="22"/>
                <w:szCs w:val="22"/>
              </w:rPr>
            </w:pPr>
          </w:p>
        </w:tc>
      </w:tr>
      <w:tr w:rsidR="000B2E94" w:rsidRPr="000B2E94" w:rsidTr="00463E77">
        <w:tc>
          <w:tcPr>
            <w:tcW w:w="6567" w:type="dxa"/>
            <w:vAlign w:val="center"/>
          </w:tcPr>
          <w:p w:rsidR="00CC21DD" w:rsidRPr="000B2E94" w:rsidRDefault="00CC21DD" w:rsidP="009C7D20">
            <w:pPr>
              <w:spacing w:before="60" w:after="60"/>
              <w:jc w:val="both"/>
              <w:rPr>
                <w:bCs/>
                <w:sz w:val="22"/>
                <w:szCs w:val="22"/>
              </w:rPr>
            </w:pPr>
            <w:r w:rsidRPr="000B2E94">
              <w:rPr>
                <w:sz w:val="22"/>
                <w:szCs w:val="22"/>
              </w:rPr>
              <w:t>Araç gövdesinde yüksek mukavemetli alüminyum malzemeler kullanılacaktır.</w:t>
            </w:r>
          </w:p>
        </w:tc>
        <w:tc>
          <w:tcPr>
            <w:tcW w:w="1330" w:type="dxa"/>
            <w:vAlign w:val="center"/>
          </w:tcPr>
          <w:p w:rsidR="00CC21DD" w:rsidRPr="000B2E94" w:rsidRDefault="00CC21DD" w:rsidP="001C26E2">
            <w:pPr>
              <w:spacing w:before="60" w:after="60"/>
              <w:rPr>
                <w:b/>
                <w:bCs/>
                <w:sz w:val="22"/>
                <w:szCs w:val="22"/>
              </w:rPr>
            </w:pPr>
          </w:p>
        </w:tc>
        <w:tc>
          <w:tcPr>
            <w:tcW w:w="1879" w:type="dxa"/>
          </w:tcPr>
          <w:p w:rsidR="00CC21DD" w:rsidRPr="000B2E94" w:rsidRDefault="00CC21DD" w:rsidP="001C26E2">
            <w:pPr>
              <w:spacing w:before="60" w:after="60"/>
              <w:rPr>
                <w:b/>
                <w:bCs/>
                <w:sz w:val="22"/>
                <w:szCs w:val="22"/>
              </w:rPr>
            </w:pPr>
          </w:p>
        </w:tc>
      </w:tr>
      <w:tr w:rsidR="000B2E94" w:rsidRPr="000B2E94" w:rsidTr="00463E77">
        <w:tc>
          <w:tcPr>
            <w:tcW w:w="6567" w:type="dxa"/>
            <w:vAlign w:val="center"/>
          </w:tcPr>
          <w:p w:rsidR="00CC21DD" w:rsidRPr="000B2E94" w:rsidRDefault="00CC21DD" w:rsidP="009C7D20">
            <w:pPr>
              <w:spacing w:before="60" w:after="60"/>
              <w:jc w:val="both"/>
              <w:rPr>
                <w:bCs/>
                <w:sz w:val="22"/>
                <w:szCs w:val="22"/>
              </w:rPr>
            </w:pPr>
            <w:r w:rsidRPr="000B2E94">
              <w:rPr>
                <w:sz w:val="22"/>
                <w:szCs w:val="22"/>
              </w:rPr>
              <w:t>Araç gövdesine ait tüm yassı, profil ve döküm ürünler EN standartlarına uygun malzemelerden imal edilecektir.</w:t>
            </w:r>
          </w:p>
        </w:tc>
        <w:tc>
          <w:tcPr>
            <w:tcW w:w="1330" w:type="dxa"/>
            <w:vAlign w:val="center"/>
          </w:tcPr>
          <w:p w:rsidR="00CC21DD" w:rsidRPr="000B2E94" w:rsidRDefault="00CC21DD" w:rsidP="001C26E2">
            <w:pPr>
              <w:spacing w:before="60" w:after="60"/>
              <w:rPr>
                <w:b/>
                <w:bCs/>
                <w:sz w:val="22"/>
                <w:szCs w:val="22"/>
              </w:rPr>
            </w:pPr>
          </w:p>
        </w:tc>
        <w:tc>
          <w:tcPr>
            <w:tcW w:w="1879" w:type="dxa"/>
          </w:tcPr>
          <w:p w:rsidR="00CC21DD" w:rsidRPr="000B2E94" w:rsidRDefault="00CC21DD" w:rsidP="001C26E2">
            <w:pPr>
              <w:spacing w:before="60" w:after="60"/>
              <w:rPr>
                <w:b/>
                <w:bCs/>
                <w:sz w:val="22"/>
                <w:szCs w:val="22"/>
              </w:rPr>
            </w:pPr>
          </w:p>
        </w:tc>
      </w:tr>
      <w:tr w:rsidR="000B2E94" w:rsidRPr="000B2E94" w:rsidTr="00463E77">
        <w:tc>
          <w:tcPr>
            <w:tcW w:w="6567" w:type="dxa"/>
            <w:vAlign w:val="center"/>
          </w:tcPr>
          <w:p w:rsidR="00CC21DD" w:rsidRPr="000B2E94" w:rsidRDefault="00CC21DD" w:rsidP="009C7D20">
            <w:pPr>
              <w:spacing w:before="60" w:after="60"/>
              <w:jc w:val="both"/>
              <w:rPr>
                <w:bCs/>
                <w:sz w:val="22"/>
                <w:szCs w:val="22"/>
              </w:rPr>
            </w:pPr>
            <w:r w:rsidRPr="000B2E94">
              <w:rPr>
                <w:bCs/>
                <w:sz w:val="22"/>
                <w:szCs w:val="22"/>
              </w:rPr>
              <w:t>Kapılar ve pencereler dâhil olmak üzere tüm araç gövdesi, bir tren yıkama tesisinden geçiş dâhil olmak üzere her türlü işletim koşulları altında IEC 61133 standardına göre su geçirmez olacaktır.</w:t>
            </w:r>
          </w:p>
        </w:tc>
        <w:tc>
          <w:tcPr>
            <w:tcW w:w="1330" w:type="dxa"/>
            <w:vAlign w:val="center"/>
          </w:tcPr>
          <w:p w:rsidR="00CC21DD" w:rsidRPr="000B2E94" w:rsidRDefault="00CC21DD" w:rsidP="001C26E2">
            <w:pPr>
              <w:spacing w:before="60" w:after="60"/>
              <w:rPr>
                <w:b/>
                <w:bCs/>
                <w:sz w:val="22"/>
                <w:szCs w:val="22"/>
              </w:rPr>
            </w:pPr>
          </w:p>
        </w:tc>
        <w:tc>
          <w:tcPr>
            <w:tcW w:w="1879" w:type="dxa"/>
          </w:tcPr>
          <w:p w:rsidR="00CC21DD" w:rsidRPr="000B2E94" w:rsidRDefault="00CC21DD" w:rsidP="001C26E2">
            <w:pPr>
              <w:spacing w:before="60" w:after="60"/>
              <w:rPr>
                <w:b/>
                <w:bCs/>
                <w:sz w:val="22"/>
                <w:szCs w:val="22"/>
              </w:rPr>
            </w:pPr>
          </w:p>
        </w:tc>
      </w:tr>
      <w:tr w:rsidR="000B2E94" w:rsidRPr="000B2E94" w:rsidTr="00463E77">
        <w:tc>
          <w:tcPr>
            <w:tcW w:w="6567" w:type="dxa"/>
            <w:vAlign w:val="center"/>
          </w:tcPr>
          <w:p w:rsidR="00CC21DD" w:rsidRPr="000B2E94" w:rsidRDefault="00CC21DD" w:rsidP="009C7D20">
            <w:pPr>
              <w:spacing w:before="60" w:after="60"/>
              <w:jc w:val="both"/>
              <w:rPr>
                <w:bCs/>
                <w:sz w:val="22"/>
                <w:szCs w:val="22"/>
              </w:rPr>
            </w:pPr>
            <w:r w:rsidRPr="000B2E94">
              <w:rPr>
                <w:bCs/>
                <w:sz w:val="22"/>
                <w:szCs w:val="22"/>
              </w:rPr>
              <w:t xml:space="preserve">Araç gövdesi ve ana ekipman parçalarının işletme ömrü en az 30 yıl olacaktır. </w:t>
            </w:r>
          </w:p>
        </w:tc>
        <w:tc>
          <w:tcPr>
            <w:tcW w:w="1330" w:type="dxa"/>
            <w:vAlign w:val="center"/>
          </w:tcPr>
          <w:p w:rsidR="00CC21DD" w:rsidRPr="000B2E94" w:rsidRDefault="00CC21DD" w:rsidP="001C26E2">
            <w:pPr>
              <w:spacing w:before="60" w:after="60"/>
              <w:rPr>
                <w:b/>
                <w:bCs/>
                <w:sz w:val="22"/>
                <w:szCs w:val="22"/>
              </w:rPr>
            </w:pPr>
          </w:p>
        </w:tc>
        <w:tc>
          <w:tcPr>
            <w:tcW w:w="1879" w:type="dxa"/>
          </w:tcPr>
          <w:p w:rsidR="00CC21DD" w:rsidRPr="000B2E94" w:rsidRDefault="00CC21DD" w:rsidP="001C26E2">
            <w:pPr>
              <w:spacing w:before="60" w:after="60"/>
              <w:rPr>
                <w:b/>
                <w:bCs/>
                <w:sz w:val="22"/>
                <w:szCs w:val="22"/>
              </w:rPr>
            </w:pPr>
          </w:p>
        </w:tc>
      </w:tr>
      <w:tr w:rsidR="000B2E94" w:rsidRPr="000B2E94" w:rsidTr="00463E77">
        <w:tc>
          <w:tcPr>
            <w:tcW w:w="6567" w:type="dxa"/>
            <w:vAlign w:val="center"/>
          </w:tcPr>
          <w:p w:rsidR="00CC21DD" w:rsidRPr="000B2E94" w:rsidRDefault="00CC21DD" w:rsidP="009C7D20">
            <w:pPr>
              <w:spacing w:before="60" w:after="60"/>
              <w:jc w:val="both"/>
              <w:rPr>
                <w:bCs/>
                <w:sz w:val="22"/>
                <w:szCs w:val="22"/>
              </w:rPr>
            </w:pPr>
            <w:r w:rsidRPr="000B2E94">
              <w:rPr>
                <w:bCs/>
                <w:sz w:val="22"/>
                <w:szCs w:val="22"/>
              </w:rPr>
              <w:t>Araç iç döşeme ve donanımları/tefrişatlarının kullanım ömrü en az 15 yıl olacaktır.</w:t>
            </w:r>
          </w:p>
        </w:tc>
        <w:tc>
          <w:tcPr>
            <w:tcW w:w="1330" w:type="dxa"/>
            <w:vAlign w:val="center"/>
          </w:tcPr>
          <w:p w:rsidR="00CC21DD" w:rsidRPr="000B2E94" w:rsidRDefault="00CC21DD" w:rsidP="001C26E2">
            <w:pPr>
              <w:spacing w:before="60" w:after="60"/>
              <w:rPr>
                <w:b/>
                <w:bCs/>
                <w:sz w:val="22"/>
                <w:szCs w:val="22"/>
              </w:rPr>
            </w:pPr>
          </w:p>
        </w:tc>
        <w:tc>
          <w:tcPr>
            <w:tcW w:w="1879" w:type="dxa"/>
          </w:tcPr>
          <w:p w:rsidR="00CC21DD" w:rsidRPr="000B2E94" w:rsidRDefault="00CC21DD" w:rsidP="001C26E2">
            <w:pPr>
              <w:spacing w:before="60" w:after="60"/>
              <w:rPr>
                <w:b/>
                <w:bCs/>
                <w:sz w:val="22"/>
                <w:szCs w:val="22"/>
              </w:rPr>
            </w:pPr>
          </w:p>
        </w:tc>
      </w:tr>
      <w:tr w:rsidR="000B2E94" w:rsidRPr="000B2E94" w:rsidTr="00463E77">
        <w:tc>
          <w:tcPr>
            <w:tcW w:w="6567" w:type="dxa"/>
            <w:vAlign w:val="center"/>
          </w:tcPr>
          <w:p w:rsidR="00CC21DD" w:rsidRPr="000B2E94" w:rsidRDefault="00CC21DD" w:rsidP="009C7D20">
            <w:pPr>
              <w:spacing w:before="60" w:after="60"/>
              <w:jc w:val="both"/>
              <w:rPr>
                <w:b/>
                <w:bCs/>
                <w:sz w:val="22"/>
                <w:szCs w:val="22"/>
              </w:rPr>
            </w:pPr>
            <w:r w:rsidRPr="000B2E94">
              <w:rPr>
                <w:bCs/>
                <w:sz w:val="22"/>
                <w:szCs w:val="22"/>
              </w:rPr>
              <w:t>Araç gövdesindeki yapısal elemanlar, en az EN 12663: 2000’nin P II kategorisine karşılık gelen araç gövdeleri için uzunlamasına ve dikey statik yüklere dayanabilecektir.</w:t>
            </w:r>
          </w:p>
        </w:tc>
        <w:tc>
          <w:tcPr>
            <w:tcW w:w="1330" w:type="dxa"/>
            <w:vAlign w:val="center"/>
          </w:tcPr>
          <w:p w:rsidR="00CC21DD" w:rsidRPr="000B2E94" w:rsidRDefault="00CC21DD" w:rsidP="001C26E2">
            <w:pPr>
              <w:spacing w:before="60" w:after="60"/>
              <w:rPr>
                <w:b/>
                <w:bCs/>
                <w:sz w:val="22"/>
                <w:szCs w:val="22"/>
              </w:rPr>
            </w:pPr>
          </w:p>
        </w:tc>
        <w:tc>
          <w:tcPr>
            <w:tcW w:w="1879" w:type="dxa"/>
          </w:tcPr>
          <w:p w:rsidR="00CC21DD" w:rsidRPr="000B2E94" w:rsidRDefault="00CC21DD" w:rsidP="001C26E2">
            <w:pPr>
              <w:spacing w:before="60" w:after="60"/>
              <w:rPr>
                <w:b/>
                <w:bCs/>
                <w:sz w:val="22"/>
                <w:szCs w:val="22"/>
              </w:rPr>
            </w:pPr>
          </w:p>
        </w:tc>
      </w:tr>
      <w:tr w:rsidR="000B2E94" w:rsidRPr="000B2E94" w:rsidTr="00463E77">
        <w:tc>
          <w:tcPr>
            <w:tcW w:w="6567" w:type="dxa"/>
            <w:vAlign w:val="center"/>
          </w:tcPr>
          <w:p w:rsidR="00CC21DD" w:rsidRPr="000B2E94" w:rsidRDefault="00CC21DD" w:rsidP="009C7D20">
            <w:pPr>
              <w:spacing w:before="60" w:after="60"/>
              <w:jc w:val="both"/>
              <w:rPr>
                <w:b/>
                <w:bCs/>
                <w:sz w:val="22"/>
                <w:szCs w:val="22"/>
              </w:rPr>
            </w:pPr>
            <w:r w:rsidRPr="000B2E94">
              <w:rPr>
                <w:bCs/>
                <w:sz w:val="22"/>
                <w:szCs w:val="22"/>
              </w:rPr>
              <w:t>Şasi ve gövde konstrüksiyonunun emniyeti ve dayanımı (statik/dinamik), LOC &amp;PAS TSI 2015 (RST-TSI 1302/2014)’in ilgili maddelerine ve EN 12663’e uygun olacaktır.</w:t>
            </w:r>
          </w:p>
        </w:tc>
        <w:tc>
          <w:tcPr>
            <w:tcW w:w="1330" w:type="dxa"/>
            <w:vAlign w:val="center"/>
          </w:tcPr>
          <w:p w:rsidR="00CC21DD" w:rsidRPr="000B2E94" w:rsidRDefault="00CC21DD" w:rsidP="001C26E2">
            <w:pPr>
              <w:spacing w:before="60" w:after="60"/>
              <w:rPr>
                <w:b/>
                <w:bCs/>
                <w:sz w:val="22"/>
                <w:szCs w:val="22"/>
              </w:rPr>
            </w:pPr>
          </w:p>
        </w:tc>
        <w:tc>
          <w:tcPr>
            <w:tcW w:w="1879" w:type="dxa"/>
          </w:tcPr>
          <w:p w:rsidR="00CC21DD" w:rsidRPr="000B2E94" w:rsidRDefault="00CC21DD" w:rsidP="001C26E2">
            <w:pPr>
              <w:spacing w:before="60" w:after="60"/>
              <w:rPr>
                <w:b/>
                <w:bCs/>
                <w:sz w:val="22"/>
                <w:szCs w:val="22"/>
              </w:rPr>
            </w:pPr>
          </w:p>
        </w:tc>
      </w:tr>
      <w:tr w:rsidR="000B2E94" w:rsidRPr="000B2E94" w:rsidTr="00463E77">
        <w:tc>
          <w:tcPr>
            <w:tcW w:w="6567" w:type="dxa"/>
            <w:vAlign w:val="center"/>
          </w:tcPr>
          <w:p w:rsidR="00CC21DD" w:rsidRPr="000B2E94" w:rsidRDefault="00CC21DD" w:rsidP="009C7D20">
            <w:pPr>
              <w:spacing w:before="60" w:after="60"/>
              <w:jc w:val="both"/>
              <w:rPr>
                <w:bCs/>
                <w:sz w:val="22"/>
                <w:szCs w:val="22"/>
              </w:rPr>
            </w:pPr>
            <w:r w:rsidRPr="000B2E94">
              <w:rPr>
                <w:bCs/>
                <w:sz w:val="22"/>
                <w:szCs w:val="22"/>
              </w:rPr>
              <w:t>Şasi, en az 30 yıllık bir çalışma süresindeki dinamik yüklere dayanıklı olacaktır.</w:t>
            </w:r>
          </w:p>
        </w:tc>
        <w:tc>
          <w:tcPr>
            <w:tcW w:w="1330" w:type="dxa"/>
            <w:vAlign w:val="center"/>
          </w:tcPr>
          <w:p w:rsidR="00CC21DD" w:rsidRPr="000B2E94" w:rsidRDefault="00CC21DD" w:rsidP="001C26E2">
            <w:pPr>
              <w:spacing w:before="60" w:after="60"/>
              <w:rPr>
                <w:b/>
                <w:bCs/>
                <w:sz w:val="22"/>
                <w:szCs w:val="22"/>
              </w:rPr>
            </w:pPr>
          </w:p>
        </w:tc>
        <w:tc>
          <w:tcPr>
            <w:tcW w:w="1879" w:type="dxa"/>
          </w:tcPr>
          <w:p w:rsidR="00CC21DD" w:rsidRPr="000B2E94" w:rsidRDefault="00CC21DD" w:rsidP="001C26E2">
            <w:pPr>
              <w:spacing w:before="60" w:after="60"/>
              <w:rPr>
                <w:b/>
                <w:bCs/>
                <w:sz w:val="22"/>
                <w:szCs w:val="22"/>
              </w:rPr>
            </w:pPr>
          </w:p>
        </w:tc>
      </w:tr>
      <w:tr w:rsidR="000B2E94" w:rsidRPr="000B2E94" w:rsidTr="00463E77">
        <w:tc>
          <w:tcPr>
            <w:tcW w:w="6567" w:type="dxa"/>
            <w:vAlign w:val="center"/>
          </w:tcPr>
          <w:p w:rsidR="00CC21DD" w:rsidRPr="000B2E94" w:rsidRDefault="00CC21DD" w:rsidP="009C7D20">
            <w:pPr>
              <w:spacing w:before="60" w:after="60"/>
              <w:jc w:val="both"/>
              <w:rPr>
                <w:sz w:val="22"/>
                <w:szCs w:val="22"/>
              </w:rPr>
            </w:pPr>
            <w:r w:rsidRPr="000B2E94">
              <w:rPr>
                <w:sz w:val="22"/>
                <w:szCs w:val="22"/>
              </w:rPr>
              <w:t>Şaside kullanılacak malzemeler EN 10204’e uygun 3.1 sertifikaya sahip olacaktır.</w:t>
            </w:r>
          </w:p>
        </w:tc>
        <w:tc>
          <w:tcPr>
            <w:tcW w:w="1330" w:type="dxa"/>
            <w:vAlign w:val="center"/>
          </w:tcPr>
          <w:p w:rsidR="00CC21DD" w:rsidRPr="000B2E94" w:rsidRDefault="00CC21DD" w:rsidP="001C26E2">
            <w:pPr>
              <w:spacing w:before="60" w:after="60"/>
              <w:rPr>
                <w:b/>
                <w:bCs/>
                <w:sz w:val="22"/>
                <w:szCs w:val="22"/>
              </w:rPr>
            </w:pPr>
          </w:p>
        </w:tc>
        <w:tc>
          <w:tcPr>
            <w:tcW w:w="1879" w:type="dxa"/>
          </w:tcPr>
          <w:p w:rsidR="00CC21DD" w:rsidRPr="000B2E94" w:rsidRDefault="00CC21DD" w:rsidP="001C26E2">
            <w:pPr>
              <w:spacing w:before="60" w:after="60"/>
              <w:rPr>
                <w:b/>
                <w:bCs/>
                <w:sz w:val="22"/>
                <w:szCs w:val="22"/>
              </w:rPr>
            </w:pPr>
          </w:p>
        </w:tc>
      </w:tr>
      <w:tr w:rsidR="000B2E94" w:rsidRPr="000B2E94" w:rsidTr="00463E77">
        <w:trPr>
          <w:trHeight w:val="461"/>
        </w:trPr>
        <w:tc>
          <w:tcPr>
            <w:tcW w:w="6567" w:type="dxa"/>
            <w:vAlign w:val="center"/>
          </w:tcPr>
          <w:p w:rsidR="00CC21DD" w:rsidRPr="000B2E94" w:rsidRDefault="00CC21DD" w:rsidP="009C7D20">
            <w:pPr>
              <w:spacing w:before="60" w:after="60"/>
              <w:jc w:val="both"/>
              <w:rPr>
                <w:bCs/>
                <w:sz w:val="22"/>
                <w:szCs w:val="22"/>
              </w:rPr>
            </w:pPr>
            <w:r w:rsidRPr="000B2E94">
              <w:rPr>
                <w:sz w:val="22"/>
                <w:szCs w:val="22"/>
              </w:rPr>
              <w:t xml:space="preserve">Şasi altında kalan ekipmanlar, 250 km/s’ye kadar olan hızlarda, 75 mm çapa kadar olan balastın çarpmasına karşı korunmuş olacaktır. </w:t>
            </w:r>
          </w:p>
        </w:tc>
        <w:tc>
          <w:tcPr>
            <w:tcW w:w="1330" w:type="dxa"/>
            <w:vAlign w:val="center"/>
          </w:tcPr>
          <w:p w:rsidR="00CC21DD" w:rsidRPr="000B2E94" w:rsidRDefault="00CC21DD" w:rsidP="001C26E2">
            <w:pPr>
              <w:spacing w:before="60" w:after="60"/>
              <w:rPr>
                <w:b/>
                <w:bCs/>
                <w:sz w:val="22"/>
                <w:szCs w:val="22"/>
              </w:rPr>
            </w:pPr>
          </w:p>
        </w:tc>
        <w:tc>
          <w:tcPr>
            <w:tcW w:w="1879" w:type="dxa"/>
          </w:tcPr>
          <w:p w:rsidR="00CC21DD" w:rsidRPr="000B2E94" w:rsidRDefault="00CC21DD" w:rsidP="001C26E2">
            <w:pPr>
              <w:spacing w:before="60" w:after="60"/>
              <w:rPr>
                <w:b/>
                <w:bCs/>
                <w:sz w:val="22"/>
                <w:szCs w:val="22"/>
              </w:rPr>
            </w:pPr>
          </w:p>
        </w:tc>
      </w:tr>
      <w:tr w:rsidR="000B2E94" w:rsidRPr="000B2E94" w:rsidTr="00463E77">
        <w:trPr>
          <w:trHeight w:val="461"/>
        </w:trPr>
        <w:tc>
          <w:tcPr>
            <w:tcW w:w="6567" w:type="dxa"/>
            <w:vAlign w:val="center"/>
          </w:tcPr>
          <w:p w:rsidR="00CC21DD" w:rsidRPr="000B2E94" w:rsidRDefault="00CC21DD" w:rsidP="009C7D20">
            <w:pPr>
              <w:spacing w:before="60" w:after="60"/>
              <w:jc w:val="both"/>
              <w:rPr>
                <w:bCs/>
                <w:sz w:val="22"/>
                <w:szCs w:val="22"/>
              </w:rPr>
            </w:pPr>
            <w:r w:rsidRPr="000B2E94">
              <w:rPr>
                <w:bCs/>
                <w:sz w:val="22"/>
                <w:szCs w:val="22"/>
              </w:rPr>
              <w:t xml:space="preserve">Alt şasi ve üzerine monte edilen ekipman ve donanımın aerodinamik direncini azaltmak için, gövdenin devamı şeklinde alt şasi kapaklarla donatılacaktır. </w:t>
            </w:r>
          </w:p>
        </w:tc>
        <w:tc>
          <w:tcPr>
            <w:tcW w:w="1330" w:type="dxa"/>
            <w:vAlign w:val="center"/>
          </w:tcPr>
          <w:p w:rsidR="00CC21DD" w:rsidRPr="000B2E94" w:rsidRDefault="00CC21DD" w:rsidP="001C26E2">
            <w:pPr>
              <w:spacing w:before="60" w:after="60"/>
              <w:rPr>
                <w:b/>
                <w:bCs/>
                <w:sz w:val="22"/>
                <w:szCs w:val="22"/>
              </w:rPr>
            </w:pPr>
          </w:p>
        </w:tc>
        <w:tc>
          <w:tcPr>
            <w:tcW w:w="1879" w:type="dxa"/>
          </w:tcPr>
          <w:p w:rsidR="00CC21DD" w:rsidRPr="000B2E94" w:rsidRDefault="00CC21DD" w:rsidP="001C26E2">
            <w:pPr>
              <w:spacing w:before="60" w:after="60"/>
              <w:rPr>
                <w:b/>
                <w:bCs/>
                <w:sz w:val="22"/>
                <w:szCs w:val="22"/>
              </w:rPr>
            </w:pPr>
          </w:p>
        </w:tc>
      </w:tr>
      <w:tr w:rsidR="000B2E94" w:rsidRPr="000B2E94" w:rsidTr="00463E77">
        <w:tc>
          <w:tcPr>
            <w:tcW w:w="6567" w:type="dxa"/>
            <w:vAlign w:val="center"/>
          </w:tcPr>
          <w:p w:rsidR="00CC21DD" w:rsidRPr="000B2E94" w:rsidRDefault="00CC21DD" w:rsidP="009C7D20">
            <w:pPr>
              <w:spacing w:before="60" w:after="60"/>
              <w:jc w:val="both"/>
              <w:rPr>
                <w:bCs/>
                <w:sz w:val="22"/>
                <w:szCs w:val="22"/>
              </w:rPr>
            </w:pPr>
            <w:r w:rsidRPr="000B2E94">
              <w:rPr>
                <w:bCs/>
                <w:sz w:val="22"/>
                <w:szCs w:val="22"/>
              </w:rPr>
              <w:t xml:space="preserve">Yan paneller tek kişinin değiştirebileceği büyüklükte olacaktır. Panellerin montaj ve bağlantı noktaları standart olacak ve araçtan araca değişiklik göstermeyecektir. </w:t>
            </w:r>
          </w:p>
        </w:tc>
        <w:tc>
          <w:tcPr>
            <w:tcW w:w="1330" w:type="dxa"/>
            <w:vAlign w:val="center"/>
          </w:tcPr>
          <w:p w:rsidR="00CC21DD" w:rsidRPr="000B2E94" w:rsidRDefault="00CC21DD" w:rsidP="001C26E2">
            <w:pPr>
              <w:spacing w:before="60" w:after="60"/>
              <w:rPr>
                <w:b/>
                <w:bCs/>
                <w:sz w:val="22"/>
                <w:szCs w:val="22"/>
              </w:rPr>
            </w:pPr>
          </w:p>
        </w:tc>
        <w:tc>
          <w:tcPr>
            <w:tcW w:w="1879" w:type="dxa"/>
          </w:tcPr>
          <w:p w:rsidR="00CC21DD" w:rsidRPr="000B2E94" w:rsidRDefault="00CC21DD" w:rsidP="001C26E2">
            <w:pPr>
              <w:spacing w:before="60" w:after="60"/>
              <w:rPr>
                <w:b/>
                <w:bCs/>
                <w:sz w:val="22"/>
                <w:szCs w:val="22"/>
              </w:rPr>
            </w:pPr>
          </w:p>
        </w:tc>
      </w:tr>
      <w:tr w:rsidR="000B2E94" w:rsidRPr="000B2E94" w:rsidTr="00463E77">
        <w:tc>
          <w:tcPr>
            <w:tcW w:w="6567" w:type="dxa"/>
            <w:vAlign w:val="center"/>
          </w:tcPr>
          <w:p w:rsidR="00CC21DD" w:rsidRPr="000B2E94" w:rsidRDefault="00CC21DD" w:rsidP="009C7D20">
            <w:pPr>
              <w:spacing w:before="60" w:after="60"/>
              <w:jc w:val="both"/>
              <w:rPr>
                <w:bCs/>
                <w:sz w:val="22"/>
                <w:szCs w:val="22"/>
              </w:rPr>
            </w:pPr>
            <w:r w:rsidRPr="000B2E94">
              <w:rPr>
                <w:bCs/>
                <w:sz w:val="22"/>
                <w:szCs w:val="22"/>
              </w:rPr>
              <w:t>Yan duvar kaplamaları özel bir koruyucu bakım işlemi gerektirmeyecek özellikte olacaktır.</w:t>
            </w:r>
          </w:p>
        </w:tc>
        <w:tc>
          <w:tcPr>
            <w:tcW w:w="1330" w:type="dxa"/>
            <w:vAlign w:val="center"/>
          </w:tcPr>
          <w:p w:rsidR="00CC21DD" w:rsidRPr="000B2E94" w:rsidRDefault="00CC21DD" w:rsidP="001C26E2">
            <w:pPr>
              <w:spacing w:before="60" w:after="60"/>
              <w:rPr>
                <w:b/>
                <w:bCs/>
                <w:sz w:val="22"/>
                <w:szCs w:val="22"/>
              </w:rPr>
            </w:pPr>
          </w:p>
        </w:tc>
        <w:tc>
          <w:tcPr>
            <w:tcW w:w="1879" w:type="dxa"/>
          </w:tcPr>
          <w:p w:rsidR="00CC21DD" w:rsidRPr="000B2E94" w:rsidRDefault="00CC21DD" w:rsidP="001C26E2">
            <w:pPr>
              <w:spacing w:before="60" w:after="60"/>
              <w:rPr>
                <w:b/>
                <w:bCs/>
                <w:sz w:val="22"/>
                <w:szCs w:val="22"/>
              </w:rPr>
            </w:pPr>
          </w:p>
        </w:tc>
      </w:tr>
      <w:tr w:rsidR="000B2E94" w:rsidRPr="000B2E94" w:rsidTr="00463E77">
        <w:tc>
          <w:tcPr>
            <w:tcW w:w="6567" w:type="dxa"/>
            <w:vAlign w:val="center"/>
          </w:tcPr>
          <w:p w:rsidR="00CC21DD" w:rsidRPr="000B2E94" w:rsidRDefault="00CC21DD" w:rsidP="009C7D20">
            <w:pPr>
              <w:spacing w:before="60" w:after="60"/>
              <w:jc w:val="both"/>
              <w:rPr>
                <w:bCs/>
                <w:sz w:val="22"/>
                <w:szCs w:val="22"/>
              </w:rPr>
            </w:pPr>
            <w:r w:rsidRPr="000B2E94">
              <w:rPr>
                <w:bCs/>
                <w:sz w:val="22"/>
                <w:szCs w:val="22"/>
              </w:rPr>
              <w:t>Ekipman parçalarını (kapıyı aktive eden cihazlar gibi) kapatan iç kaplama bölümleri, açılabilecek nitelikte olacak ve ayrıca menteşelerle yeterli hareket sağlanacak, UIC anahtar ara birimiyle kurcalamaya karşı korumalı kilitlerle kilitli tutulacaktır.</w:t>
            </w:r>
          </w:p>
        </w:tc>
        <w:tc>
          <w:tcPr>
            <w:tcW w:w="1330" w:type="dxa"/>
            <w:vAlign w:val="center"/>
          </w:tcPr>
          <w:p w:rsidR="00CC21DD" w:rsidRPr="000B2E94" w:rsidRDefault="00CC21DD" w:rsidP="001C26E2">
            <w:pPr>
              <w:spacing w:before="60" w:after="60"/>
              <w:rPr>
                <w:b/>
                <w:bCs/>
                <w:sz w:val="22"/>
                <w:szCs w:val="22"/>
              </w:rPr>
            </w:pPr>
          </w:p>
        </w:tc>
        <w:tc>
          <w:tcPr>
            <w:tcW w:w="1879" w:type="dxa"/>
          </w:tcPr>
          <w:p w:rsidR="00CC21DD" w:rsidRPr="000B2E94" w:rsidRDefault="00CC21DD" w:rsidP="001C26E2">
            <w:pPr>
              <w:spacing w:before="60" w:after="60"/>
              <w:rPr>
                <w:b/>
                <w:bCs/>
                <w:sz w:val="22"/>
                <w:szCs w:val="22"/>
              </w:rPr>
            </w:pPr>
          </w:p>
        </w:tc>
      </w:tr>
      <w:tr w:rsidR="000B2E94" w:rsidRPr="000B2E94" w:rsidTr="00463E77">
        <w:tc>
          <w:tcPr>
            <w:tcW w:w="6567" w:type="dxa"/>
            <w:vAlign w:val="center"/>
          </w:tcPr>
          <w:p w:rsidR="00CC21DD" w:rsidRPr="000B2E94" w:rsidRDefault="00CC21DD" w:rsidP="009C7D20">
            <w:pPr>
              <w:spacing w:before="60" w:after="60"/>
              <w:jc w:val="both"/>
              <w:rPr>
                <w:bCs/>
                <w:sz w:val="22"/>
                <w:szCs w:val="22"/>
              </w:rPr>
            </w:pPr>
            <w:r w:rsidRPr="000B2E94">
              <w:rPr>
                <w:bCs/>
                <w:sz w:val="22"/>
                <w:szCs w:val="22"/>
              </w:rPr>
              <w:t xml:space="preserve">Tavan kaplaması; iç aydınlatmayla, anons sistemiyle, duman algılayıcılarla, HVAC sistemi vb. ile entegre olacaktır.   </w:t>
            </w:r>
          </w:p>
        </w:tc>
        <w:tc>
          <w:tcPr>
            <w:tcW w:w="1330" w:type="dxa"/>
            <w:vAlign w:val="center"/>
          </w:tcPr>
          <w:p w:rsidR="00CC21DD" w:rsidRPr="000B2E94" w:rsidRDefault="00CC21DD" w:rsidP="001C26E2">
            <w:pPr>
              <w:spacing w:before="60" w:after="60"/>
              <w:rPr>
                <w:b/>
                <w:bCs/>
                <w:sz w:val="22"/>
                <w:szCs w:val="22"/>
              </w:rPr>
            </w:pPr>
          </w:p>
        </w:tc>
        <w:tc>
          <w:tcPr>
            <w:tcW w:w="1879" w:type="dxa"/>
          </w:tcPr>
          <w:p w:rsidR="00CC21DD" w:rsidRPr="000B2E94" w:rsidRDefault="00CC21DD" w:rsidP="001C26E2">
            <w:pPr>
              <w:spacing w:before="60" w:after="60"/>
              <w:rPr>
                <w:b/>
                <w:bCs/>
                <w:sz w:val="22"/>
                <w:szCs w:val="22"/>
              </w:rPr>
            </w:pPr>
          </w:p>
        </w:tc>
      </w:tr>
      <w:tr w:rsidR="000B2E94" w:rsidRPr="000B2E94" w:rsidTr="00463E77">
        <w:tc>
          <w:tcPr>
            <w:tcW w:w="6567" w:type="dxa"/>
            <w:vAlign w:val="center"/>
          </w:tcPr>
          <w:p w:rsidR="00CC21DD" w:rsidRPr="000B2E94" w:rsidRDefault="00CC21DD" w:rsidP="009C7D20">
            <w:pPr>
              <w:spacing w:before="60" w:after="60"/>
              <w:jc w:val="both"/>
              <w:rPr>
                <w:bCs/>
                <w:sz w:val="22"/>
                <w:szCs w:val="22"/>
              </w:rPr>
            </w:pPr>
            <w:r w:rsidRPr="000B2E94">
              <w:rPr>
                <w:bCs/>
                <w:sz w:val="22"/>
                <w:szCs w:val="22"/>
              </w:rPr>
              <w:t xml:space="preserve">İç duvar panelleri kolay temizlenebilecek ve çizilmeye, aşınmaya, kırılmaya, parçalanmaya ve vandalist davranışlara dayanıklı malzemeden olacaktır. </w:t>
            </w:r>
          </w:p>
        </w:tc>
        <w:tc>
          <w:tcPr>
            <w:tcW w:w="1330" w:type="dxa"/>
            <w:tcBorders>
              <w:bottom w:val="single" w:sz="4" w:space="0" w:color="auto"/>
            </w:tcBorders>
            <w:vAlign w:val="center"/>
          </w:tcPr>
          <w:p w:rsidR="00CC21DD" w:rsidRPr="000B2E94" w:rsidRDefault="00CC21DD" w:rsidP="001C26E2">
            <w:pPr>
              <w:spacing w:before="60" w:after="60"/>
              <w:rPr>
                <w:b/>
                <w:bCs/>
                <w:sz w:val="22"/>
                <w:szCs w:val="22"/>
              </w:rPr>
            </w:pPr>
          </w:p>
        </w:tc>
        <w:tc>
          <w:tcPr>
            <w:tcW w:w="1879" w:type="dxa"/>
            <w:tcBorders>
              <w:bottom w:val="single" w:sz="4" w:space="0" w:color="auto"/>
            </w:tcBorders>
          </w:tcPr>
          <w:p w:rsidR="00CC21DD" w:rsidRPr="000B2E94" w:rsidRDefault="00CC21DD" w:rsidP="001C26E2">
            <w:pPr>
              <w:spacing w:before="60" w:after="60"/>
              <w:rPr>
                <w:b/>
                <w:bCs/>
                <w:sz w:val="22"/>
                <w:szCs w:val="22"/>
              </w:rPr>
            </w:pPr>
          </w:p>
        </w:tc>
      </w:tr>
      <w:tr w:rsidR="000B2E94" w:rsidRPr="000B2E94" w:rsidTr="00463E77">
        <w:tc>
          <w:tcPr>
            <w:tcW w:w="6567" w:type="dxa"/>
            <w:vAlign w:val="center"/>
          </w:tcPr>
          <w:p w:rsidR="00463E77" w:rsidRPr="000B2E94" w:rsidRDefault="00463E77" w:rsidP="00463E77">
            <w:pPr>
              <w:spacing w:before="60" w:after="60"/>
              <w:rPr>
                <w:bCs/>
                <w:sz w:val="22"/>
                <w:szCs w:val="22"/>
              </w:rPr>
            </w:pPr>
            <w:r w:rsidRPr="000B2E94">
              <w:rPr>
                <w:b/>
                <w:bCs/>
                <w:sz w:val="22"/>
                <w:szCs w:val="22"/>
              </w:rPr>
              <w:t>Engel Saptırıcı ve Taş Kovan Ünitesi</w:t>
            </w:r>
          </w:p>
        </w:tc>
        <w:tc>
          <w:tcPr>
            <w:tcW w:w="1330" w:type="dxa"/>
            <w:shd w:val="thinDiagStripe" w:color="auto" w:fill="auto"/>
            <w:vAlign w:val="center"/>
          </w:tcPr>
          <w:p w:rsidR="00463E77" w:rsidRPr="000B2E94" w:rsidRDefault="00463E77" w:rsidP="00463E77">
            <w:pPr>
              <w:spacing w:before="60" w:after="60"/>
              <w:rPr>
                <w:b/>
                <w:bCs/>
                <w:sz w:val="22"/>
                <w:szCs w:val="22"/>
              </w:rPr>
            </w:pPr>
          </w:p>
        </w:tc>
        <w:tc>
          <w:tcPr>
            <w:tcW w:w="1879" w:type="dxa"/>
            <w:shd w:val="thinDiagStripe" w:color="auto" w:fill="auto"/>
          </w:tcPr>
          <w:p w:rsidR="00463E77" w:rsidRPr="000B2E94" w:rsidRDefault="00463E77" w:rsidP="00463E77">
            <w:pPr>
              <w:spacing w:before="60" w:after="60"/>
              <w:rPr>
                <w:b/>
                <w:bCs/>
                <w:sz w:val="22"/>
                <w:szCs w:val="22"/>
              </w:rPr>
            </w:pPr>
          </w:p>
        </w:tc>
      </w:tr>
      <w:tr w:rsidR="000B2E94" w:rsidRPr="000B2E94" w:rsidTr="00463E77">
        <w:tc>
          <w:tcPr>
            <w:tcW w:w="6567" w:type="dxa"/>
            <w:vAlign w:val="center"/>
          </w:tcPr>
          <w:p w:rsidR="00463E77" w:rsidRPr="000B2E94" w:rsidRDefault="00463E77" w:rsidP="00463E77">
            <w:pPr>
              <w:spacing w:before="60" w:after="60"/>
              <w:jc w:val="both"/>
              <w:rPr>
                <w:bCs/>
                <w:sz w:val="22"/>
                <w:szCs w:val="22"/>
              </w:rPr>
            </w:pPr>
            <w:r w:rsidRPr="000B2E94">
              <w:rPr>
                <w:bCs/>
                <w:sz w:val="22"/>
                <w:szCs w:val="22"/>
              </w:rPr>
              <w:t>Araba ve büyük hayvan gibi nesnelerin raydan çıkmaya neden olma olasılığını azaltmak ve trenin geçeceği yolun engellerden temizlenmesi için, trenin öncü uçlarında EN 15227 ve LOC &amp;PAS TSI 2015 (RST-TSI 1302/2014)’e uygun engel saptırıcılar olacaktır.</w:t>
            </w:r>
          </w:p>
        </w:tc>
        <w:tc>
          <w:tcPr>
            <w:tcW w:w="1330" w:type="dxa"/>
            <w:vAlign w:val="center"/>
          </w:tcPr>
          <w:p w:rsidR="00463E77" w:rsidRPr="000B2E94" w:rsidRDefault="00463E77" w:rsidP="00463E77">
            <w:pPr>
              <w:spacing w:before="60" w:after="60"/>
              <w:rPr>
                <w:b/>
                <w:bCs/>
                <w:sz w:val="22"/>
                <w:szCs w:val="22"/>
              </w:rPr>
            </w:pPr>
          </w:p>
        </w:tc>
        <w:tc>
          <w:tcPr>
            <w:tcW w:w="1879" w:type="dxa"/>
          </w:tcPr>
          <w:p w:rsidR="00463E77" w:rsidRPr="000B2E94" w:rsidRDefault="00463E77" w:rsidP="00463E77">
            <w:pPr>
              <w:spacing w:before="60" w:after="60"/>
              <w:rPr>
                <w:b/>
                <w:bCs/>
                <w:sz w:val="22"/>
                <w:szCs w:val="22"/>
              </w:rPr>
            </w:pPr>
          </w:p>
        </w:tc>
      </w:tr>
      <w:tr w:rsidR="000B2E94" w:rsidRPr="000B2E94" w:rsidTr="00463E77">
        <w:tc>
          <w:tcPr>
            <w:tcW w:w="6567" w:type="dxa"/>
            <w:vAlign w:val="center"/>
          </w:tcPr>
          <w:p w:rsidR="00463E77" w:rsidRPr="000B2E94" w:rsidRDefault="00463E77" w:rsidP="00463E77">
            <w:pPr>
              <w:spacing w:before="60" w:after="60"/>
              <w:jc w:val="both"/>
              <w:rPr>
                <w:bCs/>
                <w:sz w:val="22"/>
                <w:szCs w:val="22"/>
              </w:rPr>
            </w:pPr>
            <w:r w:rsidRPr="000B2E94">
              <w:rPr>
                <w:bCs/>
                <w:sz w:val="22"/>
                <w:szCs w:val="22"/>
              </w:rPr>
              <w:t>Engel saptırıcı, YHT Setinin karlı bölgelerde çalışacağı göz önüne alınarak ray mantarı üzerinde 20 cm yüksekliğe kadar olan karı hattın yan taraflarına atabilecektir.</w:t>
            </w:r>
          </w:p>
        </w:tc>
        <w:tc>
          <w:tcPr>
            <w:tcW w:w="1330" w:type="dxa"/>
            <w:vAlign w:val="center"/>
          </w:tcPr>
          <w:p w:rsidR="00463E77" w:rsidRPr="000B2E94" w:rsidRDefault="00463E77" w:rsidP="00463E77">
            <w:pPr>
              <w:spacing w:before="60" w:after="60"/>
              <w:rPr>
                <w:b/>
                <w:bCs/>
                <w:sz w:val="22"/>
                <w:szCs w:val="22"/>
              </w:rPr>
            </w:pPr>
          </w:p>
        </w:tc>
        <w:tc>
          <w:tcPr>
            <w:tcW w:w="1879" w:type="dxa"/>
          </w:tcPr>
          <w:p w:rsidR="00463E77" w:rsidRPr="000B2E94" w:rsidRDefault="00463E77" w:rsidP="00463E77">
            <w:pPr>
              <w:spacing w:before="60" w:after="60"/>
              <w:rPr>
                <w:b/>
                <w:bCs/>
                <w:sz w:val="22"/>
                <w:szCs w:val="22"/>
              </w:rPr>
            </w:pPr>
          </w:p>
        </w:tc>
      </w:tr>
      <w:tr w:rsidR="00463E77" w:rsidRPr="000B2E94" w:rsidTr="00463E77">
        <w:tc>
          <w:tcPr>
            <w:tcW w:w="6567" w:type="dxa"/>
            <w:vAlign w:val="center"/>
          </w:tcPr>
          <w:p w:rsidR="00463E77" w:rsidRPr="000B2E94" w:rsidRDefault="00463E77" w:rsidP="00463E77">
            <w:pPr>
              <w:spacing w:before="60" w:after="60"/>
              <w:jc w:val="both"/>
              <w:rPr>
                <w:bCs/>
                <w:sz w:val="22"/>
                <w:szCs w:val="22"/>
              </w:rPr>
            </w:pPr>
            <w:r w:rsidRPr="000B2E94">
              <w:rPr>
                <w:bCs/>
                <w:sz w:val="22"/>
                <w:szCs w:val="22"/>
              </w:rPr>
              <w:t>Ray üzerindeki taş ve benzeri cisimleri uzaklaştırmak amacıyla, aracın her iki ucunda paslanmaz tel fırçalı taş kovan ünitesi ya da muadili bir sistem olacaktır.</w:t>
            </w:r>
          </w:p>
        </w:tc>
        <w:tc>
          <w:tcPr>
            <w:tcW w:w="1330" w:type="dxa"/>
            <w:vAlign w:val="center"/>
          </w:tcPr>
          <w:p w:rsidR="00463E77" w:rsidRPr="000B2E94" w:rsidRDefault="00463E77" w:rsidP="00463E77">
            <w:pPr>
              <w:spacing w:before="60" w:after="60"/>
              <w:rPr>
                <w:b/>
                <w:bCs/>
                <w:sz w:val="22"/>
                <w:szCs w:val="22"/>
              </w:rPr>
            </w:pPr>
          </w:p>
        </w:tc>
        <w:tc>
          <w:tcPr>
            <w:tcW w:w="1879" w:type="dxa"/>
          </w:tcPr>
          <w:p w:rsidR="00463E77" w:rsidRPr="000B2E94" w:rsidRDefault="00463E77" w:rsidP="00463E77">
            <w:pPr>
              <w:spacing w:before="60" w:after="60"/>
              <w:rPr>
                <w:b/>
                <w:bCs/>
                <w:sz w:val="22"/>
                <w:szCs w:val="22"/>
              </w:rPr>
            </w:pPr>
          </w:p>
        </w:tc>
      </w:tr>
    </w:tbl>
    <w:p w:rsidR="00CC21DD" w:rsidRPr="000B2E94" w:rsidRDefault="00CC21DD" w:rsidP="005779A7">
      <w:pPr>
        <w:pStyle w:val="GvdeMetni"/>
        <w:rPr>
          <w:b/>
        </w:rPr>
      </w:pPr>
    </w:p>
    <w:p w:rsidR="00CC21DD" w:rsidRPr="000B2E94" w:rsidRDefault="00CC21DD" w:rsidP="00E13E7C">
      <w:pPr>
        <w:pStyle w:val="GvdeMetni"/>
        <w:spacing w:after="240"/>
        <w:rPr>
          <w:b/>
        </w:rPr>
      </w:pPr>
      <w:r w:rsidRPr="000B2E94">
        <w:rPr>
          <w:b/>
        </w:rPr>
        <w:t>3.2.3. Yolcu Bölmesi:</w:t>
      </w:r>
    </w:p>
    <w:tbl>
      <w:tblPr>
        <w:tblStyle w:val="TabloKlavuzu"/>
        <w:tblW w:w="9776" w:type="dxa"/>
        <w:tblLayout w:type="fixed"/>
        <w:tblLook w:val="04A0" w:firstRow="1" w:lastRow="0" w:firstColumn="1" w:lastColumn="0" w:noHBand="0" w:noVBand="1"/>
      </w:tblPr>
      <w:tblGrid>
        <w:gridCol w:w="6567"/>
        <w:gridCol w:w="1330"/>
        <w:gridCol w:w="1879"/>
      </w:tblGrid>
      <w:tr w:rsidR="000B2E94" w:rsidRPr="000B2E94" w:rsidTr="00A73724">
        <w:trPr>
          <w:tblHeader/>
        </w:trPr>
        <w:tc>
          <w:tcPr>
            <w:tcW w:w="6567" w:type="dxa"/>
            <w:shd w:val="clear" w:color="auto" w:fill="FFFFFF" w:themeFill="background1"/>
            <w:vAlign w:val="center"/>
          </w:tcPr>
          <w:p w:rsidR="00A73724" w:rsidRPr="000B2E94" w:rsidRDefault="00A73724" w:rsidP="00AE4B9B">
            <w:pPr>
              <w:spacing w:before="60" w:after="60"/>
              <w:jc w:val="both"/>
              <w:rPr>
                <w:b/>
                <w:bCs/>
                <w:sz w:val="22"/>
                <w:szCs w:val="22"/>
              </w:rPr>
            </w:pPr>
            <w:r w:rsidRPr="000B2E94">
              <w:rPr>
                <w:b/>
                <w:bCs/>
                <w:sz w:val="22"/>
                <w:szCs w:val="22"/>
              </w:rPr>
              <w:t>Yolcu Bölmesi Teknik İsterleri</w:t>
            </w:r>
          </w:p>
        </w:tc>
        <w:tc>
          <w:tcPr>
            <w:tcW w:w="1330" w:type="dxa"/>
            <w:vAlign w:val="center"/>
          </w:tcPr>
          <w:p w:rsidR="00A73724" w:rsidRPr="000B2E94" w:rsidRDefault="00A73724" w:rsidP="00AE4B9B">
            <w:pPr>
              <w:spacing w:before="60" w:after="60"/>
              <w:jc w:val="center"/>
              <w:rPr>
                <w:b/>
                <w:bCs/>
                <w:sz w:val="22"/>
                <w:szCs w:val="22"/>
              </w:rPr>
            </w:pPr>
            <w:r w:rsidRPr="000B2E94">
              <w:rPr>
                <w:b/>
                <w:bCs/>
                <w:sz w:val="22"/>
                <w:szCs w:val="22"/>
              </w:rPr>
              <w:t>Karşılanma Durumu</w:t>
            </w:r>
          </w:p>
        </w:tc>
        <w:tc>
          <w:tcPr>
            <w:tcW w:w="1879" w:type="dxa"/>
          </w:tcPr>
          <w:p w:rsidR="00A73724" w:rsidRPr="000B2E94" w:rsidRDefault="00A73724" w:rsidP="00AE4B9B">
            <w:pPr>
              <w:spacing w:before="60" w:after="60"/>
              <w:jc w:val="center"/>
              <w:rPr>
                <w:b/>
                <w:bCs/>
                <w:sz w:val="22"/>
                <w:szCs w:val="22"/>
              </w:rPr>
            </w:pPr>
            <w:r w:rsidRPr="000B2E94">
              <w:rPr>
                <w:b/>
                <w:bCs/>
                <w:sz w:val="22"/>
                <w:szCs w:val="22"/>
              </w:rPr>
              <w:t>Karşılanamaması Halinde Gerekçesi</w:t>
            </w:r>
          </w:p>
        </w:tc>
      </w:tr>
      <w:tr w:rsidR="000B2E94" w:rsidRPr="000B2E94" w:rsidTr="00A73724">
        <w:tc>
          <w:tcPr>
            <w:tcW w:w="6567" w:type="dxa"/>
            <w:vAlign w:val="center"/>
          </w:tcPr>
          <w:p w:rsidR="00A73724" w:rsidRPr="000B2E94" w:rsidRDefault="00A73724" w:rsidP="00E24FE7">
            <w:pPr>
              <w:spacing w:before="60" w:after="60"/>
              <w:jc w:val="both"/>
              <w:rPr>
                <w:bCs/>
                <w:sz w:val="22"/>
                <w:szCs w:val="22"/>
              </w:rPr>
            </w:pPr>
            <w:r w:rsidRPr="000B2E94">
              <w:rPr>
                <w:bCs/>
                <w:sz w:val="22"/>
                <w:szCs w:val="22"/>
              </w:rPr>
              <w:t>Yolcu vagonları LOC &amp;PAS TSI 2015 (RST-TSI 1302/2014)’e ve UIC 660 standartlarına uygun olacaktır. UIC 567 OR no</w:t>
            </w:r>
            <w:r w:rsidR="00E24FE7" w:rsidRPr="000B2E94">
              <w:rPr>
                <w:bCs/>
                <w:sz w:val="22"/>
                <w:szCs w:val="22"/>
              </w:rPr>
              <w:t>’</w:t>
            </w:r>
            <w:r w:rsidRPr="000B2E94">
              <w:rPr>
                <w:bCs/>
                <w:sz w:val="22"/>
                <w:szCs w:val="22"/>
              </w:rPr>
              <w:t>lu fiş ise kılavuz olarak kullanılacaktır.</w:t>
            </w:r>
            <w:r w:rsidRPr="000B2E94">
              <w:rPr>
                <w:bCs/>
                <w:sz w:val="22"/>
                <w:szCs w:val="22"/>
              </w:rPr>
              <w:tab/>
            </w:r>
          </w:p>
        </w:tc>
        <w:tc>
          <w:tcPr>
            <w:tcW w:w="1330" w:type="dxa"/>
            <w:vAlign w:val="center"/>
          </w:tcPr>
          <w:p w:rsidR="00A73724" w:rsidRPr="000B2E94" w:rsidRDefault="00A73724" w:rsidP="00A73724">
            <w:pPr>
              <w:spacing w:before="60" w:after="60"/>
              <w:rPr>
                <w:b/>
                <w:bCs/>
                <w:sz w:val="22"/>
                <w:szCs w:val="22"/>
              </w:rPr>
            </w:pPr>
          </w:p>
        </w:tc>
        <w:tc>
          <w:tcPr>
            <w:tcW w:w="1879" w:type="dxa"/>
          </w:tcPr>
          <w:p w:rsidR="00A73724" w:rsidRPr="000B2E94" w:rsidRDefault="00A73724" w:rsidP="00A73724">
            <w:pPr>
              <w:spacing w:before="60" w:after="60"/>
              <w:rPr>
                <w:b/>
                <w:bCs/>
                <w:sz w:val="22"/>
                <w:szCs w:val="22"/>
              </w:rPr>
            </w:pPr>
          </w:p>
        </w:tc>
      </w:tr>
      <w:tr w:rsidR="000B2E94" w:rsidRPr="000B2E94" w:rsidTr="00A73724">
        <w:tc>
          <w:tcPr>
            <w:tcW w:w="6567" w:type="dxa"/>
            <w:vAlign w:val="center"/>
          </w:tcPr>
          <w:p w:rsidR="00A73724" w:rsidRPr="000B2E94" w:rsidRDefault="00A73724" w:rsidP="00A73724">
            <w:pPr>
              <w:spacing w:before="60" w:after="60"/>
              <w:jc w:val="both"/>
              <w:rPr>
                <w:bCs/>
                <w:sz w:val="22"/>
                <w:szCs w:val="22"/>
              </w:rPr>
            </w:pPr>
            <w:r w:rsidRPr="000B2E94">
              <w:rPr>
                <w:bCs/>
                <w:sz w:val="22"/>
                <w:szCs w:val="22"/>
              </w:rPr>
              <w:t>Yolcu bölmesinde bulunan ekipmanın çevresel koşulları EN 50125-1'e uygun olacaktır</w:t>
            </w:r>
          </w:p>
        </w:tc>
        <w:tc>
          <w:tcPr>
            <w:tcW w:w="1330" w:type="dxa"/>
            <w:vAlign w:val="center"/>
          </w:tcPr>
          <w:p w:rsidR="00A73724" w:rsidRPr="000B2E94" w:rsidRDefault="00A73724" w:rsidP="00A73724">
            <w:pPr>
              <w:spacing w:before="60" w:after="60"/>
              <w:rPr>
                <w:b/>
                <w:bCs/>
                <w:sz w:val="22"/>
                <w:szCs w:val="22"/>
              </w:rPr>
            </w:pPr>
          </w:p>
        </w:tc>
        <w:tc>
          <w:tcPr>
            <w:tcW w:w="1879" w:type="dxa"/>
          </w:tcPr>
          <w:p w:rsidR="00A73724" w:rsidRPr="000B2E94" w:rsidRDefault="00A73724" w:rsidP="00A73724">
            <w:pPr>
              <w:spacing w:before="60" w:after="60"/>
              <w:rPr>
                <w:b/>
                <w:bCs/>
                <w:sz w:val="22"/>
                <w:szCs w:val="22"/>
              </w:rPr>
            </w:pPr>
          </w:p>
        </w:tc>
      </w:tr>
      <w:tr w:rsidR="000B2E94" w:rsidRPr="000B2E94" w:rsidTr="00A73724">
        <w:tc>
          <w:tcPr>
            <w:tcW w:w="6567" w:type="dxa"/>
          </w:tcPr>
          <w:p w:rsidR="00A73724" w:rsidRPr="000B2E94" w:rsidRDefault="00A73724" w:rsidP="00A73724">
            <w:pPr>
              <w:spacing w:before="60" w:after="60"/>
              <w:jc w:val="both"/>
              <w:rPr>
                <w:sz w:val="22"/>
                <w:szCs w:val="22"/>
              </w:rPr>
            </w:pPr>
            <w:r w:rsidRPr="000B2E94">
              <w:rPr>
                <w:sz w:val="22"/>
                <w:szCs w:val="22"/>
              </w:rPr>
              <w:t xml:space="preserve">Yolcu bölümünde bulunan civata ve vidalar vandal-proof kafaya haiz paslanmaz malzemeden üretilmiş bağlantı elemanlarından (gizli/görünmeyen bağlantı elemanları hariç) olacaktır. </w:t>
            </w:r>
          </w:p>
        </w:tc>
        <w:tc>
          <w:tcPr>
            <w:tcW w:w="1330" w:type="dxa"/>
            <w:vAlign w:val="center"/>
          </w:tcPr>
          <w:p w:rsidR="00A73724" w:rsidRPr="000B2E94" w:rsidRDefault="00A73724" w:rsidP="00A73724">
            <w:pPr>
              <w:spacing w:before="60" w:after="60"/>
              <w:rPr>
                <w:b/>
                <w:bCs/>
                <w:sz w:val="22"/>
                <w:szCs w:val="22"/>
              </w:rPr>
            </w:pPr>
          </w:p>
        </w:tc>
        <w:tc>
          <w:tcPr>
            <w:tcW w:w="1879" w:type="dxa"/>
          </w:tcPr>
          <w:p w:rsidR="00A73724" w:rsidRPr="000B2E94" w:rsidRDefault="00A73724" w:rsidP="00A73724">
            <w:pPr>
              <w:spacing w:before="60" w:after="60"/>
              <w:rPr>
                <w:b/>
                <w:bCs/>
                <w:sz w:val="22"/>
                <w:szCs w:val="22"/>
              </w:rPr>
            </w:pPr>
          </w:p>
        </w:tc>
      </w:tr>
      <w:tr w:rsidR="000B2E94" w:rsidRPr="000B2E94" w:rsidTr="00A73724">
        <w:tc>
          <w:tcPr>
            <w:tcW w:w="6567" w:type="dxa"/>
            <w:vAlign w:val="center"/>
          </w:tcPr>
          <w:p w:rsidR="00A73724" w:rsidRPr="000B2E94" w:rsidRDefault="00A73724" w:rsidP="00A73724">
            <w:pPr>
              <w:spacing w:before="60" w:after="60"/>
              <w:jc w:val="both"/>
              <w:rPr>
                <w:bCs/>
                <w:sz w:val="22"/>
                <w:szCs w:val="22"/>
              </w:rPr>
            </w:pPr>
            <w:r w:rsidRPr="000B2E94">
              <w:rPr>
                <w:bCs/>
                <w:sz w:val="22"/>
                <w:szCs w:val="22"/>
              </w:rPr>
              <w:t xml:space="preserve">Yolcu bölmesindeki akustik konfor LOC &amp;PAS TSI 2015 (RST-TSI 1302/2014) ve UIC 660 OR’ye uygun olacaktır. </w:t>
            </w:r>
          </w:p>
        </w:tc>
        <w:tc>
          <w:tcPr>
            <w:tcW w:w="1330" w:type="dxa"/>
            <w:vAlign w:val="center"/>
          </w:tcPr>
          <w:p w:rsidR="00A73724" w:rsidRPr="000B2E94" w:rsidRDefault="00A73724" w:rsidP="00A73724">
            <w:pPr>
              <w:spacing w:before="60" w:after="60"/>
              <w:rPr>
                <w:b/>
                <w:bCs/>
                <w:sz w:val="22"/>
                <w:szCs w:val="22"/>
              </w:rPr>
            </w:pPr>
          </w:p>
        </w:tc>
        <w:tc>
          <w:tcPr>
            <w:tcW w:w="1879" w:type="dxa"/>
          </w:tcPr>
          <w:p w:rsidR="00A73724" w:rsidRPr="000B2E94" w:rsidRDefault="00A73724" w:rsidP="00A73724">
            <w:pPr>
              <w:spacing w:before="60" w:after="60"/>
              <w:rPr>
                <w:b/>
                <w:bCs/>
                <w:sz w:val="22"/>
                <w:szCs w:val="22"/>
              </w:rPr>
            </w:pPr>
          </w:p>
        </w:tc>
      </w:tr>
      <w:tr w:rsidR="000B2E94" w:rsidRPr="000B2E94" w:rsidTr="00A73724">
        <w:tc>
          <w:tcPr>
            <w:tcW w:w="6567" w:type="dxa"/>
            <w:vAlign w:val="center"/>
          </w:tcPr>
          <w:p w:rsidR="00A73724" w:rsidRPr="000B2E94" w:rsidRDefault="00A73724" w:rsidP="00A73724">
            <w:pPr>
              <w:spacing w:before="60" w:after="60"/>
              <w:jc w:val="both"/>
              <w:rPr>
                <w:bCs/>
                <w:sz w:val="22"/>
                <w:szCs w:val="22"/>
              </w:rPr>
            </w:pPr>
            <w:r w:rsidRPr="000B2E94">
              <w:rPr>
                <w:bCs/>
                <w:sz w:val="22"/>
                <w:szCs w:val="22"/>
              </w:rPr>
              <w:t>Yolcu bölmesindeki termal konfor LOC &amp;PAS TSI 2015 (RST-TSI 1302/2014), EN 13129 ve UIC 660 OR’ye uygun olacaktır.</w:t>
            </w:r>
          </w:p>
        </w:tc>
        <w:tc>
          <w:tcPr>
            <w:tcW w:w="1330" w:type="dxa"/>
            <w:vAlign w:val="center"/>
          </w:tcPr>
          <w:p w:rsidR="00A73724" w:rsidRPr="000B2E94" w:rsidRDefault="00A73724" w:rsidP="00A73724">
            <w:pPr>
              <w:spacing w:before="60" w:after="60"/>
              <w:rPr>
                <w:b/>
                <w:bCs/>
                <w:sz w:val="22"/>
                <w:szCs w:val="22"/>
              </w:rPr>
            </w:pPr>
          </w:p>
        </w:tc>
        <w:tc>
          <w:tcPr>
            <w:tcW w:w="1879" w:type="dxa"/>
          </w:tcPr>
          <w:p w:rsidR="00A73724" w:rsidRPr="000B2E94" w:rsidRDefault="00A73724" w:rsidP="00A73724">
            <w:pPr>
              <w:spacing w:before="60" w:after="60"/>
              <w:rPr>
                <w:b/>
                <w:bCs/>
                <w:sz w:val="22"/>
                <w:szCs w:val="22"/>
              </w:rPr>
            </w:pPr>
          </w:p>
        </w:tc>
      </w:tr>
      <w:tr w:rsidR="000B2E94" w:rsidRPr="000B2E94" w:rsidTr="00A73724">
        <w:tc>
          <w:tcPr>
            <w:tcW w:w="6567" w:type="dxa"/>
            <w:vAlign w:val="center"/>
          </w:tcPr>
          <w:p w:rsidR="00A73724" w:rsidRPr="000B2E94" w:rsidRDefault="00A73724" w:rsidP="00A73724">
            <w:pPr>
              <w:spacing w:before="60" w:after="60"/>
              <w:jc w:val="both"/>
              <w:rPr>
                <w:bCs/>
                <w:sz w:val="22"/>
                <w:szCs w:val="22"/>
              </w:rPr>
            </w:pPr>
            <w:r w:rsidRPr="000B2E94">
              <w:rPr>
                <w:bCs/>
                <w:sz w:val="22"/>
                <w:szCs w:val="22"/>
              </w:rPr>
              <w:t xml:space="preserve">Yolcu alanlarındaki LpAeq gürültü seviyesi, 250 km/s’de 68 dB (A)’yı (açık arazide ve vagonun ortasında) aşmayacaktır,  </w:t>
            </w:r>
            <w:r w:rsidRPr="000B2E94">
              <w:rPr>
                <w:sz w:val="22"/>
                <w:szCs w:val="22"/>
              </w:rPr>
              <w:t>EN ISO 3381 ve EN ISO 3095 e uygun olacaktır.</w:t>
            </w:r>
          </w:p>
        </w:tc>
        <w:tc>
          <w:tcPr>
            <w:tcW w:w="1330" w:type="dxa"/>
            <w:vAlign w:val="center"/>
          </w:tcPr>
          <w:p w:rsidR="00A73724" w:rsidRPr="000B2E94" w:rsidRDefault="00A73724" w:rsidP="00A73724">
            <w:pPr>
              <w:spacing w:before="60" w:after="60"/>
              <w:rPr>
                <w:b/>
                <w:bCs/>
                <w:sz w:val="22"/>
                <w:szCs w:val="22"/>
              </w:rPr>
            </w:pPr>
          </w:p>
        </w:tc>
        <w:tc>
          <w:tcPr>
            <w:tcW w:w="1879" w:type="dxa"/>
          </w:tcPr>
          <w:p w:rsidR="00A73724" w:rsidRPr="000B2E94" w:rsidRDefault="00A73724" w:rsidP="00A73724">
            <w:pPr>
              <w:spacing w:before="60" w:after="60"/>
              <w:rPr>
                <w:b/>
                <w:bCs/>
                <w:sz w:val="22"/>
                <w:szCs w:val="22"/>
              </w:rPr>
            </w:pPr>
          </w:p>
        </w:tc>
      </w:tr>
      <w:tr w:rsidR="000B2E94" w:rsidRPr="000B2E94" w:rsidTr="00A73724">
        <w:tc>
          <w:tcPr>
            <w:tcW w:w="6567" w:type="dxa"/>
            <w:shd w:val="clear" w:color="auto" w:fill="FFFFFF" w:themeFill="background1"/>
            <w:vAlign w:val="center"/>
          </w:tcPr>
          <w:p w:rsidR="00A73724" w:rsidRPr="000B2E94" w:rsidRDefault="00A73724" w:rsidP="00A73724">
            <w:pPr>
              <w:spacing w:before="60" w:after="60"/>
              <w:jc w:val="both"/>
              <w:rPr>
                <w:bCs/>
                <w:sz w:val="22"/>
                <w:szCs w:val="22"/>
              </w:rPr>
            </w:pPr>
            <w:r w:rsidRPr="000B2E94">
              <w:rPr>
                <w:bCs/>
                <w:sz w:val="22"/>
                <w:szCs w:val="22"/>
              </w:rPr>
              <w:t>Tekerlekli sandalyeli yolcular için YHT Setinde toplam 2 kişilik oturma yeri, WC, tekerlekli sandalyeyi koyma yeri, uygun iniş-biniş kapısı gibi düzenekler bulunacaktır.</w:t>
            </w:r>
          </w:p>
        </w:tc>
        <w:tc>
          <w:tcPr>
            <w:tcW w:w="1330" w:type="dxa"/>
            <w:vAlign w:val="center"/>
          </w:tcPr>
          <w:p w:rsidR="00A73724" w:rsidRPr="000B2E94" w:rsidRDefault="00A73724" w:rsidP="00A73724">
            <w:pPr>
              <w:spacing w:before="60" w:after="60"/>
              <w:rPr>
                <w:b/>
                <w:bCs/>
                <w:sz w:val="22"/>
                <w:szCs w:val="22"/>
              </w:rPr>
            </w:pPr>
          </w:p>
        </w:tc>
        <w:tc>
          <w:tcPr>
            <w:tcW w:w="1879" w:type="dxa"/>
          </w:tcPr>
          <w:p w:rsidR="00A73724" w:rsidRPr="000B2E94" w:rsidRDefault="00A73724" w:rsidP="00A73724">
            <w:pPr>
              <w:spacing w:before="60" w:after="60"/>
              <w:rPr>
                <w:b/>
                <w:bCs/>
                <w:sz w:val="22"/>
                <w:szCs w:val="22"/>
              </w:rPr>
            </w:pPr>
          </w:p>
        </w:tc>
      </w:tr>
      <w:tr w:rsidR="000B2E94" w:rsidRPr="000B2E94" w:rsidTr="00A73724">
        <w:tc>
          <w:tcPr>
            <w:tcW w:w="6567" w:type="dxa"/>
            <w:vAlign w:val="center"/>
          </w:tcPr>
          <w:p w:rsidR="00A73724" w:rsidRPr="000B2E94" w:rsidRDefault="00A73724" w:rsidP="00A73724">
            <w:pPr>
              <w:spacing w:before="60" w:after="60"/>
              <w:jc w:val="both"/>
              <w:rPr>
                <w:bCs/>
                <w:sz w:val="22"/>
                <w:szCs w:val="22"/>
              </w:rPr>
            </w:pPr>
            <w:r w:rsidRPr="000B2E94">
              <w:rPr>
                <w:bCs/>
                <w:sz w:val="22"/>
                <w:szCs w:val="22"/>
              </w:rPr>
              <w:t xml:space="preserve">YHT Setlerinde, tekerlekli sandalyedeki yolcuların, platformdan YHT Setine her iki taraftan binişini sağlayan ve araç içerisinde bulunacak lift (araç üstü asansör) olacaktır. </w:t>
            </w:r>
          </w:p>
        </w:tc>
        <w:tc>
          <w:tcPr>
            <w:tcW w:w="1330" w:type="dxa"/>
            <w:vAlign w:val="center"/>
          </w:tcPr>
          <w:p w:rsidR="00A73724" w:rsidRPr="000B2E94" w:rsidRDefault="00A73724" w:rsidP="00A73724">
            <w:pPr>
              <w:spacing w:before="60" w:after="60"/>
              <w:rPr>
                <w:b/>
                <w:bCs/>
                <w:sz w:val="22"/>
                <w:szCs w:val="22"/>
              </w:rPr>
            </w:pPr>
          </w:p>
        </w:tc>
        <w:tc>
          <w:tcPr>
            <w:tcW w:w="1879" w:type="dxa"/>
          </w:tcPr>
          <w:p w:rsidR="00A73724" w:rsidRPr="000B2E94" w:rsidRDefault="00A73724" w:rsidP="00A73724">
            <w:pPr>
              <w:spacing w:before="60" w:after="60"/>
              <w:rPr>
                <w:b/>
                <w:bCs/>
                <w:sz w:val="22"/>
                <w:szCs w:val="22"/>
              </w:rPr>
            </w:pPr>
          </w:p>
        </w:tc>
      </w:tr>
      <w:tr w:rsidR="000B2E94" w:rsidRPr="000B2E94" w:rsidTr="00A73724">
        <w:tc>
          <w:tcPr>
            <w:tcW w:w="6567" w:type="dxa"/>
            <w:vAlign w:val="center"/>
          </w:tcPr>
          <w:p w:rsidR="00A73724" w:rsidRPr="000B2E94" w:rsidRDefault="00A73724" w:rsidP="00A73724">
            <w:pPr>
              <w:spacing w:before="60" w:after="60"/>
              <w:jc w:val="both"/>
              <w:rPr>
                <w:bCs/>
                <w:sz w:val="22"/>
                <w:szCs w:val="22"/>
              </w:rPr>
            </w:pPr>
            <w:r w:rsidRPr="000B2E94">
              <w:rPr>
                <w:bCs/>
                <w:sz w:val="22"/>
                <w:szCs w:val="22"/>
              </w:rPr>
              <w:t xml:space="preserve">Liftin genel teknik özellikleri TSI PRM 2015’e uygun olacaktır. </w:t>
            </w:r>
          </w:p>
        </w:tc>
        <w:tc>
          <w:tcPr>
            <w:tcW w:w="1330" w:type="dxa"/>
            <w:vAlign w:val="center"/>
          </w:tcPr>
          <w:p w:rsidR="00A73724" w:rsidRPr="000B2E94" w:rsidRDefault="00A73724" w:rsidP="00A73724">
            <w:pPr>
              <w:spacing w:before="60" w:after="60"/>
              <w:rPr>
                <w:b/>
                <w:bCs/>
                <w:sz w:val="22"/>
                <w:szCs w:val="22"/>
              </w:rPr>
            </w:pPr>
          </w:p>
        </w:tc>
        <w:tc>
          <w:tcPr>
            <w:tcW w:w="1879" w:type="dxa"/>
          </w:tcPr>
          <w:p w:rsidR="00A73724" w:rsidRPr="000B2E94" w:rsidRDefault="00A73724" w:rsidP="00A73724">
            <w:pPr>
              <w:spacing w:before="60" w:after="60"/>
              <w:rPr>
                <w:b/>
                <w:bCs/>
                <w:sz w:val="22"/>
                <w:szCs w:val="22"/>
              </w:rPr>
            </w:pPr>
          </w:p>
        </w:tc>
      </w:tr>
      <w:tr w:rsidR="000B2E94" w:rsidRPr="000B2E94" w:rsidTr="00A73724">
        <w:tc>
          <w:tcPr>
            <w:tcW w:w="6567" w:type="dxa"/>
            <w:vAlign w:val="center"/>
          </w:tcPr>
          <w:p w:rsidR="00A73724" w:rsidRPr="000B2E94" w:rsidRDefault="00A73724" w:rsidP="00A73724">
            <w:pPr>
              <w:spacing w:before="60" w:after="60"/>
              <w:jc w:val="both"/>
              <w:rPr>
                <w:bCs/>
                <w:sz w:val="22"/>
                <w:szCs w:val="22"/>
              </w:rPr>
            </w:pPr>
            <w:r w:rsidRPr="000B2E94">
              <w:rPr>
                <w:bCs/>
                <w:sz w:val="22"/>
                <w:szCs w:val="22"/>
              </w:rPr>
              <w:t>Lift tekerlekli sandalyenin hem ön hem de arka tarafından YHT Setine yüklenmesine izin verecektir.</w:t>
            </w:r>
          </w:p>
        </w:tc>
        <w:tc>
          <w:tcPr>
            <w:tcW w:w="1330" w:type="dxa"/>
            <w:vAlign w:val="center"/>
          </w:tcPr>
          <w:p w:rsidR="00A73724" w:rsidRPr="000B2E94" w:rsidRDefault="00A73724" w:rsidP="00A73724">
            <w:pPr>
              <w:spacing w:before="60" w:after="60"/>
              <w:rPr>
                <w:b/>
                <w:bCs/>
                <w:sz w:val="22"/>
                <w:szCs w:val="22"/>
              </w:rPr>
            </w:pPr>
          </w:p>
        </w:tc>
        <w:tc>
          <w:tcPr>
            <w:tcW w:w="1879" w:type="dxa"/>
          </w:tcPr>
          <w:p w:rsidR="00A73724" w:rsidRPr="000B2E94" w:rsidRDefault="00A73724" w:rsidP="00A73724">
            <w:pPr>
              <w:spacing w:before="60" w:after="60"/>
              <w:rPr>
                <w:b/>
                <w:bCs/>
                <w:sz w:val="22"/>
                <w:szCs w:val="22"/>
              </w:rPr>
            </w:pPr>
          </w:p>
        </w:tc>
      </w:tr>
      <w:tr w:rsidR="000B2E94" w:rsidRPr="000B2E94" w:rsidTr="00A73724">
        <w:tc>
          <w:tcPr>
            <w:tcW w:w="6567" w:type="dxa"/>
            <w:vAlign w:val="center"/>
          </w:tcPr>
          <w:p w:rsidR="00A73724" w:rsidRPr="000B2E94" w:rsidRDefault="00A73724" w:rsidP="00A73724">
            <w:pPr>
              <w:spacing w:before="60" w:after="60"/>
              <w:jc w:val="both"/>
              <w:rPr>
                <w:bCs/>
                <w:sz w:val="22"/>
                <w:szCs w:val="22"/>
              </w:rPr>
            </w:pPr>
            <w:r w:rsidRPr="000B2E94">
              <w:rPr>
                <w:bCs/>
                <w:sz w:val="22"/>
                <w:szCs w:val="22"/>
              </w:rPr>
              <w:t xml:space="preserve">Restoran büfe bölmeli vagon haricindeki tüm vagonlarda en az 700 x 300 x 500 mm ebatlarında bagaj bölmesi bulunacaktır. </w:t>
            </w:r>
          </w:p>
        </w:tc>
        <w:tc>
          <w:tcPr>
            <w:tcW w:w="1330" w:type="dxa"/>
            <w:vAlign w:val="center"/>
          </w:tcPr>
          <w:p w:rsidR="00A73724" w:rsidRPr="000B2E94" w:rsidRDefault="00A73724" w:rsidP="00A73724">
            <w:pPr>
              <w:spacing w:before="60" w:after="60"/>
              <w:rPr>
                <w:b/>
                <w:bCs/>
                <w:sz w:val="22"/>
                <w:szCs w:val="22"/>
              </w:rPr>
            </w:pPr>
          </w:p>
        </w:tc>
        <w:tc>
          <w:tcPr>
            <w:tcW w:w="1879" w:type="dxa"/>
          </w:tcPr>
          <w:p w:rsidR="00A73724" w:rsidRPr="000B2E94" w:rsidRDefault="00A73724" w:rsidP="00A73724">
            <w:pPr>
              <w:spacing w:before="60" w:after="60"/>
              <w:rPr>
                <w:b/>
                <w:bCs/>
                <w:sz w:val="22"/>
                <w:szCs w:val="22"/>
              </w:rPr>
            </w:pPr>
          </w:p>
        </w:tc>
      </w:tr>
      <w:tr w:rsidR="000B2E94" w:rsidRPr="000B2E94" w:rsidTr="00A73724">
        <w:tc>
          <w:tcPr>
            <w:tcW w:w="6567" w:type="dxa"/>
            <w:vAlign w:val="center"/>
          </w:tcPr>
          <w:p w:rsidR="00A73724" w:rsidRPr="000B2E94" w:rsidRDefault="00A73724" w:rsidP="00A73724">
            <w:pPr>
              <w:spacing w:before="60" w:after="60"/>
              <w:jc w:val="both"/>
              <w:rPr>
                <w:bCs/>
                <w:sz w:val="22"/>
                <w:szCs w:val="22"/>
              </w:rPr>
            </w:pPr>
            <w:r w:rsidRPr="000B2E94">
              <w:rPr>
                <w:bCs/>
                <w:sz w:val="22"/>
                <w:szCs w:val="22"/>
              </w:rPr>
              <w:t>Yolcu vagonlarında YHT Seti azami hızında seyrederken dahi, bavul/eşyaların kaymasına engel olacak şekilde içe doğru eğimli ve ebatları en az 450 mm/650 mm/250 mm ölçülerinde olan bagaj raf bölmeleri bulunacaktır.</w:t>
            </w:r>
          </w:p>
        </w:tc>
        <w:tc>
          <w:tcPr>
            <w:tcW w:w="1330" w:type="dxa"/>
            <w:vAlign w:val="center"/>
          </w:tcPr>
          <w:p w:rsidR="00A73724" w:rsidRPr="000B2E94" w:rsidRDefault="00A73724" w:rsidP="00A73724">
            <w:pPr>
              <w:spacing w:before="60" w:after="60"/>
              <w:rPr>
                <w:b/>
                <w:bCs/>
                <w:sz w:val="22"/>
                <w:szCs w:val="22"/>
              </w:rPr>
            </w:pPr>
          </w:p>
        </w:tc>
        <w:tc>
          <w:tcPr>
            <w:tcW w:w="1879" w:type="dxa"/>
          </w:tcPr>
          <w:p w:rsidR="00A73724" w:rsidRPr="000B2E94" w:rsidRDefault="00A73724" w:rsidP="00A73724">
            <w:pPr>
              <w:spacing w:before="60" w:after="60"/>
              <w:rPr>
                <w:b/>
                <w:bCs/>
                <w:sz w:val="22"/>
                <w:szCs w:val="22"/>
              </w:rPr>
            </w:pPr>
          </w:p>
        </w:tc>
      </w:tr>
      <w:tr w:rsidR="000B2E94" w:rsidRPr="000B2E94" w:rsidTr="00A73724">
        <w:tc>
          <w:tcPr>
            <w:tcW w:w="6567" w:type="dxa"/>
            <w:vAlign w:val="center"/>
          </w:tcPr>
          <w:p w:rsidR="00A73724" w:rsidRPr="000B2E94" w:rsidRDefault="00E24FE7" w:rsidP="00A73724">
            <w:pPr>
              <w:spacing w:before="60" w:after="60"/>
              <w:jc w:val="both"/>
              <w:rPr>
                <w:bCs/>
                <w:sz w:val="22"/>
                <w:szCs w:val="22"/>
              </w:rPr>
            </w:pPr>
            <w:r w:rsidRPr="000B2E94">
              <w:rPr>
                <w:bCs/>
                <w:sz w:val="22"/>
                <w:szCs w:val="22"/>
              </w:rPr>
              <w:t>Bagaj raf bölmeleri UIC 566’</w:t>
            </w:r>
            <w:r w:rsidR="00A73724" w:rsidRPr="000B2E94">
              <w:rPr>
                <w:bCs/>
                <w:sz w:val="22"/>
                <w:szCs w:val="22"/>
              </w:rPr>
              <w:t>ya uygun olacak ve kullanılan malzeme eloksallı alüminyum olacaktır.</w:t>
            </w:r>
          </w:p>
        </w:tc>
        <w:tc>
          <w:tcPr>
            <w:tcW w:w="1330" w:type="dxa"/>
            <w:vAlign w:val="center"/>
          </w:tcPr>
          <w:p w:rsidR="00A73724" w:rsidRPr="000B2E94" w:rsidRDefault="00A73724" w:rsidP="00A73724">
            <w:pPr>
              <w:spacing w:before="60" w:after="60"/>
              <w:rPr>
                <w:b/>
                <w:bCs/>
                <w:sz w:val="22"/>
                <w:szCs w:val="22"/>
              </w:rPr>
            </w:pPr>
          </w:p>
        </w:tc>
        <w:tc>
          <w:tcPr>
            <w:tcW w:w="1879" w:type="dxa"/>
          </w:tcPr>
          <w:p w:rsidR="00A73724" w:rsidRPr="000B2E94" w:rsidRDefault="00A73724" w:rsidP="00A73724">
            <w:pPr>
              <w:spacing w:before="60" w:after="60"/>
              <w:rPr>
                <w:b/>
                <w:bCs/>
                <w:sz w:val="22"/>
                <w:szCs w:val="22"/>
              </w:rPr>
            </w:pPr>
          </w:p>
        </w:tc>
      </w:tr>
      <w:tr w:rsidR="000B2E94" w:rsidRPr="000B2E94" w:rsidTr="00A73724">
        <w:tc>
          <w:tcPr>
            <w:tcW w:w="6567" w:type="dxa"/>
            <w:vAlign w:val="center"/>
          </w:tcPr>
          <w:p w:rsidR="00A73724" w:rsidRPr="000B2E94" w:rsidRDefault="00A73724" w:rsidP="00A73724">
            <w:pPr>
              <w:spacing w:before="60" w:after="60"/>
              <w:jc w:val="both"/>
              <w:rPr>
                <w:bCs/>
                <w:sz w:val="22"/>
                <w:szCs w:val="22"/>
              </w:rPr>
            </w:pPr>
            <w:r w:rsidRPr="000B2E94">
              <w:rPr>
                <w:bCs/>
                <w:sz w:val="22"/>
                <w:szCs w:val="22"/>
              </w:rPr>
              <w:t xml:space="preserve">YHT Setlerinde, snack barlı bir kafeterya ile soğuk-sıcak yiyeceklerin kolay ve çabuk hazırlanıp depolanabileceği mutfaktan oluşan restoran vagon bulunacaktır.  </w:t>
            </w:r>
          </w:p>
        </w:tc>
        <w:tc>
          <w:tcPr>
            <w:tcW w:w="1330" w:type="dxa"/>
            <w:vAlign w:val="center"/>
          </w:tcPr>
          <w:p w:rsidR="00A73724" w:rsidRPr="000B2E94" w:rsidRDefault="00A73724" w:rsidP="00A73724">
            <w:pPr>
              <w:spacing w:before="60" w:after="60"/>
              <w:rPr>
                <w:b/>
                <w:bCs/>
                <w:sz w:val="22"/>
                <w:szCs w:val="22"/>
              </w:rPr>
            </w:pPr>
          </w:p>
        </w:tc>
        <w:tc>
          <w:tcPr>
            <w:tcW w:w="1879" w:type="dxa"/>
          </w:tcPr>
          <w:p w:rsidR="00A73724" w:rsidRPr="000B2E94" w:rsidRDefault="00A73724" w:rsidP="00A73724">
            <w:pPr>
              <w:spacing w:before="60" w:after="60"/>
              <w:rPr>
                <w:b/>
                <w:bCs/>
                <w:sz w:val="22"/>
                <w:szCs w:val="22"/>
              </w:rPr>
            </w:pPr>
          </w:p>
        </w:tc>
      </w:tr>
      <w:tr w:rsidR="000B2E94" w:rsidRPr="000B2E94" w:rsidTr="00A73724">
        <w:tc>
          <w:tcPr>
            <w:tcW w:w="6567" w:type="dxa"/>
            <w:vAlign w:val="center"/>
          </w:tcPr>
          <w:p w:rsidR="00A73724" w:rsidRPr="000B2E94" w:rsidRDefault="00A73724" w:rsidP="00A73724">
            <w:pPr>
              <w:spacing w:before="60" w:after="60"/>
              <w:jc w:val="both"/>
              <w:rPr>
                <w:bCs/>
                <w:sz w:val="22"/>
                <w:szCs w:val="22"/>
              </w:rPr>
            </w:pPr>
            <w:r w:rsidRPr="000B2E94">
              <w:rPr>
                <w:bCs/>
                <w:sz w:val="22"/>
                <w:szCs w:val="22"/>
              </w:rPr>
              <w:t>Restoran vagonun hareketli aksamları (catering ekipmanlarının kapıları vb.) en az 250 km/s hızda işletilmeye uygun olacaktır.</w:t>
            </w:r>
            <w:r w:rsidRPr="000B2E94">
              <w:rPr>
                <w:bCs/>
                <w:sz w:val="22"/>
                <w:szCs w:val="22"/>
              </w:rPr>
              <w:tab/>
            </w:r>
          </w:p>
        </w:tc>
        <w:tc>
          <w:tcPr>
            <w:tcW w:w="1330" w:type="dxa"/>
            <w:vAlign w:val="center"/>
          </w:tcPr>
          <w:p w:rsidR="00A73724" w:rsidRPr="000B2E94" w:rsidRDefault="00A73724" w:rsidP="00A73724">
            <w:pPr>
              <w:spacing w:before="60" w:after="60"/>
              <w:rPr>
                <w:b/>
                <w:bCs/>
                <w:sz w:val="22"/>
                <w:szCs w:val="22"/>
              </w:rPr>
            </w:pPr>
          </w:p>
        </w:tc>
        <w:tc>
          <w:tcPr>
            <w:tcW w:w="1879" w:type="dxa"/>
          </w:tcPr>
          <w:p w:rsidR="00A73724" w:rsidRPr="000B2E94" w:rsidRDefault="00A73724" w:rsidP="00A73724">
            <w:pPr>
              <w:spacing w:before="60" w:after="60"/>
              <w:rPr>
                <w:b/>
                <w:bCs/>
                <w:sz w:val="22"/>
                <w:szCs w:val="22"/>
              </w:rPr>
            </w:pPr>
          </w:p>
        </w:tc>
      </w:tr>
      <w:tr w:rsidR="000B2E94" w:rsidRPr="000B2E94" w:rsidTr="00A73724">
        <w:tc>
          <w:tcPr>
            <w:tcW w:w="6567" w:type="dxa"/>
            <w:vAlign w:val="center"/>
          </w:tcPr>
          <w:p w:rsidR="00A73724" w:rsidRPr="000B2E94" w:rsidRDefault="00A73724" w:rsidP="00A73724">
            <w:pPr>
              <w:spacing w:before="60" w:after="60"/>
              <w:jc w:val="both"/>
              <w:rPr>
                <w:b/>
                <w:bCs/>
                <w:sz w:val="22"/>
                <w:szCs w:val="22"/>
              </w:rPr>
            </w:pPr>
            <w:r w:rsidRPr="000B2E94">
              <w:rPr>
                <w:bCs/>
                <w:sz w:val="22"/>
                <w:szCs w:val="22"/>
              </w:rPr>
              <w:t xml:space="preserve">Mutfak kullanımına yönelik olarak en az 250 litre kapasiteli arıtma sistemine sahip içme suyu tankı bulunacaktır. </w:t>
            </w:r>
          </w:p>
        </w:tc>
        <w:tc>
          <w:tcPr>
            <w:tcW w:w="1330" w:type="dxa"/>
            <w:vAlign w:val="center"/>
          </w:tcPr>
          <w:p w:rsidR="00A73724" w:rsidRPr="000B2E94" w:rsidRDefault="00A73724" w:rsidP="00A73724">
            <w:pPr>
              <w:spacing w:before="60" w:after="60"/>
              <w:rPr>
                <w:b/>
                <w:bCs/>
                <w:sz w:val="22"/>
                <w:szCs w:val="22"/>
              </w:rPr>
            </w:pPr>
          </w:p>
        </w:tc>
        <w:tc>
          <w:tcPr>
            <w:tcW w:w="1879" w:type="dxa"/>
          </w:tcPr>
          <w:p w:rsidR="00A73724" w:rsidRPr="000B2E94" w:rsidRDefault="00A73724" w:rsidP="00A73724">
            <w:pPr>
              <w:spacing w:before="60" w:after="60"/>
              <w:rPr>
                <w:b/>
                <w:bCs/>
                <w:sz w:val="22"/>
                <w:szCs w:val="22"/>
              </w:rPr>
            </w:pPr>
          </w:p>
        </w:tc>
      </w:tr>
      <w:tr w:rsidR="000B2E94" w:rsidRPr="000B2E94" w:rsidTr="00A73724">
        <w:tc>
          <w:tcPr>
            <w:tcW w:w="6567" w:type="dxa"/>
            <w:vAlign w:val="center"/>
          </w:tcPr>
          <w:p w:rsidR="00A73724" w:rsidRPr="000B2E94" w:rsidRDefault="00A73724" w:rsidP="00A73724">
            <w:pPr>
              <w:spacing w:before="60" w:after="60"/>
              <w:jc w:val="both"/>
              <w:rPr>
                <w:b/>
                <w:bCs/>
                <w:sz w:val="22"/>
                <w:szCs w:val="22"/>
              </w:rPr>
            </w:pPr>
            <w:r w:rsidRPr="000B2E94">
              <w:rPr>
                <w:bCs/>
                <w:sz w:val="22"/>
                <w:szCs w:val="22"/>
              </w:rPr>
              <w:t>Yemek ve servis ekipmanlarının dokunulabilir yüzeyleri, ekipmanın kullanımında gerekli olduğu durumlar dışında, 60 °C’yi geçmeyecektir.</w:t>
            </w:r>
          </w:p>
        </w:tc>
        <w:tc>
          <w:tcPr>
            <w:tcW w:w="1330" w:type="dxa"/>
            <w:vAlign w:val="center"/>
          </w:tcPr>
          <w:p w:rsidR="00A73724" w:rsidRPr="000B2E94" w:rsidRDefault="00A73724" w:rsidP="00A73724">
            <w:pPr>
              <w:spacing w:before="60" w:after="60"/>
              <w:rPr>
                <w:b/>
                <w:bCs/>
                <w:sz w:val="22"/>
                <w:szCs w:val="22"/>
              </w:rPr>
            </w:pPr>
          </w:p>
        </w:tc>
        <w:tc>
          <w:tcPr>
            <w:tcW w:w="1879" w:type="dxa"/>
          </w:tcPr>
          <w:p w:rsidR="00A73724" w:rsidRPr="000B2E94" w:rsidRDefault="00A73724" w:rsidP="00A73724">
            <w:pPr>
              <w:spacing w:before="60" w:after="60"/>
              <w:rPr>
                <w:b/>
                <w:bCs/>
                <w:sz w:val="22"/>
                <w:szCs w:val="22"/>
              </w:rPr>
            </w:pPr>
          </w:p>
        </w:tc>
      </w:tr>
      <w:tr w:rsidR="000B2E94" w:rsidRPr="000B2E94" w:rsidTr="00A73724">
        <w:tc>
          <w:tcPr>
            <w:tcW w:w="6567" w:type="dxa"/>
            <w:vAlign w:val="center"/>
          </w:tcPr>
          <w:p w:rsidR="00A73724" w:rsidRPr="000B2E94" w:rsidRDefault="00A73724" w:rsidP="00A73724">
            <w:pPr>
              <w:spacing w:before="60" w:after="60"/>
              <w:jc w:val="both"/>
              <w:rPr>
                <w:bCs/>
                <w:sz w:val="22"/>
                <w:szCs w:val="22"/>
              </w:rPr>
            </w:pPr>
            <w:r w:rsidRPr="000B2E94">
              <w:rPr>
                <w:bCs/>
                <w:sz w:val="22"/>
                <w:szCs w:val="22"/>
              </w:rPr>
              <w:t>YHT Setlerinde LOC &amp;PAS TSI 2015 (RST-TSI 1302/2014), UIC 660 Madde 10.8 hükümlerine uygun standart vakumlu ve üniversal tuvaletler bulunacaktır.</w:t>
            </w:r>
          </w:p>
        </w:tc>
        <w:tc>
          <w:tcPr>
            <w:tcW w:w="1330" w:type="dxa"/>
            <w:vAlign w:val="center"/>
          </w:tcPr>
          <w:p w:rsidR="00A73724" w:rsidRPr="000B2E94" w:rsidRDefault="00A73724" w:rsidP="00A73724">
            <w:pPr>
              <w:spacing w:before="60" w:after="60"/>
              <w:rPr>
                <w:b/>
                <w:bCs/>
                <w:sz w:val="22"/>
                <w:szCs w:val="22"/>
              </w:rPr>
            </w:pPr>
          </w:p>
        </w:tc>
        <w:tc>
          <w:tcPr>
            <w:tcW w:w="1879" w:type="dxa"/>
          </w:tcPr>
          <w:p w:rsidR="00A73724" w:rsidRPr="000B2E94" w:rsidRDefault="00A73724" w:rsidP="00A73724">
            <w:pPr>
              <w:spacing w:before="60" w:after="60"/>
              <w:rPr>
                <w:b/>
                <w:bCs/>
                <w:sz w:val="22"/>
                <w:szCs w:val="22"/>
              </w:rPr>
            </w:pPr>
          </w:p>
        </w:tc>
      </w:tr>
      <w:tr w:rsidR="000B2E94" w:rsidRPr="000B2E94" w:rsidTr="00A73724">
        <w:tc>
          <w:tcPr>
            <w:tcW w:w="6567" w:type="dxa"/>
            <w:vAlign w:val="center"/>
          </w:tcPr>
          <w:p w:rsidR="00A73724" w:rsidRPr="000B2E94" w:rsidRDefault="00E24FE7" w:rsidP="00E24FE7">
            <w:pPr>
              <w:spacing w:before="60" w:after="60"/>
              <w:jc w:val="both"/>
              <w:rPr>
                <w:sz w:val="22"/>
                <w:szCs w:val="22"/>
              </w:rPr>
            </w:pPr>
            <w:r w:rsidRPr="000B2E94">
              <w:rPr>
                <w:sz w:val="22"/>
                <w:szCs w:val="22"/>
              </w:rPr>
              <w:t>G</w:t>
            </w:r>
            <w:r w:rsidR="00A73724" w:rsidRPr="000B2E94">
              <w:rPr>
                <w:sz w:val="22"/>
                <w:szCs w:val="22"/>
              </w:rPr>
              <w:t>övde</w:t>
            </w:r>
            <w:r w:rsidRPr="000B2E94">
              <w:rPr>
                <w:sz w:val="22"/>
                <w:szCs w:val="22"/>
              </w:rPr>
              <w:t>ye</w:t>
            </w:r>
            <w:r w:rsidR="00A73724" w:rsidRPr="000B2E94">
              <w:rPr>
                <w:sz w:val="22"/>
                <w:szCs w:val="22"/>
              </w:rPr>
              <w:t>e sabitlenmiş tuvalet montajı EN 12663-1</w:t>
            </w:r>
            <w:r w:rsidRPr="000B2E94">
              <w:rPr>
                <w:sz w:val="22"/>
                <w:szCs w:val="22"/>
              </w:rPr>
              <w:t>’e uygun</w:t>
            </w:r>
            <w:r w:rsidR="00A73724" w:rsidRPr="000B2E94">
              <w:rPr>
                <w:sz w:val="22"/>
                <w:szCs w:val="22"/>
              </w:rPr>
              <w:t xml:space="preserve"> olacaktır. </w:t>
            </w:r>
          </w:p>
        </w:tc>
        <w:tc>
          <w:tcPr>
            <w:tcW w:w="1330" w:type="dxa"/>
            <w:vAlign w:val="center"/>
          </w:tcPr>
          <w:p w:rsidR="00A73724" w:rsidRPr="000B2E94" w:rsidRDefault="00A73724" w:rsidP="00A73724">
            <w:pPr>
              <w:spacing w:before="60" w:after="60"/>
              <w:rPr>
                <w:b/>
                <w:bCs/>
                <w:sz w:val="22"/>
                <w:szCs w:val="22"/>
              </w:rPr>
            </w:pPr>
          </w:p>
        </w:tc>
        <w:tc>
          <w:tcPr>
            <w:tcW w:w="1879" w:type="dxa"/>
          </w:tcPr>
          <w:p w:rsidR="00A73724" w:rsidRPr="000B2E94" w:rsidRDefault="00A73724" w:rsidP="00A73724">
            <w:pPr>
              <w:spacing w:before="60" w:after="60"/>
              <w:rPr>
                <w:b/>
                <w:bCs/>
                <w:sz w:val="22"/>
                <w:szCs w:val="22"/>
              </w:rPr>
            </w:pPr>
          </w:p>
        </w:tc>
      </w:tr>
      <w:tr w:rsidR="000B2E94" w:rsidRPr="000B2E94" w:rsidTr="00A73724">
        <w:tc>
          <w:tcPr>
            <w:tcW w:w="6567" w:type="dxa"/>
            <w:vAlign w:val="center"/>
          </w:tcPr>
          <w:p w:rsidR="00A73724" w:rsidRPr="000B2E94" w:rsidRDefault="00A73724" w:rsidP="00A73724">
            <w:pPr>
              <w:spacing w:before="60" w:after="60"/>
              <w:jc w:val="both"/>
              <w:rPr>
                <w:sz w:val="22"/>
                <w:szCs w:val="22"/>
              </w:rPr>
            </w:pPr>
            <w:r w:rsidRPr="000B2E94">
              <w:rPr>
                <w:sz w:val="22"/>
                <w:szCs w:val="22"/>
              </w:rPr>
              <w:t>Tuvaletlerdeki elektronik cihazlar EN 50155 ile uyumlu olacaktır.</w:t>
            </w:r>
          </w:p>
        </w:tc>
        <w:tc>
          <w:tcPr>
            <w:tcW w:w="1330" w:type="dxa"/>
            <w:vAlign w:val="center"/>
          </w:tcPr>
          <w:p w:rsidR="00A73724" w:rsidRPr="000B2E94" w:rsidRDefault="00A73724" w:rsidP="00A73724">
            <w:pPr>
              <w:spacing w:before="60" w:after="60"/>
              <w:rPr>
                <w:b/>
                <w:bCs/>
                <w:sz w:val="22"/>
                <w:szCs w:val="22"/>
              </w:rPr>
            </w:pPr>
          </w:p>
        </w:tc>
        <w:tc>
          <w:tcPr>
            <w:tcW w:w="1879" w:type="dxa"/>
          </w:tcPr>
          <w:p w:rsidR="00A73724" w:rsidRPr="000B2E94" w:rsidRDefault="00A73724" w:rsidP="00A73724">
            <w:pPr>
              <w:spacing w:before="60" w:after="60"/>
              <w:rPr>
                <w:b/>
                <w:bCs/>
                <w:sz w:val="22"/>
                <w:szCs w:val="22"/>
              </w:rPr>
            </w:pPr>
          </w:p>
        </w:tc>
      </w:tr>
      <w:tr w:rsidR="000B2E94" w:rsidRPr="000B2E94" w:rsidTr="00A73724">
        <w:tc>
          <w:tcPr>
            <w:tcW w:w="6567" w:type="dxa"/>
            <w:vAlign w:val="center"/>
          </w:tcPr>
          <w:p w:rsidR="00A73724" w:rsidRPr="000B2E94" w:rsidRDefault="00A73724" w:rsidP="00A73724">
            <w:pPr>
              <w:spacing w:before="60" w:after="60"/>
              <w:jc w:val="both"/>
              <w:rPr>
                <w:bCs/>
                <w:sz w:val="22"/>
                <w:szCs w:val="22"/>
              </w:rPr>
            </w:pPr>
            <w:r w:rsidRPr="000B2E94">
              <w:rPr>
                <w:bCs/>
                <w:sz w:val="22"/>
                <w:szCs w:val="22"/>
              </w:rPr>
              <w:t>Standart tuvalet kabinlerindeki kapı genişliği en az 500 mm, üniversal tuvalet kabinlerindeki kapı genişliği ise en az 800 mm olacaktır.</w:t>
            </w:r>
          </w:p>
        </w:tc>
        <w:tc>
          <w:tcPr>
            <w:tcW w:w="1330" w:type="dxa"/>
            <w:vAlign w:val="center"/>
          </w:tcPr>
          <w:p w:rsidR="00A73724" w:rsidRPr="000B2E94" w:rsidRDefault="00A73724" w:rsidP="00A73724">
            <w:pPr>
              <w:spacing w:before="60" w:after="60"/>
              <w:rPr>
                <w:b/>
                <w:bCs/>
                <w:sz w:val="22"/>
                <w:szCs w:val="22"/>
              </w:rPr>
            </w:pPr>
          </w:p>
        </w:tc>
        <w:tc>
          <w:tcPr>
            <w:tcW w:w="1879" w:type="dxa"/>
          </w:tcPr>
          <w:p w:rsidR="00A73724" w:rsidRPr="000B2E94" w:rsidRDefault="00A73724" w:rsidP="00A73724">
            <w:pPr>
              <w:spacing w:before="60" w:after="60"/>
              <w:rPr>
                <w:b/>
                <w:bCs/>
                <w:sz w:val="22"/>
                <w:szCs w:val="22"/>
              </w:rPr>
            </w:pPr>
          </w:p>
        </w:tc>
      </w:tr>
      <w:tr w:rsidR="000B2E94" w:rsidRPr="000B2E94" w:rsidTr="00A73724">
        <w:tc>
          <w:tcPr>
            <w:tcW w:w="6567" w:type="dxa"/>
            <w:vAlign w:val="center"/>
          </w:tcPr>
          <w:p w:rsidR="00A73724" w:rsidRPr="000B2E94" w:rsidRDefault="00A73724" w:rsidP="00A73724">
            <w:pPr>
              <w:spacing w:before="60" w:after="60"/>
              <w:jc w:val="both"/>
              <w:rPr>
                <w:sz w:val="22"/>
                <w:szCs w:val="22"/>
              </w:rPr>
            </w:pPr>
            <w:r w:rsidRPr="000B2E94">
              <w:rPr>
                <w:sz w:val="22"/>
                <w:szCs w:val="22"/>
              </w:rPr>
              <w:t>Tuvaletler korozyona karşı dayanımlı malzemeden olacaktır.</w:t>
            </w:r>
          </w:p>
        </w:tc>
        <w:tc>
          <w:tcPr>
            <w:tcW w:w="1330" w:type="dxa"/>
            <w:vAlign w:val="center"/>
          </w:tcPr>
          <w:p w:rsidR="00A73724" w:rsidRPr="000B2E94" w:rsidRDefault="00A73724" w:rsidP="00A73724">
            <w:pPr>
              <w:spacing w:before="60" w:after="60"/>
              <w:rPr>
                <w:b/>
                <w:bCs/>
                <w:sz w:val="22"/>
                <w:szCs w:val="22"/>
              </w:rPr>
            </w:pPr>
          </w:p>
        </w:tc>
        <w:tc>
          <w:tcPr>
            <w:tcW w:w="1879" w:type="dxa"/>
          </w:tcPr>
          <w:p w:rsidR="00A73724" w:rsidRPr="000B2E94" w:rsidRDefault="00A73724" w:rsidP="00A73724">
            <w:pPr>
              <w:spacing w:before="60" w:after="60"/>
              <w:rPr>
                <w:b/>
                <w:bCs/>
                <w:sz w:val="22"/>
                <w:szCs w:val="22"/>
              </w:rPr>
            </w:pPr>
          </w:p>
        </w:tc>
      </w:tr>
      <w:tr w:rsidR="000B2E94" w:rsidRPr="000B2E94" w:rsidTr="00A73724">
        <w:tc>
          <w:tcPr>
            <w:tcW w:w="6567" w:type="dxa"/>
            <w:vAlign w:val="center"/>
          </w:tcPr>
          <w:p w:rsidR="00A73724" w:rsidRPr="000B2E94" w:rsidRDefault="00A73724" w:rsidP="00A73724">
            <w:pPr>
              <w:spacing w:before="60" w:after="60"/>
              <w:jc w:val="both"/>
              <w:rPr>
                <w:bCs/>
                <w:sz w:val="22"/>
                <w:szCs w:val="22"/>
              </w:rPr>
            </w:pPr>
            <w:r w:rsidRPr="000B2E94">
              <w:rPr>
                <w:bCs/>
                <w:sz w:val="22"/>
                <w:szCs w:val="22"/>
              </w:rPr>
              <w:t xml:space="preserve">Vakum sistemi, lavabolar ve tutamaklar TSI 1300/2014 PRM gerekliliklerine uygun olacaktır. </w:t>
            </w:r>
          </w:p>
        </w:tc>
        <w:tc>
          <w:tcPr>
            <w:tcW w:w="1330" w:type="dxa"/>
            <w:vAlign w:val="center"/>
          </w:tcPr>
          <w:p w:rsidR="00A73724" w:rsidRPr="000B2E94" w:rsidRDefault="00A73724" w:rsidP="00A73724">
            <w:pPr>
              <w:spacing w:before="60" w:after="60"/>
              <w:rPr>
                <w:b/>
                <w:bCs/>
                <w:sz w:val="22"/>
                <w:szCs w:val="22"/>
              </w:rPr>
            </w:pPr>
          </w:p>
        </w:tc>
        <w:tc>
          <w:tcPr>
            <w:tcW w:w="1879" w:type="dxa"/>
          </w:tcPr>
          <w:p w:rsidR="00A73724" w:rsidRPr="000B2E94" w:rsidRDefault="00A73724" w:rsidP="00A73724">
            <w:pPr>
              <w:spacing w:before="60" w:after="60"/>
              <w:rPr>
                <w:b/>
                <w:bCs/>
                <w:sz w:val="22"/>
                <w:szCs w:val="22"/>
              </w:rPr>
            </w:pPr>
          </w:p>
        </w:tc>
      </w:tr>
      <w:tr w:rsidR="000B2E94" w:rsidRPr="000B2E94" w:rsidTr="00A73724">
        <w:tc>
          <w:tcPr>
            <w:tcW w:w="6567" w:type="dxa"/>
            <w:vAlign w:val="center"/>
          </w:tcPr>
          <w:p w:rsidR="00A73724" w:rsidRPr="000B2E94" w:rsidRDefault="00A73724" w:rsidP="00A73724">
            <w:pPr>
              <w:spacing w:before="60" w:after="60"/>
              <w:jc w:val="both"/>
              <w:rPr>
                <w:bCs/>
                <w:sz w:val="22"/>
                <w:szCs w:val="22"/>
              </w:rPr>
            </w:pPr>
            <w:r w:rsidRPr="000B2E94">
              <w:rPr>
                <w:bCs/>
                <w:sz w:val="22"/>
                <w:szCs w:val="22"/>
              </w:rPr>
              <w:t>Temiz ve atık su deposu ile boşaltma ve doldurma borularının yapımında kullanılan malzemeler bozulmayacak ve özellikle korozif ve zehirli olmayacaktır.</w:t>
            </w:r>
          </w:p>
        </w:tc>
        <w:tc>
          <w:tcPr>
            <w:tcW w:w="1330" w:type="dxa"/>
            <w:vAlign w:val="center"/>
          </w:tcPr>
          <w:p w:rsidR="00A73724" w:rsidRPr="000B2E94" w:rsidRDefault="00A73724" w:rsidP="00A73724">
            <w:pPr>
              <w:spacing w:before="60" w:after="60"/>
              <w:rPr>
                <w:b/>
                <w:bCs/>
                <w:sz w:val="22"/>
                <w:szCs w:val="22"/>
              </w:rPr>
            </w:pPr>
          </w:p>
        </w:tc>
        <w:tc>
          <w:tcPr>
            <w:tcW w:w="1879" w:type="dxa"/>
          </w:tcPr>
          <w:p w:rsidR="00A73724" w:rsidRPr="000B2E94" w:rsidRDefault="00A73724" w:rsidP="00A73724">
            <w:pPr>
              <w:spacing w:before="60" w:after="60"/>
              <w:rPr>
                <w:b/>
                <w:bCs/>
                <w:sz w:val="22"/>
                <w:szCs w:val="22"/>
              </w:rPr>
            </w:pPr>
          </w:p>
        </w:tc>
      </w:tr>
      <w:tr w:rsidR="000B2E94" w:rsidRPr="000B2E94" w:rsidTr="00A73724">
        <w:tc>
          <w:tcPr>
            <w:tcW w:w="6567" w:type="dxa"/>
            <w:vAlign w:val="center"/>
          </w:tcPr>
          <w:p w:rsidR="00A73724" w:rsidRPr="000B2E94" w:rsidRDefault="00A73724" w:rsidP="00E24FE7">
            <w:pPr>
              <w:spacing w:before="60" w:after="60"/>
              <w:jc w:val="both"/>
              <w:rPr>
                <w:bCs/>
                <w:sz w:val="22"/>
                <w:szCs w:val="22"/>
              </w:rPr>
            </w:pPr>
            <w:r w:rsidRPr="000B2E94">
              <w:rPr>
                <w:bCs/>
                <w:sz w:val="22"/>
                <w:szCs w:val="22"/>
              </w:rPr>
              <w:t xml:space="preserve">Temiz ve atık su deposunun </w:t>
            </w:r>
            <w:r w:rsidR="00E24FE7" w:rsidRPr="000B2E94">
              <w:rPr>
                <w:bCs/>
                <w:sz w:val="22"/>
                <w:szCs w:val="22"/>
              </w:rPr>
              <w:t xml:space="preserve">malzemesi </w:t>
            </w:r>
            <w:r w:rsidRPr="000B2E94">
              <w:rPr>
                <w:bCs/>
                <w:sz w:val="22"/>
                <w:szCs w:val="22"/>
              </w:rPr>
              <w:t>paslanmaz çelik ve/veya EN 45545</w:t>
            </w:r>
            <w:r w:rsidR="00E24FE7" w:rsidRPr="000B2E94">
              <w:rPr>
                <w:bCs/>
                <w:sz w:val="22"/>
                <w:szCs w:val="22"/>
              </w:rPr>
              <w:t>’</w:t>
            </w:r>
            <w:r w:rsidRPr="000B2E94">
              <w:rPr>
                <w:bCs/>
                <w:sz w:val="22"/>
                <w:szCs w:val="22"/>
              </w:rPr>
              <w:t>e uygun kompozit malzeme</w:t>
            </w:r>
            <w:r w:rsidR="00E24FE7" w:rsidRPr="000B2E94">
              <w:rPr>
                <w:bCs/>
                <w:sz w:val="22"/>
                <w:szCs w:val="22"/>
              </w:rPr>
              <w:t xml:space="preserve"> olacaktır. </w:t>
            </w:r>
          </w:p>
        </w:tc>
        <w:tc>
          <w:tcPr>
            <w:tcW w:w="1330" w:type="dxa"/>
            <w:vAlign w:val="center"/>
          </w:tcPr>
          <w:p w:rsidR="00A73724" w:rsidRPr="000B2E94" w:rsidRDefault="00A73724" w:rsidP="00A73724">
            <w:pPr>
              <w:spacing w:before="60" w:after="60"/>
              <w:rPr>
                <w:b/>
                <w:bCs/>
                <w:sz w:val="22"/>
                <w:szCs w:val="22"/>
              </w:rPr>
            </w:pPr>
          </w:p>
        </w:tc>
        <w:tc>
          <w:tcPr>
            <w:tcW w:w="1879" w:type="dxa"/>
          </w:tcPr>
          <w:p w:rsidR="00A73724" w:rsidRPr="000B2E94" w:rsidRDefault="00A73724" w:rsidP="00A73724">
            <w:pPr>
              <w:spacing w:before="60" w:after="60"/>
              <w:rPr>
                <w:b/>
                <w:bCs/>
                <w:sz w:val="22"/>
                <w:szCs w:val="22"/>
              </w:rPr>
            </w:pPr>
          </w:p>
        </w:tc>
      </w:tr>
      <w:tr w:rsidR="00A73724" w:rsidRPr="000B2E94" w:rsidTr="00A73724">
        <w:tc>
          <w:tcPr>
            <w:tcW w:w="6567" w:type="dxa"/>
            <w:vAlign w:val="center"/>
          </w:tcPr>
          <w:p w:rsidR="00A73724" w:rsidRPr="000B2E94" w:rsidRDefault="00A73724" w:rsidP="00A73724">
            <w:pPr>
              <w:spacing w:before="60" w:after="60"/>
              <w:jc w:val="both"/>
              <w:rPr>
                <w:bCs/>
                <w:sz w:val="22"/>
                <w:szCs w:val="22"/>
              </w:rPr>
            </w:pPr>
            <w:r w:rsidRPr="000B2E94">
              <w:rPr>
                <w:bCs/>
                <w:sz w:val="22"/>
                <w:szCs w:val="22"/>
              </w:rPr>
              <w:t>Temiz ve atık su deposu üzerinde UIC 563’e uygun seviye göstergeleri bulunacaktır.</w:t>
            </w:r>
          </w:p>
        </w:tc>
        <w:tc>
          <w:tcPr>
            <w:tcW w:w="1330" w:type="dxa"/>
            <w:vAlign w:val="center"/>
          </w:tcPr>
          <w:p w:rsidR="00A73724" w:rsidRPr="000B2E94" w:rsidRDefault="00A73724" w:rsidP="00A73724">
            <w:pPr>
              <w:spacing w:before="60" w:after="60"/>
              <w:rPr>
                <w:b/>
                <w:bCs/>
                <w:sz w:val="22"/>
                <w:szCs w:val="22"/>
              </w:rPr>
            </w:pPr>
          </w:p>
        </w:tc>
        <w:tc>
          <w:tcPr>
            <w:tcW w:w="1879" w:type="dxa"/>
          </w:tcPr>
          <w:p w:rsidR="00A73724" w:rsidRPr="000B2E94" w:rsidRDefault="00A73724" w:rsidP="00A73724">
            <w:pPr>
              <w:spacing w:before="60" w:after="60"/>
              <w:rPr>
                <w:b/>
                <w:bCs/>
                <w:sz w:val="22"/>
                <w:szCs w:val="22"/>
              </w:rPr>
            </w:pPr>
          </w:p>
        </w:tc>
      </w:tr>
    </w:tbl>
    <w:p w:rsidR="00A73724" w:rsidRPr="000B2E94" w:rsidRDefault="00A73724" w:rsidP="00A73724">
      <w:pPr>
        <w:pStyle w:val="GvdeMetni"/>
        <w:spacing w:after="240"/>
        <w:rPr>
          <w:b/>
        </w:rPr>
      </w:pPr>
    </w:p>
    <w:p w:rsidR="0055586B" w:rsidRPr="000B2E94" w:rsidRDefault="0055586B" w:rsidP="00A73724">
      <w:pPr>
        <w:pStyle w:val="GvdeMetni"/>
        <w:spacing w:after="240"/>
        <w:rPr>
          <w:b/>
        </w:rPr>
      </w:pPr>
      <w:r w:rsidRPr="000B2E94">
        <w:rPr>
          <w:b/>
        </w:rPr>
        <w:t>3.2.4. Kumanda Kabini:</w:t>
      </w:r>
    </w:p>
    <w:tbl>
      <w:tblPr>
        <w:tblStyle w:val="TabloKlavuzu"/>
        <w:tblW w:w="9776" w:type="dxa"/>
        <w:tblLook w:val="04A0" w:firstRow="1" w:lastRow="0" w:firstColumn="1" w:lastColumn="0" w:noHBand="0" w:noVBand="1"/>
      </w:tblPr>
      <w:tblGrid>
        <w:gridCol w:w="6568"/>
        <w:gridCol w:w="1329"/>
        <w:gridCol w:w="1879"/>
      </w:tblGrid>
      <w:tr w:rsidR="000B2E94" w:rsidRPr="000B2E94" w:rsidTr="00E24FE7">
        <w:trPr>
          <w:tblHeader/>
        </w:trPr>
        <w:tc>
          <w:tcPr>
            <w:tcW w:w="6605" w:type="dxa"/>
            <w:vAlign w:val="center"/>
          </w:tcPr>
          <w:p w:rsidR="0055586B" w:rsidRPr="000B2E94" w:rsidRDefault="0055586B" w:rsidP="00E24FE7">
            <w:pPr>
              <w:spacing w:before="60" w:after="60"/>
              <w:jc w:val="both"/>
              <w:rPr>
                <w:b/>
                <w:bCs/>
                <w:sz w:val="22"/>
                <w:szCs w:val="22"/>
              </w:rPr>
            </w:pPr>
            <w:r w:rsidRPr="000B2E94">
              <w:rPr>
                <w:b/>
                <w:bCs/>
                <w:sz w:val="22"/>
                <w:szCs w:val="22"/>
              </w:rPr>
              <w:t>Kumanda Kabini Teknik İsterleri</w:t>
            </w:r>
          </w:p>
        </w:tc>
        <w:tc>
          <w:tcPr>
            <w:tcW w:w="1329" w:type="dxa"/>
            <w:vAlign w:val="center"/>
          </w:tcPr>
          <w:p w:rsidR="0055586B" w:rsidRPr="000B2E94" w:rsidRDefault="0055586B" w:rsidP="0055586B">
            <w:pPr>
              <w:spacing w:before="60" w:after="60"/>
              <w:jc w:val="center"/>
              <w:rPr>
                <w:b/>
                <w:bCs/>
                <w:sz w:val="22"/>
                <w:szCs w:val="22"/>
              </w:rPr>
            </w:pPr>
            <w:r w:rsidRPr="000B2E94">
              <w:rPr>
                <w:b/>
                <w:bCs/>
                <w:sz w:val="22"/>
                <w:szCs w:val="22"/>
              </w:rPr>
              <w:t>Karşılanma Durumu</w:t>
            </w:r>
          </w:p>
        </w:tc>
        <w:tc>
          <w:tcPr>
            <w:tcW w:w="1842" w:type="dxa"/>
          </w:tcPr>
          <w:p w:rsidR="0055586B" w:rsidRPr="000B2E94" w:rsidRDefault="0055586B" w:rsidP="0055586B">
            <w:pPr>
              <w:spacing w:before="60" w:after="60"/>
              <w:jc w:val="center"/>
              <w:rPr>
                <w:b/>
                <w:bCs/>
                <w:sz w:val="22"/>
                <w:szCs w:val="22"/>
              </w:rPr>
            </w:pPr>
            <w:r w:rsidRPr="000B2E94">
              <w:rPr>
                <w:b/>
                <w:bCs/>
                <w:sz w:val="22"/>
                <w:szCs w:val="22"/>
              </w:rPr>
              <w:t>Karşılanamaması Halinde Gerekçesi</w:t>
            </w:r>
          </w:p>
        </w:tc>
      </w:tr>
      <w:tr w:rsidR="000B2E94" w:rsidRPr="000B2E94" w:rsidTr="00E24FE7">
        <w:tc>
          <w:tcPr>
            <w:tcW w:w="6605" w:type="dxa"/>
            <w:vAlign w:val="center"/>
          </w:tcPr>
          <w:p w:rsidR="0055586B" w:rsidRPr="000B2E94" w:rsidRDefault="0055586B" w:rsidP="00E24FE7">
            <w:pPr>
              <w:spacing w:before="60" w:after="60"/>
              <w:jc w:val="both"/>
              <w:rPr>
                <w:bCs/>
                <w:sz w:val="22"/>
                <w:szCs w:val="22"/>
              </w:rPr>
            </w:pPr>
            <w:r w:rsidRPr="000B2E94">
              <w:rPr>
                <w:bCs/>
                <w:sz w:val="22"/>
                <w:szCs w:val="22"/>
              </w:rPr>
              <w:t>YHT Setlerinin her iki başında birer kumanda kabini bulunacaktır. Kumanda kabinlerinin tasarımı LOC &amp;PAS TSI 2015 (RST-TSI 1302/2014)’e ve EN 16186-1 standartlarına uygun olacak, UIC 612 ve UIC 651 no’lu fişler kılavuz olarak kullanılacaktır.</w:t>
            </w:r>
          </w:p>
        </w:tc>
        <w:tc>
          <w:tcPr>
            <w:tcW w:w="1329" w:type="dxa"/>
            <w:vAlign w:val="center"/>
          </w:tcPr>
          <w:p w:rsidR="0055586B" w:rsidRPr="000B2E94" w:rsidRDefault="0055586B" w:rsidP="0055586B">
            <w:pPr>
              <w:spacing w:before="60" w:after="60"/>
              <w:rPr>
                <w:b/>
                <w:bCs/>
                <w:sz w:val="22"/>
                <w:szCs w:val="22"/>
              </w:rPr>
            </w:pPr>
          </w:p>
        </w:tc>
        <w:tc>
          <w:tcPr>
            <w:tcW w:w="1842" w:type="dxa"/>
          </w:tcPr>
          <w:p w:rsidR="0055586B" w:rsidRPr="000B2E94" w:rsidRDefault="0055586B" w:rsidP="0055586B">
            <w:pPr>
              <w:spacing w:before="60" w:after="60"/>
              <w:rPr>
                <w:b/>
                <w:bCs/>
                <w:sz w:val="22"/>
                <w:szCs w:val="22"/>
              </w:rPr>
            </w:pPr>
          </w:p>
        </w:tc>
      </w:tr>
      <w:tr w:rsidR="000B2E94" w:rsidRPr="000B2E94" w:rsidTr="00E24FE7">
        <w:tc>
          <w:tcPr>
            <w:tcW w:w="6605" w:type="dxa"/>
            <w:vAlign w:val="center"/>
          </w:tcPr>
          <w:p w:rsidR="0055586B" w:rsidRPr="000B2E94" w:rsidRDefault="0055586B" w:rsidP="00E24FE7">
            <w:pPr>
              <w:spacing w:before="60" w:after="60"/>
              <w:jc w:val="both"/>
              <w:rPr>
                <w:bCs/>
                <w:sz w:val="22"/>
                <w:szCs w:val="22"/>
              </w:rPr>
            </w:pPr>
            <w:r w:rsidRPr="000B2E94">
              <w:rPr>
                <w:bCs/>
                <w:sz w:val="22"/>
                <w:szCs w:val="22"/>
              </w:rPr>
              <w:t>Kumanda kabinindeki duvarlar, zemin ve çatı dış kuvvetlere maruz kaldığında baskı kuvvetine, kıvrılmaya veya bükülmeye karşı yeterli mukavemete sahip olacaktır.</w:t>
            </w:r>
          </w:p>
        </w:tc>
        <w:tc>
          <w:tcPr>
            <w:tcW w:w="1329" w:type="dxa"/>
            <w:vAlign w:val="center"/>
          </w:tcPr>
          <w:p w:rsidR="0055586B" w:rsidRPr="000B2E94" w:rsidRDefault="0055586B" w:rsidP="0055586B">
            <w:pPr>
              <w:spacing w:before="60" w:after="60"/>
              <w:rPr>
                <w:b/>
                <w:bCs/>
                <w:sz w:val="22"/>
                <w:szCs w:val="22"/>
              </w:rPr>
            </w:pPr>
          </w:p>
        </w:tc>
        <w:tc>
          <w:tcPr>
            <w:tcW w:w="1842" w:type="dxa"/>
          </w:tcPr>
          <w:p w:rsidR="0055586B" w:rsidRPr="000B2E94" w:rsidRDefault="0055586B" w:rsidP="0055586B">
            <w:pPr>
              <w:spacing w:before="60" w:after="60"/>
              <w:rPr>
                <w:b/>
                <w:bCs/>
                <w:sz w:val="22"/>
                <w:szCs w:val="22"/>
              </w:rPr>
            </w:pPr>
          </w:p>
        </w:tc>
      </w:tr>
      <w:tr w:rsidR="000B2E94" w:rsidRPr="000B2E94" w:rsidTr="00E24FE7">
        <w:tc>
          <w:tcPr>
            <w:tcW w:w="6605" w:type="dxa"/>
            <w:shd w:val="clear" w:color="auto" w:fill="FFFFFF" w:themeFill="background1"/>
            <w:vAlign w:val="center"/>
          </w:tcPr>
          <w:p w:rsidR="0055586B" w:rsidRPr="000B2E94" w:rsidRDefault="0055586B" w:rsidP="00E24FE7">
            <w:pPr>
              <w:shd w:val="clear" w:color="auto" w:fill="FFFFFF" w:themeFill="background1"/>
              <w:spacing w:before="60" w:after="60"/>
              <w:jc w:val="both"/>
              <w:rPr>
                <w:bCs/>
                <w:sz w:val="22"/>
                <w:szCs w:val="22"/>
              </w:rPr>
            </w:pPr>
            <w:r w:rsidRPr="000B2E94">
              <w:rPr>
                <w:bCs/>
                <w:sz w:val="22"/>
                <w:szCs w:val="22"/>
              </w:rPr>
              <w:t xml:space="preserve">Kumanda kabinlerine; doğrudan dışa açılan kapı ve acil bir durumda personelin yolcu bölmesine kolayca geçiş yapabilmesine imkân sağlayan kilitlenebilir kapı aracılığıyla erişilebilecektir. </w:t>
            </w:r>
          </w:p>
        </w:tc>
        <w:tc>
          <w:tcPr>
            <w:tcW w:w="1329" w:type="dxa"/>
            <w:vAlign w:val="center"/>
          </w:tcPr>
          <w:p w:rsidR="0055586B" w:rsidRPr="000B2E94" w:rsidRDefault="0055586B" w:rsidP="0055586B">
            <w:pPr>
              <w:spacing w:before="60" w:after="60"/>
              <w:rPr>
                <w:b/>
                <w:bCs/>
                <w:sz w:val="22"/>
                <w:szCs w:val="22"/>
              </w:rPr>
            </w:pPr>
          </w:p>
        </w:tc>
        <w:tc>
          <w:tcPr>
            <w:tcW w:w="1842" w:type="dxa"/>
          </w:tcPr>
          <w:p w:rsidR="0055586B" w:rsidRPr="000B2E94" w:rsidRDefault="0055586B" w:rsidP="0055586B">
            <w:pPr>
              <w:spacing w:before="60" w:after="60"/>
              <w:rPr>
                <w:b/>
                <w:bCs/>
                <w:sz w:val="22"/>
                <w:szCs w:val="22"/>
              </w:rPr>
            </w:pPr>
          </w:p>
        </w:tc>
      </w:tr>
      <w:tr w:rsidR="000B2E94" w:rsidRPr="000B2E94" w:rsidTr="00E24FE7">
        <w:tc>
          <w:tcPr>
            <w:tcW w:w="6605" w:type="dxa"/>
            <w:vAlign w:val="center"/>
          </w:tcPr>
          <w:p w:rsidR="0055586B" w:rsidRPr="000B2E94" w:rsidRDefault="0055586B" w:rsidP="00E24FE7">
            <w:pPr>
              <w:spacing w:before="60" w:after="60"/>
              <w:jc w:val="both"/>
              <w:rPr>
                <w:bCs/>
                <w:sz w:val="22"/>
                <w:szCs w:val="22"/>
              </w:rPr>
            </w:pPr>
            <w:r w:rsidRPr="000B2E94">
              <w:rPr>
                <w:bCs/>
                <w:sz w:val="22"/>
                <w:szCs w:val="22"/>
              </w:rPr>
              <w:t>Kumanda kabini, UIC 651 Ek D’de (4. basım, Temmuz 2002) tanımlandığı şekilde, hattın hem solu hem de sağına kurulan sabit sinyalleri ayırt etmek için ve 300 m veya üzeri yarıçapa sahip kurplarda, oturur sürüş konumunda makiniste net ve engelsiz bir görüş hattı sağlayacak şekilde tasarlanacaktır.</w:t>
            </w:r>
          </w:p>
        </w:tc>
        <w:tc>
          <w:tcPr>
            <w:tcW w:w="1329" w:type="dxa"/>
            <w:vAlign w:val="center"/>
          </w:tcPr>
          <w:p w:rsidR="0055586B" w:rsidRPr="000B2E94" w:rsidRDefault="0055586B" w:rsidP="0055586B">
            <w:pPr>
              <w:spacing w:before="60" w:after="60"/>
              <w:rPr>
                <w:bCs/>
                <w:sz w:val="22"/>
                <w:szCs w:val="22"/>
              </w:rPr>
            </w:pPr>
          </w:p>
        </w:tc>
        <w:tc>
          <w:tcPr>
            <w:tcW w:w="1842" w:type="dxa"/>
          </w:tcPr>
          <w:p w:rsidR="0055586B" w:rsidRPr="000B2E94" w:rsidRDefault="0055586B" w:rsidP="0055586B">
            <w:pPr>
              <w:spacing w:before="60" w:after="60"/>
              <w:rPr>
                <w:bCs/>
                <w:sz w:val="22"/>
                <w:szCs w:val="22"/>
              </w:rPr>
            </w:pPr>
          </w:p>
        </w:tc>
      </w:tr>
      <w:tr w:rsidR="000B2E94" w:rsidRPr="000B2E94" w:rsidTr="00E24FE7">
        <w:tc>
          <w:tcPr>
            <w:tcW w:w="6605" w:type="dxa"/>
          </w:tcPr>
          <w:p w:rsidR="0055586B" w:rsidRPr="000B2E94" w:rsidRDefault="0055586B" w:rsidP="00E24FE7">
            <w:pPr>
              <w:spacing w:before="60" w:after="60"/>
              <w:jc w:val="both"/>
              <w:rPr>
                <w:bCs/>
                <w:sz w:val="22"/>
                <w:szCs w:val="22"/>
              </w:rPr>
            </w:pPr>
            <w:r w:rsidRPr="000B2E94">
              <w:rPr>
                <w:bCs/>
                <w:sz w:val="22"/>
                <w:szCs w:val="22"/>
              </w:rPr>
              <w:t>Kumanda mahallindeki gürültü seviyesi, LOC &amp;PAS TSI 2015 (RST-TSI 1302/2014)’e uygun olacaktır.</w:t>
            </w:r>
          </w:p>
        </w:tc>
        <w:tc>
          <w:tcPr>
            <w:tcW w:w="1329" w:type="dxa"/>
          </w:tcPr>
          <w:p w:rsidR="0055586B" w:rsidRPr="000B2E94" w:rsidRDefault="0055586B" w:rsidP="0055586B">
            <w:pPr>
              <w:spacing w:before="60" w:after="60"/>
              <w:rPr>
                <w:b/>
                <w:bCs/>
                <w:sz w:val="22"/>
                <w:szCs w:val="22"/>
              </w:rPr>
            </w:pPr>
          </w:p>
        </w:tc>
        <w:tc>
          <w:tcPr>
            <w:tcW w:w="1842" w:type="dxa"/>
          </w:tcPr>
          <w:p w:rsidR="0055586B" w:rsidRPr="000B2E94" w:rsidRDefault="0055586B" w:rsidP="0055586B">
            <w:pPr>
              <w:spacing w:before="60" w:after="60"/>
              <w:rPr>
                <w:b/>
                <w:bCs/>
                <w:sz w:val="22"/>
                <w:szCs w:val="22"/>
              </w:rPr>
            </w:pPr>
          </w:p>
        </w:tc>
      </w:tr>
      <w:tr w:rsidR="000B2E94" w:rsidRPr="000B2E94" w:rsidTr="00E24FE7">
        <w:tc>
          <w:tcPr>
            <w:tcW w:w="6605" w:type="dxa"/>
          </w:tcPr>
          <w:p w:rsidR="0055586B" w:rsidRPr="000B2E94" w:rsidRDefault="0055586B" w:rsidP="008514A8">
            <w:pPr>
              <w:spacing w:before="60" w:after="60"/>
              <w:jc w:val="both"/>
              <w:rPr>
                <w:bCs/>
                <w:sz w:val="22"/>
                <w:szCs w:val="22"/>
              </w:rPr>
            </w:pPr>
            <w:r w:rsidRPr="000B2E94">
              <w:rPr>
                <w:bCs/>
                <w:sz w:val="22"/>
                <w:szCs w:val="22"/>
              </w:rPr>
              <w:t>Kumanda kabini içinde makiniste yönelik olarak araç üstü ekipmanın</w:t>
            </w:r>
            <w:r w:rsidR="008514A8" w:rsidRPr="000B2E94">
              <w:rPr>
                <w:bCs/>
                <w:sz w:val="22"/>
                <w:szCs w:val="22"/>
              </w:rPr>
              <w:t xml:space="preserve"> </w:t>
            </w:r>
            <w:r w:rsidRPr="000B2E94">
              <w:rPr>
                <w:bCs/>
                <w:sz w:val="22"/>
                <w:szCs w:val="22"/>
              </w:rPr>
              <w:t>oluşturduğu sesli bilgiler, kabindeki gürültü seviyesinden en az 6 dB(A) fazla olacaktır.</w:t>
            </w:r>
          </w:p>
        </w:tc>
        <w:tc>
          <w:tcPr>
            <w:tcW w:w="1329" w:type="dxa"/>
          </w:tcPr>
          <w:p w:rsidR="0055586B" w:rsidRPr="000B2E94" w:rsidRDefault="0055586B" w:rsidP="0055586B">
            <w:pPr>
              <w:spacing w:before="60" w:after="60"/>
              <w:rPr>
                <w:b/>
                <w:bCs/>
                <w:sz w:val="22"/>
                <w:szCs w:val="22"/>
              </w:rPr>
            </w:pPr>
          </w:p>
        </w:tc>
        <w:tc>
          <w:tcPr>
            <w:tcW w:w="1842" w:type="dxa"/>
          </w:tcPr>
          <w:p w:rsidR="0055586B" w:rsidRPr="000B2E94" w:rsidRDefault="0055586B" w:rsidP="0055586B">
            <w:pPr>
              <w:spacing w:before="60" w:after="60"/>
              <w:rPr>
                <w:b/>
                <w:bCs/>
                <w:sz w:val="22"/>
                <w:szCs w:val="22"/>
              </w:rPr>
            </w:pPr>
          </w:p>
        </w:tc>
      </w:tr>
      <w:tr w:rsidR="000B2E94" w:rsidRPr="000B2E94" w:rsidTr="00E24FE7">
        <w:tc>
          <w:tcPr>
            <w:tcW w:w="6605" w:type="dxa"/>
          </w:tcPr>
          <w:p w:rsidR="0055586B" w:rsidRPr="000B2E94" w:rsidRDefault="0055586B" w:rsidP="00E24FE7">
            <w:pPr>
              <w:spacing w:before="60" w:after="60"/>
              <w:jc w:val="both"/>
              <w:rPr>
                <w:bCs/>
                <w:sz w:val="22"/>
                <w:szCs w:val="22"/>
              </w:rPr>
            </w:pPr>
            <w:r w:rsidRPr="000B2E94">
              <w:rPr>
                <w:bCs/>
                <w:sz w:val="22"/>
                <w:szCs w:val="22"/>
              </w:rPr>
              <w:t>Kumanda kabininde, YHT Setinin herhangi bir kabini ile yolcu kompartımanları arasında bulunan acil iletişim cihazları arasında iletişimin yapılmasına olanak sağlayan LOC &amp;PAS TSI 2015 (RST-TSI 1302/2014)’e uyumlu sabit cihazlar olacaktır.</w:t>
            </w:r>
          </w:p>
        </w:tc>
        <w:tc>
          <w:tcPr>
            <w:tcW w:w="1329" w:type="dxa"/>
          </w:tcPr>
          <w:p w:rsidR="0055586B" w:rsidRPr="000B2E94" w:rsidRDefault="0055586B" w:rsidP="0055586B">
            <w:pPr>
              <w:spacing w:before="60" w:after="60"/>
              <w:rPr>
                <w:b/>
                <w:bCs/>
                <w:sz w:val="22"/>
                <w:szCs w:val="22"/>
              </w:rPr>
            </w:pPr>
          </w:p>
        </w:tc>
        <w:tc>
          <w:tcPr>
            <w:tcW w:w="1842" w:type="dxa"/>
          </w:tcPr>
          <w:p w:rsidR="0055586B" w:rsidRPr="000B2E94" w:rsidRDefault="0055586B" w:rsidP="0055586B">
            <w:pPr>
              <w:spacing w:before="60" w:after="60"/>
              <w:rPr>
                <w:b/>
                <w:bCs/>
                <w:sz w:val="22"/>
                <w:szCs w:val="22"/>
              </w:rPr>
            </w:pPr>
          </w:p>
        </w:tc>
      </w:tr>
      <w:tr w:rsidR="000B2E94" w:rsidRPr="000B2E94" w:rsidTr="00E24FE7">
        <w:tc>
          <w:tcPr>
            <w:tcW w:w="6605" w:type="dxa"/>
            <w:vAlign w:val="center"/>
          </w:tcPr>
          <w:p w:rsidR="0055586B" w:rsidRPr="000B2E94" w:rsidRDefault="0055586B" w:rsidP="00E24FE7">
            <w:pPr>
              <w:spacing w:before="60" w:after="60"/>
              <w:jc w:val="both"/>
              <w:rPr>
                <w:bCs/>
                <w:sz w:val="22"/>
                <w:szCs w:val="22"/>
              </w:rPr>
            </w:pPr>
            <w:r w:rsidRPr="000B2E94">
              <w:rPr>
                <w:bCs/>
                <w:sz w:val="22"/>
                <w:szCs w:val="22"/>
              </w:rPr>
              <w:t>Kabinin her iki yanında yan, geri görüş ve kumanda kabinlerinin ön tarafında birer adet makinistin gördüğünü gör kamera sistemi olacaktır. Bu kameralar görüş mesafesi uzun, yüksek çözünürlükte görüntü alan IP tip kameralar olacaktır.</w:t>
            </w:r>
          </w:p>
        </w:tc>
        <w:tc>
          <w:tcPr>
            <w:tcW w:w="1329" w:type="dxa"/>
            <w:vAlign w:val="center"/>
          </w:tcPr>
          <w:p w:rsidR="0055586B" w:rsidRPr="000B2E94" w:rsidRDefault="0055586B" w:rsidP="0055586B">
            <w:pPr>
              <w:spacing w:before="60" w:after="60"/>
              <w:rPr>
                <w:b/>
                <w:bCs/>
                <w:sz w:val="22"/>
                <w:szCs w:val="22"/>
              </w:rPr>
            </w:pPr>
          </w:p>
        </w:tc>
        <w:tc>
          <w:tcPr>
            <w:tcW w:w="1842" w:type="dxa"/>
          </w:tcPr>
          <w:p w:rsidR="0055586B" w:rsidRPr="000B2E94" w:rsidRDefault="0055586B" w:rsidP="0055586B">
            <w:pPr>
              <w:spacing w:before="60" w:after="60"/>
              <w:rPr>
                <w:b/>
                <w:bCs/>
                <w:sz w:val="22"/>
                <w:szCs w:val="22"/>
              </w:rPr>
            </w:pPr>
          </w:p>
        </w:tc>
      </w:tr>
      <w:tr w:rsidR="000B2E94" w:rsidRPr="000B2E94" w:rsidTr="00E24FE7">
        <w:tc>
          <w:tcPr>
            <w:tcW w:w="6605" w:type="dxa"/>
            <w:vAlign w:val="center"/>
          </w:tcPr>
          <w:p w:rsidR="0055586B" w:rsidRPr="000B2E94" w:rsidRDefault="0055586B" w:rsidP="00E24FE7">
            <w:pPr>
              <w:spacing w:before="60" w:after="60"/>
              <w:jc w:val="both"/>
              <w:rPr>
                <w:b/>
                <w:bCs/>
                <w:sz w:val="22"/>
                <w:szCs w:val="22"/>
              </w:rPr>
            </w:pPr>
            <w:r w:rsidRPr="000B2E94">
              <w:rPr>
                <w:bCs/>
                <w:sz w:val="22"/>
                <w:szCs w:val="22"/>
              </w:rPr>
              <w:t xml:space="preserve">Kumanda kabininde, LOC &amp;PAS TSI 2015 (RST-TSI 1302/2014) kapsamındaki işlevler için makinistin treni kontrol ve komuta edebilmesine ve görüntüleme birimleri veya ekranlar vasıtasıyla bilgi almasına ve komut vermesine imkân tanıyan kumanda konsolu olacaktır. </w:t>
            </w:r>
          </w:p>
        </w:tc>
        <w:tc>
          <w:tcPr>
            <w:tcW w:w="1329" w:type="dxa"/>
            <w:vAlign w:val="center"/>
          </w:tcPr>
          <w:p w:rsidR="0055586B" w:rsidRPr="000B2E94" w:rsidRDefault="0055586B" w:rsidP="0055586B">
            <w:pPr>
              <w:spacing w:before="60" w:after="60"/>
              <w:rPr>
                <w:b/>
                <w:bCs/>
                <w:sz w:val="22"/>
                <w:szCs w:val="22"/>
              </w:rPr>
            </w:pPr>
          </w:p>
        </w:tc>
        <w:tc>
          <w:tcPr>
            <w:tcW w:w="1842" w:type="dxa"/>
          </w:tcPr>
          <w:p w:rsidR="0055586B" w:rsidRPr="000B2E94" w:rsidRDefault="0055586B" w:rsidP="0055586B">
            <w:pPr>
              <w:spacing w:before="60" w:after="60"/>
              <w:rPr>
                <w:b/>
                <w:bCs/>
                <w:sz w:val="22"/>
                <w:szCs w:val="22"/>
              </w:rPr>
            </w:pPr>
          </w:p>
        </w:tc>
      </w:tr>
      <w:tr w:rsidR="000B2E94" w:rsidRPr="000B2E94" w:rsidTr="00E24FE7">
        <w:tc>
          <w:tcPr>
            <w:tcW w:w="6605" w:type="dxa"/>
            <w:vAlign w:val="center"/>
          </w:tcPr>
          <w:p w:rsidR="0055586B" w:rsidRPr="000B2E94" w:rsidRDefault="0055586B" w:rsidP="00E24FE7">
            <w:pPr>
              <w:spacing w:before="60" w:after="60"/>
              <w:jc w:val="both"/>
              <w:rPr>
                <w:b/>
                <w:bCs/>
                <w:sz w:val="22"/>
                <w:szCs w:val="22"/>
              </w:rPr>
            </w:pPr>
            <w:r w:rsidRPr="000B2E94">
              <w:rPr>
                <w:bCs/>
                <w:sz w:val="22"/>
                <w:szCs w:val="22"/>
              </w:rPr>
              <w:t>Kumanda konsolu, UIC 612 ve UIC 651 gereksinimlerine uygun olacaktır.</w:t>
            </w:r>
          </w:p>
        </w:tc>
        <w:tc>
          <w:tcPr>
            <w:tcW w:w="1329" w:type="dxa"/>
            <w:vAlign w:val="center"/>
          </w:tcPr>
          <w:p w:rsidR="0055586B" w:rsidRPr="000B2E94" w:rsidRDefault="0055586B" w:rsidP="0055586B">
            <w:pPr>
              <w:spacing w:before="60" w:after="60"/>
              <w:rPr>
                <w:b/>
                <w:bCs/>
                <w:sz w:val="22"/>
                <w:szCs w:val="22"/>
              </w:rPr>
            </w:pPr>
          </w:p>
        </w:tc>
        <w:tc>
          <w:tcPr>
            <w:tcW w:w="1842" w:type="dxa"/>
          </w:tcPr>
          <w:p w:rsidR="0055586B" w:rsidRPr="000B2E94" w:rsidRDefault="0055586B" w:rsidP="0055586B">
            <w:pPr>
              <w:spacing w:before="60" w:after="60"/>
              <w:rPr>
                <w:b/>
                <w:bCs/>
                <w:sz w:val="22"/>
                <w:szCs w:val="22"/>
              </w:rPr>
            </w:pPr>
          </w:p>
        </w:tc>
      </w:tr>
      <w:tr w:rsidR="000B2E94" w:rsidRPr="000B2E94" w:rsidTr="00E24FE7">
        <w:tc>
          <w:tcPr>
            <w:tcW w:w="6605" w:type="dxa"/>
          </w:tcPr>
          <w:p w:rsidR="0055586B" w:rsidRPr="000B2E94" w:rsidRDefault="0055586B" w:rsidP="00E24FE7">
            <w:pPr>
              <w:spacing w:before="60" w:after="60"/>
              <w:jc w:val="both"/>
              <w:rPr>
                <w:bCs/>
                <w:sz w:val="22"/>
                <w:szCs w:val="22"/>
              </w:rPr>
            </w:pPr>
            <w:r w:rsidRPr="000B2E94">
              <w:rPr>
                <w:bCs/>
                <w:sz w:val="22"/>
                <w:szCs w:val="22"/>
              </w:rPr>
              <w:t>Kumanda konsolunun ve tüm ölçüm aygıtlarının yüzeyi UIC 651’e göre yansıma önleyici tipte olacaktır.</w:t>
            </w:r>
          </w:p>
        </w:tc>
        <w:tc>
          <w:tcPr>
            <w:tcW w:w="1329" w:type="dxa"/>
          </w:tcPr>
          <w:p w:rsidR="0055586B" w:rsidRPr="000B2E94" w:rsidRDefault="0055586B" w:rsidP="0055586B">
            <w:pPr>
              <w:spacing w:before="60" w:after="60"/>
              <w:rPr>
                <w:b/>
                <w:bCs/>
                <w:sz w:val="22"/>
                <w:szCs w:val="22"/>
              </w:rPr>
            </w:pPr>
          </w:p>
        </w:tc>
        <w:tc>
          <w:tcPr>
            <w:tcW w:w="1842" w:type="dxa"/>
          </w:tcPr>
          <w:p w:rsidR="0055586B" w:rsidRPr="000B2E94" w:rsidRDefault="0055586B" w:rsidP="0055586B">
            <w:pPr>
              <w:spacing w:before="60" w:after="60"/>
              <w:rPr>
                <w:b/>
                <w:bCs/>
                <w:sz w:val="22"/>
                <w:szCs w:val="22"/>
              </w:rPr>
            </w:pPr>
          </w:p>
        </w:tc>
      </w:tr>
      <w:tr w:rsidR="000B2E94" w:rsidRPr="000B2E94" w:rsidTr="00E24FE7">
        <w:tc>
          <w:tcPr>
            <w:tcW w:w="6605" w:type="dxa"/>
            <w:vAlign w:val="center"/>
          </w:tcPr>
          <w:p w:rsidR="0055586B" w:rsidRPr="000B2E94" w:rsidRDefault="0055586B" w:rsidP="00E24FE7">
            <w:pPr>
              <w:widowControl w:val="0"/>
              <w:spacing w:before="60" w:after="60"/>
              <w:jc w:val="both"/>
              <w:rPr>
                <w:rFonts w:eastAsia="Calibri"/>
                <w:sz w:val="22"/>
                <w:szCs w:val="22"/>
              </w:rPr>
            </w:pPr>
            <w:r w:rsidRPr="000B2E94">
              <w:rPr>
                <w:rFonts w:eastAsia="Calibri"/>
                <w:sz w:val="22"/>
                <w:szCs w:val="22"/>
              </w:rPr>
              <w:t>Kumanda kabini aydınlatması yolcu kompartımanından bağımsız olacak ve LOC &amp;PAS TSI 2015, UIC 651 OR ve EN 13272’ye uygun olacaktır.</w:t>
            </w:r>
          </w:p>
        </w:tc>
        <w:tc>
          <w:tcPr>
            <w:tcW w:w="1329" w:type="dxa"/>
          </w:tcPr>
          <w:p w:rsidR="0055586B" w:rsidRPr="000B2E94" w:rsidRDefault="0055586B" w:rsidP="0055586B">
            <w:pPr>
              <w:spacing w:before="60" w:after="60"/>
              <w:rPr>
                <w:b/>
                <w:bCs/>
                <w:sz w:val="22"/>
                <w:szCs w:val="22"/>
              </w:rPr>
            </w:pPr>
          </w:p>
        </w:tc>
        <w:tc>
          <w:tcPr>
            <w:tcW w:w="1842" w:type="dxa"/>
          </w:tcPr>
          <w:p w:rsidR="0055586B" w:rsidRPr="000B2E94" w:rsidRDefault="0055586B" w:rsidP="0055586B">
            <w:pPr>
              <w:spacing w:before="60" w:after="60"/>
              <w:rPr>
                <w:b/>
                <w:bCs/>
                <w:sz w:val="22"/>
                <w:szCs w:val="22"/>
              </w:rPr>
            </w:pPr>
          </w:p>
        </w:tc>
      </w:tr>
      <w:tr w:rsidR="000B2E94" w:rsidRPr="000B2E94" w:rsidTr="00E24FE7">
        <w:tc>
          <w:tcPr>
            <w:tcW w:w="6605" w:type="dxa"/>
          </w:tcPr>
          <w:p w:rsidR="0055586B" w:rsidRPr="000B2E94" w:rsidRDefault="0055586B" w:rsidP="00E24FE7">
            <w:pPr>
              <w:spacing w:before="60" w:after="60"/>
              <w:jc w:val="both"/>
              <w:rPr>
                <w:rFonts w:eastAsia="SimSun"/>
                <w:sz w:val="22"/>
                <w:szCs w:val="22"/>
              </w:rPr>
            </w:pPr>
            <w:r w:rsidRPr="000B2E94">
              <w:rPr>
                <w:rFonts w:eastAsia="Calibri"/>
                <w:sz w:val="22"/>
                <w:szCs w:val="22"/>
              </w:rPr>
              <w:t>Kumanda kabini aydınlatması; tüm kabinin aydınlatılmasını ve tüm kabini aydınlatmadan okuyabilmeyi sağlayacak ayarlanabilir makinist konsol lambası/lambalarını içerecektir.</w:t>
            </w:r>
          </w:p>
        </w:tc>
        <w:tc>
          <w:tcPr>
            <w:tcW w:w="1329" w:type="dxa"/>
          </w:tcPr>
          <w:p w:rsidR="0055586B" w:rsidRPr="000B2E94" w:rsidRDefault="0055586B" w:rsidP="0055586B">
            <w:pPr>
              <w:spacing w:before="60" w:after="60"/>
              <w:rPr>
                <w:b/>
                <w:bCs/>
                <w:sz w:val="22"/>
                <w:szCs w:val="22"/>
              </w:rPr>
            </w:pPr>
          </w:p>
        </w:tc>
        <w:tc>
          <w:tcPr>
            <w:tcW w:w="1842" w:type="dxa"/>
          </w:tcPr>
          <w:p w:rsidR="0055586B" w:rsidRPr="000B2E94" w:rsidRDefault="0055586B" w:rsidP="0055586B">
            <w:pPr>
              <w:spacing w:before="60" w:after="60"/>
              <w:rPr>
                <w:b/>
                <w:bCs/>
                <w:sz w:val="22"/>
                <w:szCs w:val="22"/>
              </w:rPr>
            </w:pPr>
          </w:p>
        </w:tc>
      </w:tr>
      <w:tr w:rsidR="000B2E94" w:rsidRPr="000B2E94" w:rsidTr="00E24FE7">
        <w:tc>
          <w:tcPr>
            <w:tcW w:w="6605" w:type="dxa"/>
          </w:tcPr>
          <w:p w:rsidR="0055586B" w:rsidRPr="000B2E94" w:rsidRDefault="0055586B" w:rsidP="00E24FE7">
            <w:pPr>
              <w:spacing w:before="60" w:after="60"/>
              <w:jc w:val="both"/>
              <w:rPr>
                <w:rFonts w:eastAsia="Calibri"/>
                <w:sz w:val="22"/>
                <w:szCs w:val="22"/>
              </w:rPr>
            </w:pPr>
            <w:r w:rsidRPr="000B2E94">
              <w:rPr>
                <w:rFonts w:eastAsia="Calibri"/>
                <w:sz w:val="22"/>
                <w:szCs w:val="22"/>
              </w:rPr>
              <w:t>Kumanda kabinleri tavandan ışık şiddeti ayarlanabilir lamba/lambalar ile aydınlatılacaktır. Yardımcı makinist ve makinist kürsülerinde, gece okuması amacıyla hüzmeli lambalar bulunacaktır.</w:t>
            </w:r>
          </w:p>
        </w:tc>
        <w:tc>
          <w:tcPr>
            <w:tcW w:w="1329" w:type="dxa"/>
          </w:tcPr>
          <w:p w:rsidR="0055586B" w:rsidRPr="000B2E94" w:rsidRDefault="0055586B" w:rsidP="0055586B">
            <w:pPr>
              <w:spacing w:before="60" w:after="60"/>
              <w:rPr>
                <w:b/>
                <w:bCs/>
                <w:sz w:val="22"/>
                <w:szCs w:val="22"/>
              </w:rPr>
            </w:pPr>
          </w:p>
        </w:tc>
        <w:tc>
          <w:tcPr>
            <w:tcW w:w="1842" w:type="dxa"/>
          </w:tcPr>
          <w:p w:rsidR="0055586B" w:rsidRPr="000B2E94" w:rsidRDefault="0055586B" w:rsidP="0055586B">
            <w:pPr>
              <w:spacing w:before="60" w:after="60"/>
              <w:rPr>
                <w:b/>
                <w:bCs/>
                <w:sz w:val="22"/>
                <w:szCs w:val="22"/>
              </w:rPr>
            </w:pPr>
          </w:p>
        </w:tc>
      </w:tr>
      <w:tr w:rsidR="000B2E94" w:rsidRPr="000B2E94" w:rsidTr="00E24FE7">
        <w:tc>
          <w:tcPr>
            <w:tcW w:w="6605" w:type="dxa"/>
          </w:tcPr>
          <w:p w:rsidR="0055586B" w:rsidRPr="000B2E94" w:rsidRDefault="0055586B" w:rsidP="00E24FE7">
            <w:pPr>
              <w:spacing w:before="60" w:after="60"/>
              <w:jc w:val="both"/>
              <w:rPr>
                <w:rFonts w:eastAsia="Calibri"/>
                <w:sz w:val="22"/>
                <w:szCs w:val="22"/>
              </w:rPr>
            </w:pPr>
            <w:r w:rsidRPr="000B2E94">
              <w:rPr>
                <w:rFonts w:eastAsia="Calibri"/>
                <w:sz w:val="22"/>
                <w:szCs w:val="22"/>
              </w:rPr>
              <w:t>Lambaların kumandası otomatik olacak, gerektiğinde makinist panelinden de yapılacaktır.</w:t>
            </w:r>
          </w:p>
        </w:tc>
        <w:tc>
          <w:tcPr>
            <w:tcW w:w="1329" w:type="dxa"/>
          </w:tcPr>
          <w:p w:rsidR="0055586B" w:rsidRPr="000B2E94" w:rsidRDefault="0055586B" w:rsidP="0055586B">
            <w:pPr>
              <w:spacing w:before="60" w:after="60"/>
              <w:rPr>
                <w:b/>
                <w:bCs/>
                <w:sz w:val="22"/>
                <w:szCs w:val="22"/>
              </w:rPr>
            </w:pPr>
          </w:p>
        </w:tc>
        <w:tc>
          <w:tcPr>
            <w:tcW w:w="1842" w:type="dxa"/>
          </w:tcPr>
          <w:p w:rsidR="0055586B" w:rsidRPr="000B2E94" w:rsidRDefault="0055586B" w:rsidP="0055586B">
            <w:pPr>
              <w:spacing w:before="60" w:after="60"/>
              <w:rPr>
                <w:b/>
                <w:bCs/>
                <w:sz w:val="22"/>
                <w:szCs w:val="22"/>
              </w:rPr>
            </w:pPr>
          </w:p>
        </w:tc>
      </w:tr>
      <w:tr w:rsidR="000B2E94" w:rsidRPr="000B2E94" w:rsidTr="00E24FE7">
        <w:tc>
          <w:tcPr>
            <w:tcW w:w="6605" w:type="dxa"/>
          </w:tcPr>
          <w:p w:rsidR="0055586B" w:rsidRPr="000B2E94" w:rsidRDefault="0055586B" w:rsidP="00E24FE7">
            <w:pPr>
              <w:spacing w:before="60" w:after="60"/>
              <w:jc w:val="both"/>
              <w:rPr>
                <w:bCs/>
                <w:sz w:val="22"/>
                <w:szCs w:val="22"/>
              </w:rPr>
            </w:pPr>
            <w:r w:rsidRPr="000B2E94">
              <w:rPr>
                <w:rFonts w:eastAsia="SimSun"/>
                <w:sz w:val="22"/>
                <w:szCs w:val="22"/>
              </w:rPr>
              <w:t>Konsol seviyesindeki aydınlatma şiddeti makinist konsolu seviyesinde 75 lux’ten daha fazla olacaktır</w:t>
            </w:r>
          </w:p>
        </w:tc>
        <w:tc>
          <w:tcPr>
            <w:tcW w:w="1329" w:type="dxa"/>
          </w:tcPr>
          <w:p w:rsidR="0055586B" w:rsidRPr="000B2E94" w:rsidRDefault="0055586B" w:rsidP="0055586B">
            <w:pPr>
              <w:spacing w:before="60" w:after="60"/>
              <w:rPr>
                <w:b/>
                <w:bCs/>
                <w:sz w:val="22"/>
                <w:szCs w:val="22"/>
              </w:rPr>
            </w:pPr>
          </w:p>
        </w:tc>
        <w:tc>
          <w:tcPr>
            <w:tcW w:w="1842" w:type="dxa"/>
          </w:tcPr>
          <w:p w:rsidR="0055586B" w:rsidRPr="000B2E94" w:rsidRDefault="0055586B" w:rsidP="0055586B">
            <w:pPr>
              <w:spacing w:before="60" w:after="60"/>
              <w:rPr>
                <w:b/>
                <w:bCs/>
                <w:sz w:val="22"/>
                <w:szCs w:val="22"/>
              </w:rPr>
            </w:pPr>
          </w:p>
        </w:tc>
      </w:tr>
      <w:tr w:rsidR="000B2E94" w:rsidRPr="000B2E94" w:rsidTr="00E24FE7">
        <w:tc>
          <w:tcPr>
            <w:tcW w:w="6605" w:type="dxa"/>
            <w:vAlign w:val="center"/>
          </w:tcPr>
          <w:p w:rsidR="0055586B" w:rsidRPr="000B2E94" w:rsidRDefault="0055586B" w:rsidP="00E24FE7">
            <w:pPr>
              <w:spacing w:before="60" w:after="60"/>
              <w:jc w:val="both"/>
              <w:rPr>
                <w:bCs/>
                <w:sz w:val="22"/>
                <w:szCs w:val="22"/>
              </w:rPr>
            </w:pPr>
            <w:r w:rsidRPr="000B2E94">
              <w:rPr>
                <w:bCs/>
                <w:sz w:val="22"/>
                <w:szCs w:val="22"/>
              </w:rPr>
              <w:t>Makinistin komutu ile makinist konsolu okuma bölgesinde bağımsız aydınlatma sağlanacaktır ve bu aydınlatma, 150 lux’ten daha yüksek bir değere ayarlanabilecektir.</w:t>
            </w:r>
          </w:p>
        </w:tc>
        <w:tc>
          <w:tcPr>
            <w:tcW w:w="1329" w:type="dxa"/>
            <w:vAlign w:val="center"/>
          </w:tcPr>
          <w:p w:rsidR="0055586B" w:rsidRPr="000B2E94" w:rsidRDefault="0055586B" w:rsidP="0055586B">
            <w:pPr>
              <w:spacing w:before="60" w:after="60"/>
              <w:rPr>
                <w:b/>
                <w:bCs/>
                <w:sz w:val="22"/>
                <w:szCs w:val="22"/>
              </w:rPr>
            </w:pPr>
          </w:p>
        </w:tc>
        <w:tc>
          <w:tcPr>
            <w:tcW w:w="1842" w:type="dxa"/>
          </w:tcPr>
          <w:p w:rsidR="0055586B" w:rsidRPr="000B2E94" w:rsidRDefault="0055586B" w:rsidP="0055586B">
            <w:pPr>
              <w:spacing w:before="60" w:after="60"/>
              <w:rPr>
                <w:b/>
                <w:bCs/>
                <w:sz w:val="22"/>
                <w:szCs w:val="22"/>
              </w:rPr>
            </w:pPr>
          </w:p>
        </w:tc>
      </w:tr>
      <w:tr w:rsidR="000B2E94" w:rsidRPr="000B2E94" w:rsidTr="00E24FE7">
        <w:tc>
          <w:tcPr>
            <w:tcW w:w="6605" w:type="dxa"/>
            <w:vAlign w:val="center"/>
          </w:tcPr>
          <w:p w:rsidR="0055586B" w:rsidRPr="000B2E94" w:rsidRDefault="0055586B" w:rsidP="00E24FE7">
            <w:pPr>
              <w:spacing w:before="60" w:after="60"/>
              <w:jc w:val="both"/>
              <w:rPr>
                <w:bCs/>
                <w:sz w:val="22"/>
                <w:szCs w:val="22"/>
              </w:rPr>
            </w:pPr>
            <w:r w:rsidRPr="000B2E94">
              <w:rPr>
                <w:bCs/>
                <w:sz w:val="22"/>
                <w:szCs w:val="22"/>
              </w:rPr>
              <w:t>Kumanda kabininde yolcu bölümlerinden bağımsız iklimlendirme ve havalandırma elemanları bulunacaktır.</w:t>
            </w:r>
          </w:p>
        </w:tc>
        <w:tc>
          <w:tcPr>
            <w:tcW w:w="1329" w:type="dxa"/>
            <w:vAlign w:val="center"/>
          </w:tcPr>
          <w:p w:rsidR="0055586B" w:rsidRPr="000B2E94" w:rsidRDefault="0055586B" w:rsidP="0055586B">
            <w:pPr>
              <w:spacing w:before="60" w:after="60"/>
              <w:rPr>
                <w:b/>
                <w:bCs/>
                <w:sz w:val="22"/>
                <w:szCs w:val="22"/>
              </w:rPr>
            </w:pPr>
          </w:p>
        </w:tc>
        <w:tc>
          <w:tcPr>
            <w:tcW w:w="1842" w:type="dxa"/>
          </w:tcPr>
          <w:p w:rsidR="0055586B" w:rsidRPr="000B2E94" w:rsidRDefault="0055586B" w:rsidP="0055586B">
            <w:pPr>
              <w:spacing w:before="60" w:after="60"/>
              <w:rPr>
                <w:b/>
                <w:bCs/>
                <w:sz w:val="22"/>
                <w:szCs w:val="22"/>
              </w:rPr>
            </w:pPr>
          </w:p>
        </w:tc>
      </w:tr>
      <w:tr w:rsidR="000B2E94" w:rsidRPr="000B2E94" w:rsidTr="00E24FE7">
        <w:tc>
          <w:tcPr>
            <w:tcW w:w="6605" w:type="dxa"/>
            <w:vAlign w:val="center"/>
          </w:tcPr>
          <w:p w:rsidR="0055586B" w:rsidRPr="000B2E94" w:rsidRDefault="0055586B" w:rsidP="008514A8">
            <w:pPr>
              <w:spacing w:before="60" w:after="60"/>
              <w:jc w:val="both"/>
              <w:rPr>
                <w:bCs/>
                <w:sz w:val="22"/>
                <w:szCs w:val="22"/>
              </w:rPr>
            </w:pPr>
            <w:r w:rsidRPr="000B2E94">
              <w:rPr>
                <w:bCs/>
                <w:sz w:val="22"/>
                <w:szCs w:val="22"/>
              </w:rPr>
              <w:t>HVAC sisteminin tasarımı ve kumanda kabinine uygulaması, EN 14813–1 ve EN 14813–2 standartların</w:t>
            </w:r>
            <w:r w:rsidR="008514A8" w:rsidRPr="000B2E94">
              <w:rPr>
                <w:bCs/>
                <w:sz w:val="22"/>
                <w:szCs w:val="22"/>
              </w:rPr>
              <w:t xml:space="preserve">a </w:t>
            </w:r>
            <w:r w:rsidRPr="000B2E94">
              <w:rPr>
                <w:bCs/>
                <w:sz w:val="22"/>
                <w:szCs w:val="22"/>
              </w:rPr>
              <w:t>uygun olacaktır.</w:t>
            </w:r>
          </w:p>
        </w:tc>
        <w:tc>
          <w:tcPr>
            <w:tcW w:w="1329" w:type="dxa"/>
            <w:vAlign w:val="center"/>
          </w:tcPr>
          <w:p w:rsidR="0055586B" w:rsidRPr="000B2E94" w:rsidRDefault="0055586B" w:rsidP="0055586B">
            <w:pPr>
              <w:spacing w:before="60" w:after="60"/>
              <w:rPr>
                <w:b/>
                <w:bCs/>
                <w:sz w:val="22"/>
                <w:szCs w:val="22"/>
              </w:rPr>
            </w:pPr>
          </w:p>
        </w:tc>
        <w:tc>
          <w:tcPr>
            <w:tcW w:w="1842" w:type="dxa"/>
          </w:tcPr>
          <w:p w:rsidR="0055586B" w:rsidRPr="000B2E94" w:rsidRDefault="0055586B" w:rsidP="0055586B">
            <w:pPr>
              <w:spacing w:before="60" w:after="60"/>
              <w:rPr>
                <w:b/>
                <w:bCs/>
                <w:sz w:val="22"/>
                <w:szCs w:val="22"/>
              </w:rPr>
            </w:pPr>
          </w:p>
        </w:tc>
      </w:tr>
      <w:tr w:rsidR="000B2E94" w:rsidRPr="000B2E94" w:rsidTr="00E24FE7">
        <w:tc>
          <w:tcPr>
            <w:tcW w:w="6605" w:type="dxa"/>
            <w:vAlign w:val="center"/>
          </w:tcPr>
          <w:p w:rsidR="0055586B" w:rsidRPr="000B2E94" w:rsidRDefault="0055586B" w:rsidP="00E24FE7">
            <w:pPr>
              <w:spacing w:before="60" w:after="60"/>
              <w:jc w:val="both"/>
              <w:rPr>
                <w:bCs/>
                <w:sz w:val="22"/>
                <w:szCs w:val="22"/>
              </w:rPr>
            </w:pPr>
            <w:r w:rsidRPr="000B2E94">
              <w:rPr>
                <w:bCs/>
                <w:sz w:val="22"/>
                <w:szCs w:val="22"/>
              </w:rPr>
              <w:t>Dış hava sıcaklığı -25ºC iken kumanda kabini iç sıcaklığı  +18˚C, +45ºC iken ise en fazla +27 ºC olacaktır.</w:t>
            </w:r>
          </w:p>
        </w:tc>
        <w:tc>
          <w:tcPr>
            <w:tcW w:w="1329" w:type="dxa"/>
            <w:vAlign w:val="center"/>
          </w:tcPr>
          <w:p w:rsidR="0055586B" w:rsidRPr="000B2E94" w:rsidRDefault="0055586B" w:rsidP="0055586B">
            <w:pPr>
              <w:spacing w:before="60" w:after="60"/>
              <w:rPr>
                <w:b/>
                <w:bCs/>
                <w:sz w:val="22"/>
                <w:szCs w:val="22"/>
              </w:rPr>
            </w:pPr>
          </w:p>
        </w:tc>
        <w:tc>
          <w:tcPr>
            <w:tcW w:w="1842" w:type="dxa"/>
          </w:tcPr>
          <w:p w:rsidR="0055586B" w:rsidRPr="000B2E94" w:rsidRDefault="0055586B" w:rsidP="0055586B">
            <w:pPr>
              <w:spacing w:before="60" w:after="60"/>
              <w:rPr>
                <w:b/>
                <w:bCs/>
                <w:sz w:val="22"/>
                <w:szCs w:val="22"/>
              </w:rPr>
            </w:pPr>
          </w:p>
        </w:tc>
      </w:tr>
      <w:tr w:rsidR="000B2E94" w:rsidRPr="000B2E94" w:rsidTr="00E24FE7">
        <w:tc>
          <w:tcPr>
            <w:tcW w:w="6605" w:type="dxa"/>
            <w:vAlign w:val="center"/>
          </w:tcPr>
          <w:p w:rsidR="0055586B" w:rsidRPr="000B2E94" w:rsidRDefault="0055586B" w:rsidP="00E24FE7">
            <w:pPr>
              <w:shd w:val="clear" w:color="auto" w:fill="FFFFFF" w:themeFill="background1"/>
              <w:spacing w:before="60" w:after="60"/>
              <w:jc w:val="both"/>
              <w:rPr>
                <w:bCs/>
                <w:sz w:val="22"/>
                <w:szCs w:val="22"/>
              </w:rPr>
            </w:pPr>
            <w:r w:rsidRPr="000B2E94">
              <w:rPr>
                <w:bCs/>
                <w:sz w:val="22"/>
                <w:szCs w:val="22"/>
              </w:rPr>
              <w:t>Kumanda kabininde tüm işletim koşullarında CO2 seviyesi 5.000 ppm’yi aşmayacaktır.</w:t>
            </w:r>
          </w:p>
        </w:tc>
        <w:tc>
          <w:tcPr>
            <w:tcW w:w="1329" w:type="dxa"/>
            <w:vAlign w:val="center"/>
          </w:tcPr>
          <w:p w:rsidR="0055586B" w:rsidRPr="000B2E94" w:rsidRDefault="0055586B" w:rsidP="0055586B">
            <w:pPr>
              <w:spacing w:before="60" w:after="60"/>
              <w:rPr>
                <w:b/>
                <w:bCs/>
                <w:sz w:val="22"/>
                <w:szCs w:val="22"/>
              </w:rPr>
            </w:pPr>
          </w:p>
        </w:tc>
        <w:tc>
          <w:tcPr>
            <w:tcW w:w="1842" w:type="dxa"/>
          </w:tcPr>
          <w:p w:rsidR="0055586B" w:rsidRPr="000B2E94" w:rsidRDefault="0055586B" w:rsidP="0055586B">
            <w:pPr>
              <w:spacing w:before="60" w:after="60"/>
              <w:rPr>
                <w:b/>
                <w:bCs/>
                <w:sz w:val="22"/>
                <w:szCs w:val="22"/>
              </w:rPr>
            </w:pPr>
          </w:p>
        </w:tc>
      </w:tr>
      <w:tr w:rsidR="000B2E94" w:rsidRPr="000B2E94" w:rsidTr="00E24FE7">
        <w:tc>
          <w:tcPr>
            <w:tcW w:w="6605" w:type="dxa"/>
            <w:vAlign w:val="center"/>
          </w:tcPr>
          <w:p w:rsidR="0055586B" w:rsidRPr="000B2E94" w:rsidRDefault="0055586B" w:rsidP="008514A8">
            <w:pPr>
              <w:spacing w:before="60" w:after="60"/>
              <w:jc w:val="both"/>
              <w:rPr>
                <w:bCs/>
                <w:sz w:val="22"/>
                <w:szCs w:val="22"/>
              </w:rPr>
            </w:pPr>
            <w:r w:rsidRPr="000B2E94">
              <w:rPr>
                <w:bCs/>
                <w:sz w:val="22"/>
                <w:szCs w:val="22"/>
              </w:rPr>
              <w:t>Kumanda kabinleri, kişi başına en az 30 m3/</w:t>
            </w:r>
            <w:r w:rsidR="008514A8" w:rsidRPr="000B2E94">
              <w:rPr>
                <w:bCs/>
                <w:sz w:val="22"/>
                <w:szCs w:val="22"/>
              </w:rPr>
              <w:t>s</w:t>
            </w:r>
            <w:r w:rsidRPr="000B2E94">
              <w:rPr>
                <w:bCs/>
                <w:sz w:val="22"/>
                <w:szCs w:val="22"/>
              </w:rPr>
              <w:t>’lik bir taze hava akımı ile havalandırılacaktır.</w:t>
            </w:r>
          </w:p>
        </w:tc>
        <w:tc>
          <w:tcPr>
            <w:tcW w:w="1329" w:type="dxa"/>
            <w:vAlign w:val="center"/>
          </w:tcPr>
          <w:p w:rsidR="0055586B" w:rsidRPr="000B2E94" w:rsidRDefault="0055586B" w:rsidP="0055586B">
            <w:pPr>
              <w:spacing w:before="60" w:after="60"/>
              <w:rPr>
                <w:b/>
                <w:bCs/>
                <w:sz w:val="22"/>
                <w:szCs w:val="22"/>
              </w:rPr>
            </w:pPr>
          </w:p>
        </w:tc>
        <w:tc>
          <w:tcPr>
            <w:tcW w:w="1842" w:type="dxa"/>
          </w:tcPr>
          <w:p w:rsidR="0055586B" w:rsidRPr="000B2E94" w:rsidRDefault="0055586B" w:rsidP="0055586B">
            <w:pPr>
              <w:spacing w:before="60" w:after="60"/>
              <w:rPr>
                <w:b/>
                <w:bCs/>
                <w:sz w:val="22"/>
                <w:szCs w:val="22"/>
              </w:rPr>
            </w:pPr>
          </w:p>
        </w:tc>
      </w:tr>
      <w:tr w:rsidR="0055586B" w:rsidRPr="000B2E94" w:rsidTr="00E24FE7">
        <w:tc>
          <w:tcPr>
            <w:tcW w:w="6605" w:type="dxa"/>
            <w:vAlign w:val="center"/>
          </w:tcPr>
          <w:p w:rsidR="0055586B" w:rsidRPr="000B2E94" w:rsidRDefault="0055586B" w:rsidP="00E24FE7">
            <w:pPr>
              <w:spacing w:before="60" w:after="60"/>
              <w:jc w:val="both"/>
              <w:rPr>
                <w:b/>
                <w:bCs/>
                <w:sz w:val="22"/>
                <w:szCs w:val="22"/>
              </w:rPr>
            </w:pPr>
            <w:r w:rsidRPr="000B2E94">
              <w:rPr>
                <w:bCs/>
                <w:sz w:val="22"/>
                <w:szCs w:val="22"/>
              </w:rPr>
              <w:t>Makinistin görüş açısını daraltmayacak şekilde elektrik tahrikli ve ayarlanabilir bir güneşlik bulunacaktır. Güneşlik, arıza durumunda manuel olarak açılabilecektir.</w:t>
            </w:r>
          </w:p>
        </w:tc>
        <w:tc>
          <w:tcPr>
            <w:tcW w:w="1329" w:type="dxa"/>
            <w:vAlign w:val="center"/>
          </w:tcPr>
          <w:p w:rsidR="0055586B" w:rsidRPr="000B2E94" w:rsidRDefault="0055586B" w:rsidP="0055586B">
            <w:pPr>
              <w:spacing w:before="60" w:after="60"/>
              <w:rPr>
                <w:b/>
                <w:bCs/>
                <w:sz w:val="22"/>
                <w:szCs w:val="22"/>
              </w:rPr>
            </w:pPr>
          </w:p>
        </w:tc>
        <w:tc>
          <w:tcPr>
            <w:tcW w:w="1842" w:type="dxa"/>
          </w:tcPr>
          <w:p w:rsidR="0055586B" w:rsidRPr="000B2E94" w:rsidRDefault="0055586B" w:rsidP="0055586B">
            <w:pPr>
              <w:spacing w:before="60" w:after="60"/>
              <w:rPr>
                <w:b/>
                <w:bCs/>
                <w:sz w:val="22"/>
                <w:szCs w:val="22"/>
              </w:rPr>
            </w:pPr>
          </w:p>
        </w:tc>
      </w:tr>
    </w:tbl>
    <w:p w:rsidR="0055586B" w:rsidRPr="000B2E94" w:rsidRDefault="0055586B" w:rsidP="005779A7">
      <w:pPr>
        <w:pStyle w:val="GvdeMetni"/>
        <w:rPr>
          <w:b/>
        </w:rPr>
      </w:pPr>
    </w:p>
    <w:p w:rsidR="001C26E2" w:rsidRPr="000B2E94" w:rsidRDefault="001C26E2" w:rsidP="008514A8">
      <w:pPr>
        <w:pStyle w:val="GvdeMetni"/>
        <w:spacing w:after="240"/>
        <w:rPr>
          <w:b/>
        </w:rPr>
      </w:pPr>
      <w:r w:rsidRPr="000B2E94">
        <w:rPr>
          <w:b/>
        </w:rPr>
        <w:t>3.2.4. Kapılar:</w:t>
      </w:r>
    </w:p>
    <w:tbl>
      <w:tblPr>
        <w:tblStyle w:val="TabloKlavuzu"/>
        <w:tblW w:w="9776" w:type="dxa"/>
        <w:tblLook w:val="04A0" w:firstRow="1" w:lastRow="0" w:firstColumn="1" w:lastColumn="0" w:noHBand="0" w:noVBand="1"/>
      </w:tblPr>
      <w:tblGrid>
        <w:gridCol w:w="6518"/>
        <w:gridCol w:w="1379"/>
        <w:gridCol w:w="1879"/>
      </w:tblGrid>
      <w:tr w:rsidR="000B2E94" w:rsidRPr="000B2E94" w:rsidTr="00B643BE">
        <w:trPr>
          <w:tblHeader/>
        </w:trPr>
        <w:tc>
          <w:tcPr>
            <w:tcW w:w="6518" w:type="dxa"/>
            <w:shd w:val="clear" w:color="auto" w:fill="auto"/>
            <w:vAlign w:val="center"/>
          </w:tcPr>
          <w:p w:rsidR="001C26E2" w:rsidRPr="000B2E94" w:rsidRDefault="001C26E2" w:rsidP="008514A8">
            <w:pPr>
              <w:spacing w:before="60" w:after="60"/>
              <w:jc w:val="both"/>
              <w:rPr>
                <w:b/>
                <w:sz w:val="22"/>
                <w:szCs w:val="22"/>
              </w:rPr>
            </w:pPr>
            <w:r w:rsidRPr="000B2E94">
              <w:rPr>
                <w:b/>
                <w:sz w:val="22"/>
                <w:szCs w:val="22"/>
              </w:rPr>
              <w:t>Kapılar Teknik İsterleri</w:t>
            </w:r>
          </w:p>
        </w:tc>
        <w:tc>
          <w:tcPr>
            <w:tcW w:w="1379" w:type="dxa"/>
            <w:vAlign w:val="center"/>
          </w:tcPr>
          <w:p w:rsidR="001C26E2" w:rsidRPr="000B2E94" w:rsidRDefault="001C26E2" w:rsidP="001C26E2">
            <w:pPr>
              <w:spacing w:before="60" w:after="60"/>
              <w:jc w:val="center"/>
              <w:rPr>
                <w:b/>
                <w:bCs/>
                <w:sz w:val="22"/>
                <w:szCs w:val="22"/>
              </w:rPr>
            </w:pPr>
            <w:r w:rsidRPr="000B2E94">
              <w:rPr>
                <w:b/>
                <w:bCs/>
                <w:sz w:val="22"/>
                <w:szCs w:val="22"/>
              </w:rPr>
              <w:t>Karşılanma Durumu</w:t>
            </w:r>
          </w:p>
        </w:tc>
        <w:tc>
          <w:tcPr>
            <w:tcW w:w="1879" w:type="dxa"/>
          </w:tcPr>
          <w:p w:rsidR="001C26E2" w:rsidRPr="000B2E94" w:rsidRDefault="001C26E2" w:rsidP="001C26E2">
            <w:pPr>
              <w:spacing w:before="60" w:after="60"/>
              <w:jc w:val="center"/>
              <w:rPr>
                <w:b/>
                <w:bCs/>
                <w:sz w:val="22"/>
                <w:szCs w:val="22"/>
              </w:rPr>
            </w:pPr>
            <w:r w:rsidRPr="000B2E94">
              <w:rPr>
                <w:b/>
                <w:bCs/>
                <w:sz w:val="22"/>
                <w:szCs w:val="22"/>
              </w:rPr>
              <w:t>Karşılanamaması Halinde Gerekçesi</w:t>
            </w:r>
          </w:p>
        </w:tc>
      </w:tr>
      <w:tr w:rsidR="000B2E94" w:rsidRPr="000B2E94" w:rsidTr="00B643BE">
        <w:tc>
          <w:tcPr>
            <w:tcW w:w="6518" w:type="dxa"/>
            <w:vAlign w:val="center"/>
          </w:tcPr>
          <w:p w:rsidR="001C26E2" w:rsidRPr="000B2E94" w:rsidRDefault="001C26E2" w:rsidP="008514A8">
            <w:pPr>
              <w:pStyle w:val="Default"/>
              <w:spacing w:before="60" w:after="60"/>
              <w:jc w:val="both"/>
              <w:rPr>
                <w:color w:val="auto"/>
                <w:sz w:val="22"/>
                <w:szCs w:val="22"/>
                <w:lang w:eastAsia="tr-TR"/>
              </w:rPr>
            </w:pPr>
            <w:r w:rsidRPr="000B2E94">
              <w:rPr>
                <w:color w:val="auto"/>
                <w:sz w:val="22"/>
                <w:szCs w:val="22"/>
                <w:lang w:eastAsia="tr-TR"/>
              </w:rPr>
              <w:t xml:space="preserve">Kapılar, EN 14752, LOC &amp;PAS TSI 2015’in ilgili maddelerine, EN 12663 Avrupa normu gereklerine ve aşağıdaki diğer standartlara uygun olacaktır. </w:t>
            </w:r>
          </w:p>
          <w:p w:rsidR="001C26E2" w:rsidRPr="000B2E94" w:rsidRDefault="001C26E2" w:rsidP="008514A8">
            <w:pPr>
              <w:pStyle w:val="ListeParagraf"/>
              <w:numPr>
                <w:ilvl w:val="0"/>
                <w:numId w:val="21"/>
              </w:numPr>
              <w:spacing w:before="60" w:after="60"/>
              <w:ind w:left="306" w:hanging="306"/>
              <w:contextualSpacing w:val="0"/>
              <w:jc w:val="both"/>
              <w:rPr>
                <w:rFonts w:ascii="Times New Roman" w:hAnsi="Times New Roman" w:cs="Times New Roman"/>
                <w:bCs/>
                <w:sz w:val="22"/>
                <w:szCs w:val="22"/>
              </w:rPr>
            </w:pPr>
            <w:r w:rsidRPr="000B2E94">
              <w:rPr>
                <w:rFonts w:ascii="Times New Roman" w:hAnsi="Times New Roman" w:cs="Times New Roman"/>
                <w:bCs/>
                <w:sz w:val="22"/>
                <w:szCs w:val="22"/>
              </w:rPr>
              <w:t>EN 50155 Demiryolu Uygulamaları – Tren araçlarında kullanılan elektronik ekipman,</w:t>
            </w:r>
          </w:p>
          <w:p w:rsidR="001C26E2" w:rsidRPr="000B2E94" w:rsidRDefault="001C26E2" w:rsidP="008514A8">
            <w:pPr>
              <w:pStyle w:val="ListeParagraf"/>
              <w:numPr>
                <w:ilvl w:val="0"/>
                <w:numId w:val="21"/>
              </w:numPr>
              <w:spacing w:before="60" w:after="60"/>
              <w:ind w:left="306" w:hanging="306"/>
              <w:contextualSpacing w:val="0"/>
              <w:jc w:val="both"/>
              <w:rPr>
                <w:rFonts w:ascii="Times New Roman" w:hAnsi="Times New Roman" w:cs="Times New Roman"/>
                <w:bCs/>
                <w:sz w:val="22"/>
                <w:szCs w:val="22"/>
              </w:rPr>
            </w:pPr>
            <w:r w:rsidRPr="000B2E94">
              <w:rPr>
                <w:rFonts w:ascii="Times New Roman" w:hAnsi="Times New Roman" w:cs="Times New Roman"/>
                <w:bCs/>
                <w:sz w:val="22"/>
                <w:szCs w:val="22"/>
              </w:rPr>
              <w:t xml:space="preserve">EN 50153 Demiryolu Uygulamaları – Elektrikli ekipmanın tehlikelere karşı korunması </w:t>
            </w:r>
          </w:p>
          <w:p w:rsidR="001C26E2" w:rsidRPr="000B2E94" w:rsidRDefault="001C26E2" w:rsidP="008514A8">
            <w:pPr>
              <w:pStyle w:val="ListeParagraf"/>
              <w:numPr>
                <w:ilvl w:val="0"/>
                <w:numId w:val="21"/>
              </w:numPr>
              <w:spacing w:before="60" w:after="60"/>
              <w:ind w:left="306" w:hanging="306"/>
              <w:contextualSpacing w:val="0"/>
              <w:jc w:val="both"/>
              <w:rPr>
                <w:rFonts w:ascii="Times New Roman" w:hAnsi="Times New Roman" w:cs="Times New Roman"/>
                <w:bCs/>
                <w:sz w:val="22"/>
                <w:szCs w:val="22"/>
              </w:rPr>
            </w:pPr>
            <w:r w:rsidRPr="000B2E94">
              <w:rPr>
                <w:rFonts w:ascii="Times New Roman" w:hAnsi="Times New Roman" w:cs="Times New Roman"/>
                <w:bCs/>
                <w:sz w:val="22"/>
                <w:szCs w:val="22"/>
              </w:rPr>
              <w:t xml:space="preserve">EN 45545 Demiryolu araçlarında yangına karşı koruma </w:t>
            </w:r>
          </w:p>
          <w:p w:rsidR="001C26E2" w:rsidRPr="000B2E94" w:rsidRDefault="001C26E2" w:rsidP="008514A8">
            <w:pPr>
              <w:pStyle w:val="ListeParagraf"/>
              <w:numPr>
                <w:ilvl w:val="0"/>
                <w:numId w:val="21"/>
              </w:numPr>
              <w:spacing w:before="60" w:after="60"/>
              <w:ind w:left="306" w:hanging="306"/>
              <w:contextualSpacing w:val="0"/>
              <w:jc w:val="both"/>
              <w:rPr>
                <w:rFonts w:ascii="Times New Roman" w:hAnsi="Times New Roman" w:cs="Times New Roman"/>
                <w:bCs/>
                <w:sz w:val="22"/>
                <w:szCs w:val="22"/>
              </w:rPr>
            </w:pPr>
            <w:r w:rsidRPr="000B2E94">
              <w:rPr>
                <w:rFonts w:ascii="Times New Roman" w:hAnsi="Times New Roman" w:cs="Times New Roman"/>
                <w:bCs/>
                <w:sz w:val="22"/>
                <w:szCs w:val="22"/>
              </w:rPr>
              <w:t>IEC 61373 Demiryolu Uygulamaları –Araç Ekipmanı–Darbe ve Titreşim</w:t>
            </w:r>
          </w:p>
          <w:p w:rsidR="001C26E2" w:rsidRPr="000B2E94" w:rsidRDefault="001C26E2" w:rsidP="008514A8">
            <w:pPr>
              <w:pStyle w:val="ListeParagraf"/>
              <w:numPr>
                <w:ilvl w:val="0"/>
                <w:numId w:val="21"/>
              </w:numPr>
              <w:spacing w:before="60" w:after="60"/>
              <w:ind w:left="306" w:hanging="306"/>
              <w:contextualSpacing w:val="0"/>
              <w:jc w:val="both"/>
              <w:rPr>
                <w:rFonts w:ascii="Times New Roman" w:hAnsi="Times New Roman" w:cs="Times New Roman"/>
                <w:bCs/>
                <w:sz w:val="22"/>
                <w:szCs w:val="22"/>
              </w:rPr>
            </w:pPr>
            <w:r w:rsidRPr="000B2E94">
              <w:rPr>
                <w:rFonts w:ascii="Times New Roman" w:hAnsi="Times New Roman" w:cs="Times New Roman"/>
                <w:bCs/>
                <w:sz w:val="22"/>
                <w:szCs w:val="22"/>
              </w:rPr>
              <w:t>EN 50121 Demiryolu Uygulamaları –Elektromanyetik uyumluluk</w:t>
            </w:r>
          </w:p>
          <w:p w:rsidR="001C26E2" w:rsidRPr="000B2E94" w:rsidRDefault="001C26E2" w:rsidP="008514A8">
            <w:pPr>
              <w:pStyle w:val="ListeParagraf"/>
              <w:numPr>
                <w:ilvl w:val="0"/>
                <w:numId w:val="21"/>
              </w:numPr>
              <w:spacing w:before="60" w:after="60"/>
              <w:ind w:left="306" w:hanging="306"/>
              <w:contextualSpacing w:val="0"/>
              <w:jc w:val="both"/>
              <w:rPr>
                <w:rFonts w:ascii="Times New Roman" w:hAnsi="Times New Roman" w:cs="Times New Roman"/>
                <w:bCs/>
                <w:sz w:val="22"/>
                <w:szCs w:val="22"/>
              </w:rPr>
            </w:pPr>
            <w:r w:rsidRPr="000B2E94">
              <w:rPr>
                <w:rFonts w:ascii="Times New Roman" w:hAnsi="Times New Roman" w:cs="Times New Roman"/>
                <w:bCs/>
                <w:sz w:val="22"/>
                <w:szCs w:val="22"/>
              </w:rPr>
              <w:t>EN 50126 Demiryolu Uygulamaları–Güvenilirlik elde edilebilirlilik–Bakım yapılabilirlilik ve Güvenilirlilik (RAMS) Şartnamesi ve Gösterimi.</w:t>
            </w:r>
          </w:p>
          <w:p w:rsidR="001C26E2" w:rsidRPr="000B2E94" w:rsidRDefault="001C26E2" w:rsidP="008514A8">
            <w:pPr>
              <w:pStyle w:val="ListeParagraf"/>
              <w:numPr>
                <w:ilvl w:val="0"/>
                <w:numId w:val="21"/>
              </w:numPr>
              <w:spacing w:before="60" w:after="60"/>
              <w:ind w:left="306" w:hanging="306"/>
              <w:contextualSpacing w:val="0"/>
              <w:jc w:val="both"/>
              <w:rPr>
                <w:rFonts w:ascii="Times New Roman" w:hAnsi="Times New Roman" w:cs="Times New Roman"/>
                <w:bCs/>
                <w:sz w:val="22"/>
                <w:szCs w:val="22"/>
              </w:rPr>
            </w:pPr>
            <w:r w:rsidRPr="000B2E94">
              <w:rPr>
                <w:rFonts w:ascii="Times New Roman" w:hAnsi="Times New Roman" w:cs="Times New Roman"/>
                <w:bCs/>
                <w:sz w:val="22"/>
                <w:szCs w:val="22"/>
              </w:rPr>
              <w:t>EN 50128 Demiryolu uygulamaları (İletişim, Sinyalizasyon ve Proses Sistemleri, Demiryolu Kontrol ve Koruma Sistemleri için Yazılım)</w:t>
            </w:r>
          </w:p>
          <w:p w:rsidR="001C26E2" w:rsidRPr="000B2E94" w:rsidRDefault="001C26E2" w:rsidP="008514A8">
            <w:pPr>
              <w:pStyle w:val="ListeParagraf"/>
              <w:numPr>
                <w:ilvl w:val="0"/>
                <w:numId w:val="21"/>
              </w:numPr>
              <w:spacing w:before="60" w:after="60"/>
              <w:ind w:left="306" w:hanging="306"/>
              <w:contextualSpacing w:val="0"/>
              <w:jc w:val="both"/>
              <w:rPr>
                <w:rFonts w:ascii="Times New Roman" w:hAnsi="Times New Roman" w:cs="Times New Roman"/>
                <w:bCs/>
                <w:sz w:val="22"/>
                <w:szCs w:val="22"/>
              </w:rPr>
            </w:pPr>
            <w:r w:rsidRPr="000B2E94">
              <w:rPr>
                <w:rFonts w:ascii="Times New Roman" w:hAnsi="Times New Roman" w:cs="Times New Roman"/>
                <w:bCs/>
                <w:sz w:val="22"/>
                <w:szCs w:val="22"/>
              </w:rPr>
              <w:t>EN 15085 Belgelendirme (Kaynak)</w:t>
            </w:r>
          </w:p>
          <w:p w:rsidR="001C26E2" w:rsidRPr="000B2E94" w:rsidRDefault="001C26E2" w:rsidP="008514A8">
            <w:pPr>
              <w:pStyle w:val="ListeParagraf"/>
              <w:numPr>
                <w:ilvl w:val="0"/>
                <w:numId w:val="21"/>
              </w:numPr>
              <w:spacing w:before="60" w:after="60"/>
              <w:ind w:left="306" w:hanging="306"/>
              <w:contextualSpacing w:val="0"/>
              <w:jc w:val="both"/>
              <w:rPr>
                <w:rFonts w:ascii="Times New Roman" w:hAnsi="Times New Roman" w:cs="Times New Roman"/>
                <w:bCs/>
                <w:sz w:val="22"/>
                <w:szCs w:val="22"/>
              </w:rPr>
            </w:pPr>
            <w:r w:rsidRPr="000B2E94">
              <w:rPr>
                <w:rFonts w:ascii="Times New Roman" w:hAnsi="Times New Roman" w:cs="Times New Roman"/>
                <w:bCs/>
                <w:sz w:val="22"/>
                <w:szCs w:val="22"/>
              </w:rPr>
              <w:t>DIN 6701-2 Belgelendirme (Yapıştırma)</w:t>
            </w:r>
          </w:p>
          <w:p w:rsidR="001C26E2" w:rsidRPr="000B2E94" w:rsidRDefault="001C26E2" w:rsidP="008514A8">
            <w:pPr>
              <w:pStyle w:val="ListeParagraf"/>
              <w:numPr>
                <w:ilvl w:val="0"/>
                <w:numId w:val="21"/>
              </w:numPr>
              <w:spacing w:before="60" w:after="60"/>
              <w:ind w:left="306" w:hanging="306"/>
              <w:contextualSpacing w:val="0"/>
              <w:jc w:val="both"/>
              <w:rPr>
                <w:rFonts w:ascii="Times New Roman" w:hAnsi="Times New Roman" w:cs="Times New Roman"/>
                <w:bCs/>
                <w:sz w:val="22"/>
                <w:szCs w:val="22"/>
              </w:rPr>
            </w:pPr>
            <w:r w:rsidRPr="000B2E94">
              <w:rPr>
                <w:rFonts w:ascii="Times New Roman" w:hAnsi="Times New Roman" w:cs="Times New Roman"/>
                <w:bCs/>
                <w:sz w:val="22"/>
                <w:szCs w:val="22"/>
              </w:rPr>
              <w:t>UIC 560 Yolcu vagonu ve furgonların kapı, pencere, tutamak ve basamakları.</w:t>
            </w:r>
          </w:p>
          <w:p w:rsidR="001C26E2" w:rsidRPr="000B2E94" w:rsidRDefault="001C26E2" w:rsidP="008514A8">
            <w:pPr>
              <w:pStyle w:val="ListeParagraf"/>
              <w:numPr>
                <w:ilvl w:val="0"/>
                <w:numId w:val="21"/>
              </w:numPr>
              <w:spacing w:before="60" w:after="60"/>
              <w:ind w:left="306" w:hanging="306"/>
              <w:contextualSpacing w:val="0"/>
              <w:jc w:val="both"/>
              <w:rPr>
                <w:rFonts w:ascii="Times New Roman" w:hAnsi="Times New Roman" w:cs="Times New Roman"/>
                <w:sz w:val="22"/>
                <w:szCs w:val="22"/>
              </w:rPr>
            </w:pPr>
            <w:r w:rsidRPr="000B2E94">
              <w:rPr>
                <w:rFonts w:ascii="Times New Roman" w:hAnsi="Times New Roman" w:cs="Times New Roman"/>
                <w:bCs/>
                <w:sz w:val="22"/>
                <w:szCs w:val="22"/>
              </w:rPr>
              <w:t>UIC 660 Yüksek hızlı trenlerin teknik uyumluluğunun temin edilmesine yönelik önlemler.</w:t>
            </w:r>
          </w:p>
        </w:tc>
        <w:tc>
          <w:tcPr>
            <w:tcW w:w="1379" w:type="dxa"/>
          </w:tcPr>
          <w:p w:rsidR="001C26E2" w:rsidRPr="000B2E94" w:rsidRDefault="001C26E2" w:rsidP="001C26E2">
            <w:pPr>
              <w:pStyle w:val="Default"/>
              <w:spacing w:before="60" w:after="60"/>
              <w:rPr>
                <w:color w:val="auto"/>
                <w:sz w:val="22"/>
                <w:szCs w:val="22"/>
                <w:lang w:eastAsia="tr-TR"/>
              </w:rPr>
            </w:pPr>
          </w:p>
        </w:tc>
        <w:tc>
          <w:tcPr>
            <w:tcW w:w="1879" w:type="dxa"/>
          </w:tcPr>
          <w:p w:rsidR="001C26E2" w:rsidRPr="000B2E94" w:rsidRDefault="001C26E2" w:rsidP="001C26E2">
            <w:pPr>
              <w:pStyle w:val="Default"/>
              <w:spacing w:before="60" w:after="60"/>
              <w:rPr>
                <w:color w:val="auto"/>
                <w:sz w:val="22"/>
                <w:szCs w:val="22"/>
                <w:lang w:eastAsia="tr-TR"/>
              </w:rPr>
            </w:pPr>
          </w:p>
        </w:tc>
      </w:tr>
      <w:tr w:rsidR="000B2E94" w:rsidRPr="000B2E94" w:rsidTr="00B643BE">
        <w:tc>
          <w:tcPr>
            <w:tcW w:w="6518" w:type="dxa"/>
            <w:vAlign w:val="center"/>
          </w:tcPr>
          <w:p w:rsidR="001C26E2" w:rsidRPr="000B2E94" w:rsidRDefault="001C26E2" w:rsidP="00BE5224">
            <w:pPr>
              <w:pStyle w:val="Default"/>
              <w:spacing w:before="60" w:after="60"/>
              <w:jc w:val="both"/>
              <w:rPr>
                <w:color w:val="auto"/>
                <w:sz w:val="22"/>
                <w:szCs w:val="22"/>
              </w:rPr>
            </w:pPr>
            <w:r w:rsidRPr="000B2E94">
              <w:rPr>
                <w:color w:val="auto"/>
                <w:sz w:val="22"/>
                <w:szCs w:val="22"/>
              </w:rPr>
              <w:t>Kapılar, düşük sıcaklık aralığında (-25 ºC ve +45 ºC) çalışabilecektir.</w:t>
            </w:r>
          </w:p>
        </w:tc>
        <w:tc>
          <w:tcPr>
            <w:tcW w:w="1379" w:type="dxa"/>
          </w:tcPr>
          <w:p w:rsidR="001C26E2" w:rsidRPr="000B2E94" w:rsidRDefault="001C26E2" w:rsidP="001C26E2">
            <w:pPr>
              <w:pStyle w:val="Default"/>
              <w:spacing w:before="60" w:after="60"/>
              <w:rPr>
                <w:color w:val="auto"/>
                <w:sz w:val="22"/>
                <w:szCs w:val="22"/>
              </w:rPr>
            </w:pPr>
          </w:p>
        </w:tc>
        <w:tc>
          <w:tcPr>
            <w:tcW w:w="1879" w:type="dxa"/>
          </w:tcPr>
          <w:p w:rsidR="001C26E2" w:rsidRPr="000B2E94" w:rsidRDefault="001C26E2" w:rsidP="001C26E2">
            <w:pPr>
              <w:pStyle w:val="Default"/>
              <w:spacing w:before="60" w:after="60"/>
              <w:rPr>
                <w:color w:val="auto"/>
                <w:sz w:val="22"/>
                <w:szCs w:val="22"/>
              </w:rPr>
            </w:pPr>
          </w:p>
        </w:tc>
      </w:tr>
      <w:tr w:rsidR="000B2E94" w:rsidRPr="000B2E94" w:rsidTr="00B643BE">
        <w:tc>
          <w:tcPr>
            <w:tcW w:w="6518" w:type="dxa"/>
            <w:vAlign w:val="center"/>
          </w:tcPr>
          <w:p w:rsidR="001C26E2" w:rsidRPr="000B2E94" w:rsidRDefault="001C26E2" w:rsidP="008514A8">
            <w:pPr>
              <w:pStyle w:val="Default"/>
              <w:spacing w:before="60" w:after="60"/>
              <w:jc w:val="both"/>
              <w:rPr>
                <w:color w:val="auto"/>
                <w:sz w:val="22"/>
                <w:szCs w:val="22"/>
              </w:rPr>
            </w:pPr>
            <w:r w:rsidRPr="000B2E94">
              <w:rPr>
                <w:color w:val="auto"/>
                <w:sz w:val="22"/>
                <w:szCs w:val="22"/>
              </w:rPr>
              <w:t>Kapıların çalışmasında yolcu konforu ile ilgili olarak TSI PRM 2015’de veya UIC 660 OR Madde 7.1.4’te belirtilen isteklere (Erişim alanı, açma butonları, basınç geçirmeme özelliği, hava geçirmeme özelliği, termal yalıtım, ses geçirmeme özelliği, işaretler, giriş basamakları açısından) uyulacaktır.</w:t>
            </w:r>
          </w:p>
        </w:tc>
        <w:tc>
          <w:tcPr>
            <w:tcW w:w="1379" w:type="dxa"/>
          </w:tcPr>
          <w:p w:rsidR="001C26E2" w:rsidRPr="000B2E94" w:rsidRDefault="001C26E2" w:rsidP="001C26E2">
            <w:pPr>
              <w:pStyle w:val="Default"/>
              <w:spacing w:before="60" w:after="60"/>
              <w:rPr>
                <w:color w:val="auto"/>
                <w:sz w:val="22"/>
                <w:szCs w:val="22"/>
              </w:rPr>
            </w:pPr>
          </w:p>
        </w:tc>
        <w:tc>
          <w:tcPr>
            <w:tcW w:w="1879" w:type="dxa"/>
          </w:tcPr>
          <w:p w:rsidR="001C26E2" w:rsidRPr="000B2E94" w:rsidRDefault="001C26E2" w:rsidP="001C26E2">
            <w:pPr>
              <w:pStyle w:val="Default"/>
              <w:spacing w:before="60" w:after="60"/>
              <w:rPr>
                <w:color w:val="auto"/>
                <w:sz w:val="22"/>
                <w:szCs w:val="22"/>
              </w:rPr>
            </w:pPr>
          </w:p>
        </w:tc>
      </w:tr>
      <w:tr w:rsidR="000B2E94" w:rsidRPr="000B2E94" w:rsidTr="00B643BE">
        <w:tc>
          <w:tcPr>
            <w:tcW w:w="6518" w:type="dxa"/>
            <w:vAlign w:val="center"/>
          </w:tcPr>
          <w:p w:rsidR="001C26E2" w:rsidRPr="000B2E94" w:rsidRDefault="001C26E2" w:rsidP="008514A8">
            <w:pPr>
              <w:pStyle w:val="Default"/>
              <w:spacing w:before="60" w:after="60"/>
              <w:jc w:val="both"/>
              <w:rPr>
                <w:color w:val="auto"/>
                <w:sz w:val="22"/>
                <w:szCs w:val="22"/>
              </w:rPr>
            </w:pPr>
            <w:r w:rsidRPr="000B2E94">
              <w:rPr>
                <w:color w:val="auto"/>
                <w:sz w:val="22"/>
                <w:szCs w:val="22"/>
              </w:rPr>
              <w:t>Kapı kontrolleri, araç durmadan kapıların açılmasını önleyen fail–safe sıfır hız tanıma anklaşman sistemi ile donatılacaktır. Sıfır hız tanıma sistemi hassasiyeti 0 ila 5 km/s arasındaki hızı sıfır hız durumu olarak algılayacaktır.</w:t>
            </w:r>
          </w:p>
        </w:tc>
        <w:tc>
          <w:tcPr>
            <w:tcW w:w="1379" w:type="dxa"/>
          </w:tcPr>
          <w:p w:rsidR="001C26E2" w:rsidRPr="000B2E94" w:rsidRDefault="001C26E2" w:rsidP="001C26E2">
            <w:pPr>
              <w:pStyle w:val="Default"/>
              <w:spacing w:before="60" w:after="60"/>
              <w:rPr>
                <w:color w:val="auto"/>
                <w:sz w:val="22"/>
                <w:szCs w:val="22"/>
              </w:rPr>
            </w:pPr>
          </w:p>
        </w:tc>
        <w:tc>
          <w:tcPr>
            <w:tcW w:w="1879" w:type="dxa"/>
          </w:tcPr>
          <w:p w:rsidR="001C26E2" w:rsidRPr="000B2E94" w:rsidRDefault="001C26E2" w:rsidP="001C26E2">
            <w:pPr>
              <w:pStyle w:val="Default"/>
              <w:spacing w:before="60" w:after="60"/>
              <w:rPr>
                <w:color w:val="auto"/>
                <w:sz w:val="22"/>
                <w:szCs w:val="22"/>
              </w:rPr>
            </w:pPr>
          </w:p>
        </w:tc>
      </w:tr>
      <w:tr w:rsidR="000B2E94" w:rsidRPr="000B2E94" w:rsidTr="00B643BE">
        <w:tc>
          <w:tcPr>
            <w:tcW w:w="6518" w:type="dxa"/>
            <w:vAlign w:val="center"/>
          </w:tcPr>
          <w:p w:rsidR="001C26E2" w:rsidRPr="000B2E94" w:rsidRDefault="001C26E2" w:rsidP="008514A8">
            <w:pPr>
              <w:pStyle w:val="Default"/>
              <w:spacing w:before="60" w:after="60"/>
              <w:jc w:val="both"/>
              <w:rPr>
                <w:color w:val="auto"/>
                <w:sz w:val="22"/>
                <w:szCs w:val="22"/>
              </w:rPr>
            </w:pPr>
            <w:r w:rsidRPr="000B2E94">
              <w:rPr>
                <w:color w:val="auto"/>
                <w:sz w:val="22"/>
                <w:szCs w:val="22"/>
              </w:rPr>
              <w:t>Kapı (PRM kapıları hariç) açılma ve kapanma süreleri 5 ± 1 saniye olacaktır. PRM kapıları için, açılma ve kapanma süreleri maksimum 6 ± 1 saniye olacaktır.</w:t>
            </w:r>
          </w:p>
        </w:tc>
        <w:tc>
          <w:tcPr>
            <w:tcW w:w="1379" w:type="dxa"/>
          </w:tcPr>
          <w:p w:rsidR="001C26E2" w:rsidRPr="000B2E94" w:rsidRDefault="001C26E2" w:rsidP="001C26E2">
            <w:pPr>
              <w:pStyle w:val="Default"/>
              <w:spacing w:before="60" w:after="60"/>
              <w:rPr>
                <w:color w:val="auto"/>
                <w:sz w:val="22"/>
                <w:szCs w:val="22"/>
              </w:rPr>
            </w:pPr>
          </w:p>
        </w:tc>
        <w:tc>
          <w:tcPr>
            <w:tcW w:w="1879" w:type="dxa"/>
          </w:tcPr>
          <w:p w:rsidR="001C26E2" w:rsidRPr="000B2E94" w:rsidRDefault="001C26E2" w:rsidP="001C26E2">
            <w:pPr>
              <w:pStyle w:val="Default"/>
              <w:spacing w:before="60" w:after="60"/>
              <w:rPr>
                <w:color w:val="auto"/>
                <w:sz w:val="22"/>
                <w:szCs w:val="22"/>
              </w:rPr>
            </w:pPr>
          </w:p>
        </w:tc>
      </w:tr>
      <w:tr w:rsidR="000B2E94" w:rsidRPr="000B2E94" w:rsidTr="00B643BE">
        <w:tc>
          <w:tcPr>
            <w:tcW w:w="6518" w:type="dxa"/>
            <w:shd w:val="clear" w:color="auto" w:fill="auto"/>
            <w:vAlign w:val="center"/>
          </w:tcPr>
          <w:p w:rsidR="001C26E2" w:rsidRPr="000B2E94" w:rsidRDefault="001C26E2" w:rsidP="008514A8">
            <w:pPr>
              <w:pStyle w:val="Default"/>
              <w:spacing w:before="60" w:after="60"/>
              <w:jc w:val="both"/>
              <w:rPr>
                <w:b/>
                <w:color w:val="auto"/>
                <w:sz w:val="22"/>
                <w:szCs w:val="22"/>
              </w:rPr>
            </w:pPr>
            <w:r w:rsidRPr="000B2E94">
              <w:rPr>
                <w:color w:val="auto"/>
                <w:sz w:val="22"/>
                <w:szCs w:val="22"/>
              </w:rPr>
              <w:t>PRM kapıları, hareketi kısıtlı yolcuların rahatça inip/binebileceği bir genişliğe sahip olacaktır. Kapılarda, tekerlekli sandalyeli yolcuların inip binmesine uygun düzenekler bulunacaktır.</w:t>
            </w:r>
          </w:p>
        </w:tc>
        <w:tc>
          <w:tcPr>
            <w:tcW w:w="1379" w:type="dxa"/>
          </w:tcPr>
          <w:p w:rsidR="001C26E2" w:rsidRPr="000B2E94" w:rsidRDefault="001C26E2" w:rsidP="001C26E2">
            <w:pPr>
              <w:pStyle w:val="Default"/>
              <w:spacing w:before="60" w:after="60"/>
              <w:rPr>
                <w:color w:val="auto"/>
                <w:sz w:val="22"/>
                <w:szCs w:val="22"/>
              </w:rPr>
            </w:pPr>
          </w:p>
        </w:tc>
        <w:tc>
          <w:tcPr>
            <w:tcW w:w="1879" w:type="dxa"/>
          </w:tcPr>
          <w:p w:rsidR="001C26E2" w:rsidRPr="000B2E94" w:rsidRDefault="001C26E2" w:rsidP="001C26E2">
            <w:pPr>
              <w:pStyle w:val="Default"/>
              <w:spacing w:before="60" w:after="60"/>
              <w:rPr>
                <w:color w:val="auto"/>
                <w:sz w:val="22"/>
                <w:szCs w:val="22"/>
              </w:rPr>
            </w:pPr>
          </w:p>
        </w:tc>
      </w:tr>
      <w:tr w:rsidR="000B2E94" w:rsidRPr="000B2E94" w:rsidTr="00B643BE">
        <w:trPr>
          <w:trHeight w:val="313"/>
        </w:trPr>
        <w:tc>
          <w:tcPr>
            <w:tcW w:w="6518" w:type="dxa"/>
            <w:vAlign w:val="center"/>
          </w:tcPr>
          <w:p w:rsidR="001C26E2" w:rsidRPr="000B2E94" w:rsidRDefault="001C26E2" w:rsidP="008514A8">
            <w:pPr>
              <w:widowControl w:val="0"/>
              <w:spacing w:before="60" w:after="60"/>
              <w:jc w:val="both"/>
              <w:rPr>
                <w:b/>
                <w:sz w:val="22"/>
                <w:szCs w:val="22"/>
              </w:rPr>
            </w:pPr>
            <w:r w:rsidRPr="000B2E94">
              <w:rPr>
                <w:bCs/>
                <w:sz w:val="22"/>
                <w:szCs w:val="22"/>
              </w:rPr>
              <w:t>Hareketi kısıtlı yolcular için ayrılan tuvalet erişim kapısı TSI PRM 2015’e uygun olacaktır.</w:t>
            </w:r>
          </w:p>
        </w:tc>
        <w:tc>
          <w:tcPr>
            <w:tcW w:w="1379" w:type="dxa"/>
          </w:tcPr>
          <w:p w:rsidR="001C26E2" w:rsidRPr="000B2E94" w:rsidRDefault="001C26E2" w:rsidP="001C26E2">
            <w:pPr>
              <w:widowControl w:val="0"/>
              <w:spacing w:before="60" w:after="60"/>
              <w:rPr>
                <w:bCs/>
                <w:sz w:val="22"/>
                <w:szCs w:val="22"/>
              </w:rPr>
            </w:pPr>
          </w:p>
        </w:tc>
        <w:tc>
          <w:tcPr>
            <w:tcW w:w="1879" w:type="dxa"/>
          </w:tcPr>
          <w:p w:rsidR="001C26E2" w:rsidRPr="000B2E94" w:rsidRDefault="001C26E2" w:rsidP="001C26E2">
            <w:pPr>
              <w:widowControl w:val="0"/>
              <w:spacing w:before="60" w:after="60"/>
              <w:rPr>
                <w:bCs/>
                <w:sz w:val="22"/>
                <w:szCs w:val="22"/>
              </w:rPr>
            </w:pPr>
          </w:p>
        </w:tc>
      </w:tr>
      <w:tr w:rsidR="000B2E94" w:rsidRPr="000B2E94" w:rsidTr="00B643BE">
        <w:trPr>
          <w:trHeight w:val="336"/>
        </w:trPr>
        <w:tc>
          <w:tcPr>
            <w:tcW w:w="6518" w:type="dxa"/>
            <w:vAlign w:val="center"/>
          </w:tcPr>
          <w:p w:rsidR="001C26E2" w:rsidRPr="000B2E94" w:rsidRDefault="001C26E2" w:rsidP="008514A8">
            <w:pPr>
              <w:widowControl w:val="0"/>
              <w:spacing w:before="60" w:after="60"/>
              <w:jc w:val="both"/>
              <w:rPr>
                <w:sz w:val="22"/>
                <w:szCs w:val="22"/>
              </w:rPr>
            </w:pPr>
            <w:r w:rsidRPr="000B2E94">
              <w:rPr>
                <w:sz w:val="22"/>
                <w:szCs w:val="22"/>
              </w:rPr>
              <w:t>Standart tuvalet kapıları kayar veya döner tipte olacaktır. PRM (universal) tuvalet kapıları otomatik kayar tipte olacaktır.</w:t>
            </w:r>
          </w:p>
        </w:tc>
        <w:tc>
          <w:tcPr>
            <w:tcW w:w="1379" w:type="dxa"/>
          </w:tcPr>
          <w:p w:rsidR="001C26E2" w:rsidRPr="000B2E94" w:rsidRDefault="001C26E2" w:rsidP="001C26E2">
            <w:pPr>
              <w:widowControl w:val="0"/>
              <w:spacing w:before="60" w:after="60"/>
              <w:rPr>
                <w:sz w:val="22"/>
                <w:szCs w:val="22"/>
              </w:rPr>
            </w:pPr>
          </w:p>
        </w:tc>
        <w:tc>
          <w:tcPr>
            <w:tcW w:w="1879" w:type="dxa"/>
          </w:tcPr>
          <w:p w:rsidR="001C26E2" w:rsidRPr="000B2E94" w:rsidRDefault="001C26E2" w:rsidP="001C26E2">
            <w:pPr>
              <w:widowControl w:val="0"/>
              <w:spacing w:before="60" w:after="60"/>
              <w:rPr>
                <w:sz w:val="22"/>
                <w:szCs w:val="22"/>
              </w:rPr>
            </w:pPr>
          </w:p>
        </w:tc>
      </w:tr>
      <w:tr w:rsidR="000B2E94" w:rsidRPr="000B2E94" w:rsidTr="00B643BE">
        <w:tc>
          <w:tcPr>
            <w:tcW w:w="6518" w:type="dxa"/>
            <w:vAlign w:val="center"/>
          </w:tcPr>
          <w:p w:rsidR="001C26E2" w:rsidRPr="000B2E94" w:rsidRDefault="001C26E2" w:rsidP="008514A8">
            <w:pPr>
              <w:widowControl w:val="0"/>
              <w:spacing w:before="60" w:after="60"/>
              <w:jc w:val="both"/>
              <w:rPr>
                <w:sz w:val="22"/>
                <w:szCs w:val="22"/>
              </w:rPr>
            </w:pPr>
            <w:r w:rsidRPr="000B2E94">
              <w:rPr>
                <w:sz w:val="22"/>
                <w:szCs w:val="22"/>
              </w:rPr>
              <w:t>Tuvalet kapıları acil durumlarda (yolcunun içeride bayılması vb.) dışarıdan açılabilecektir.</w:t>
            </w:r>
          </w:p>
        </w:tc>
        <w:tc>
          <w:tcPr>
            <w:tcW w:w="1379" w:type="dxa"/>
          </w:tcPr>
          <w:p w:rsidR="001C26E2" w:rsidRPr="000B2E94" w:rsidRDefault="001C26E2" w:rsidP="001C26E2">
            <w:pPr>
              <w:widowControl w:val="0"/>
              <w:spacing w:before="60" w:after="60"/>
              <w:rPr>
                <w:sz w:val="22"/>
                <w:szCs w:val="22"/>
              </w:rPr>
            </w:pPr>
          </w:p>
        </w:tc>
        <w:tc>
          <w:tcPr>
            <w:tcW w:w="1879" w:type="dxa"/>
          </w:tcPr>
          <w:p w:rsidR="001C26E2" w:rsidRPr="000B2E94" w:rsidRDefault="001C26E2" w:rsidP="001C26E2">
            <w:pPr>
              <w:widowControl w:val="0"/>
              <w:spacing w:before="60" w:after="60"/>
              <w:rPr>
                <w:sz w:val="22"/>
                <w:szCs w:val="22"/>
              </w:rPr>
            </w:pPr>
          </w:p>
        </w:tc>
      </w:tr>
      <w:tr w:rsidR="000B2E94" w:rsidRPr="000B2E94" w:rsidTr="00B643BE">
        <w:tc>
          <w:tcPr>
            <w:tcW w:w="6518" w:type="dxa"/>
            <w:vAlign w:val="center"/>
          </w:tcPr>
          <w:p w:rsidR="001C26E2" w:rsidRPr="000B2E94" w:rsidRDefault="001C26E2" w:rsidP="008514A8">
            <w:pPr>
              <w:pStyle w:val="Default"/>
              <w:spacing w:before="60" w:after="60"/>
              <w:jc w:val="both"/>
              <w:rPr>
                <w:color w:val="auto"/>
                <w:sz w:val="22"/>
                <w:szCs w:val="22"/>
              </w:rPr>
            </w:pPr>
            <w:r w:rsidRPr="000B2E94">
              <w:rPr>
                <w:color w:val="auto"/>
                <w:sz w:val="22"/>
                <w:szCs w:val="22"/>
              </w:rPr>
              <w:t xml:space="preserve">Tüm yolcu dış kapıları açıldıklarında serbest geçiş genişliği en az 900 mm olacaktır. Harici basamaklar en az tam serbest kapı genişliğinde ve kapı geçiş yolu ile aynı hizada olacaktır. </w:t>
            </w:r>
          </w:p>
        </w:tc>
        <w:tc>
          <w:tcPr>
            <w:tcW w:w="1379" w:type="dxa"/>
          </w:tcPr>
          <w:p w:rsidR="001C26E2" w:rsidRPr="000B2E94" w:rsidRDefault="001C26E2" w:rsidP="001C26E2">
            <w:pPr>
              <w:pStyle w:val="Default"/>
              <w:spacing w:before="60" w:after="60"/>
              <w:rPr>
                <w:color w:val="auto"/>
                <w:sz w:val="22"/>
                <w:szCs w:val="22"/>
              </w:rPr>
            </w:pPr>
          </w:p>
        </w:tc>
        <w:tc>
          <w:tcPr>
            <w:tcW w:w="1879" w:type="dxa"/>
          </w:tcPr>
          <w:p w:rsidR="001C26E2" w:rsidRPr="000B2E94" w:rsidRDefault="001C26E2" w:rsidP="001C26E2">
            <w:pPr>
              <w:pStyle w:val="Default"/>
              <w:spacing w:before="60" w:after="60"/>
              <w:rPr>
                <w:color w:val="auto"/>
                <w:sz w:val="22"/>
                <w:szCs w:val="22"/>
              </w:rPr>
            </w:pPr>
          </w:p>
        </w:tc>
      </w:tr>
      <w:tr w:rsidR="000B2E94" w:rsidRPr="000B2E94" w:rsidTr="00B643BE">
        <w:tc>
          <w:tcPr>
            <w:tcW w:w="6518" w:type="dxa"/>
            <w:vAlign w:val="center"/>
          </w:tcPr>
          <w:p w:rsidR="001C26E2" w:rsidRPr="000B2E94" w:rsidRDefault="001C26E2" w:rsidP="008514A8">
            <w:pPr>
              <w:pStyle w:val="Default"/>
              <w:spacing w:before="60" w:after="60"/>
              <w:jc w:val="both"/>
              <w:rPr>
                <w:color w:val="auto"/>
                <w:sz w:val="22"/>
                <w:szCs w:val="22"/>
              </w:rPr>
            </w:pPr>
            <w:r w:rsidRPr="000B2E94">
              <w:rPr>
                <w:color w:val="auto"/>
                <w:sz w:val="22"/>
                <w:szCs w:val="22"/>
              </w:rPr>
              <w:t xml:space="preserve">Dış kapılar tamamen elektrikli tahrikli olacaktır. </w:t>
            </w:r>
          </w:p>
        </w:tc>
        <w:tc>
          <w:tcPr>
            <w:tcW w:w="1379" w:type="dxa"/>
          </w:tcPr>
          <w:p w:rsidR="001C26E2" w:rsidRPr="000B2E94" w:rsidRDefault="001C26E2" w:rsidP="001C26E2">
            <w:pPr>
              <w:pStyle w:val="Default"/>
              <w:spacing w:before="60" w:after="60"/>
              <w:rPr>
                <w:color w:val="auto"/>
                <w:sz w:val="22"/>
                <w:szCs w:val="22"/>
              </w:rPr>
            </w:pPr>
          </w:p>
        </w:tc>
        <w:tc>
          <w:tcPr>
            <w:tcW w:w="1879" w:type="dxa"/>
          </w:tcPr>
          <w:p w:rsidR="001C26E2" w:rsidRPr="000B2E94" w:rsidRDefault="001C26E2" w:rsidP="001C26E2">
            <w:pPr>
              <w:pStyle w:val="Default"/>
              <w:spacing w:before="60" w:after="60"/>
              <w:rPr>
                <w:color w:val="auto"/>
                <w:sz w:val="22"/>
                <w:szCs w:val="22"/>
              </w:rPr>
            </w:pPr>
          </w:p>
        </w:tc>
      </w:tr>
      <w:tr w:rsidR="000B2E94" w:rsidRPr="000B2E94" w:rsidTr="00B643BE">
        <w:tc>
          <w:tcPr>
            <w:tcW w:w="6518" w:type="dxa"/>
            <w:vAlign w:val="center"/>
          </w:tcPr>
          <w:p w:rsidR="001C26E2" w:rsidRPr="000B2E94" w:rsidRDefault="001C26E2" w:rsidP="008514A8">
            <w:pPr>
              <w:pStyle w:val="Default"/>
              <w:spacing w:before="60" w:after="60"/>
              <w:jc w:val="both"/>
              <w:rPr>
                <w:color w:val="auto"/>
                <w:sz w:val="22"/>
                <w:szCs w:val="22"/>
              </w:rPr>
            </w:pPr>
            <w:r w:rsidRPr="000B2E94">
              <w:rPr>
                <w:color w:val="auto"/>
                <w:sz w:val="22"/>
                <w:szCs w:val="22"/>
              </w:rPr>
              <w:t xml:space="preserve">Dış kapı kanadı ve bağlantıları 1 °C fark altında 4 W/m2 termal yalıtım sağlayacaktır. </w:t>
            </w:r>
          </w:p>
        </w:tc>
        <w:tc>
          <w:tcPr>
            <w:tcW w:w="1379" w:type="dxa"/>
          </w:tcPr>
          <w:p w:rsidR="001C26E2" w:rsidRPr="000B2E94" w:rsidRDefault="001C26E2" w:rsidP="001C26E2">
            <w:pPr>
              <w:pStyle w:val="Default"/>
              <w:spacing w:before="60" w:after="60"/>
              <w:rPr>
                <w:color w:val="auto"/>
                <w:sz w:val="22"/>
                <w:szCs w:val="22"/>
              </w:rPr>
            </w:pPr>
          </w:p>
        </w:tc>
        <w:tc>
          <w:tcPr>
            <w:tcW w:w="1879" w:type="dxa"/>
          </w:tcPr>
          <w:p w:rsidR="001C26E2" w:rsidRPr="000B2E94" w:rsidRDefault="001C26E2" w:rsidP="001C26E2">
            <w:pPr>
              <w:pStyle w:val="Default"/>
              <w:spacing w:before="60" w:after="60"/>
              <w:rPr>
                <w:color w:val="auto"/>
                <w:sz w:val="22"/>
                <w:szCs w:val="22"/>
              </w:rPr>
            </w:pPr>
          </w:p>
        </w:tc>
      </w:tr>
      <w:tr w:rsidR="000B2E94" w:rsidRPr="000B2E94" w:rsidTr="00B643BE">
        <w:tc>
          <w:tcPr>
            <w:tcW w:w="6518" w:type="dxa"/>
            <w:vAlign w:val="center"/>
          </w:tcPr>
          <w:p w:rsidR="001C26E2" w:rsidRPr="000B2E94" w:rsidRDefault="001C26E2" w:rsidP="008514A8">
            <w:pPr>
              <w:pStyle w:val="Default"/>
              <w:spacing w:before="60" w:after="60"/>
              <w:jc w:val="both"/>
              <w:rPr>
                <w:color w:val="auto"/>
                <w:sz w:val="22"/>
                <w:szCs w:val="22"/>
              </w:rPr>
            </w:pPr>
            <w:r w:rsidRPr="000B2E94">
              <w:rPr>
                <w:color w:val="auto"/>
                <w:sz w:val="22"/>
                <w:szCs w:val="22"/>
              </w:rPr>
              <w:t>Dış kapıların ses izolasyonu UIC 660 Madde 7.1.4.6’da belirtildiği şekilde olacaktır. Emisyon spektrumu beyaz veya pembe gürültü tipinde olacaktır.</w:t>
            </w:r>
          </w:p>
        </w:tc>
        <w:tc>
          <w:tcPr>
            <w:tcW w:w="1379" w:type="dxa"/>
          </w:tcPr>
          <w:p w:rsidR="001C26E2" w:rsidRPr="000B2E94" w:rsidRDefault="001C26E2" w:rsidP="001C26E2">
            <w:pPr>
              <w:pStyle w:val="Default"/>
              <w:spacing w:before="60" w:after="60"/>
              <w:rPr>
                <w:color w:val="auto"/>
                <w:sz w:val="22"/>
                <w:szCs w:val="22"/>
              </w:rPr>
            </w:pPr>
          </w:p>
        </w:tc>
        <w:tc>
          <w:tcPr>
            <w:tcW w:w="1879" w:type="dxa"/>
          </w:tcPr>
          <w:p w:rsidR="001C26E2" w:rsidRPr="000B2E94" w:rsidRDefault="001C26E2" w:rsidP="001C26E2">
            <w:pPr>
              <w:pStyle w:val="Default"/>
              <w:spacing w:before="60" w:after="60"/>
              <w:rPr>
                <w:color w:val="auto"/>
                <w:sz w:val="22"/>
                <w:szCs w:val="22"/>
              </w:rPr>
            </w:pPr>
          </w:p>
        </w:tc>
      </w:tr>
      <w:tr w:rsidR="000B2E94" w:rsidRPr="000B2E94" w:rsidTr="00B643BE">
        <w:tc>
          <w:tcPr>
            <w:tcW w:w="6518" w:type="dxa"/>
            <w:vAlign w:val="center"/>
          </w:tcPr>
          <w:p w:rsidR="001C26E2" w:rsidRPr="000B2E94" w:rsidRDefault="001C26E2" w:rsidP="008514A8">
            <w:pPr>
              <w:pStyle w:val="Default"/>
              <w:spacing w:before="60" w:after="60"/>
              <w:jc w:val="both"/>
              <w:rPr>
                <w:color w:val="auto"/>
                <w:sz w:val="22"/>
                <w:szCs w:val="22"/>
              </w:rPr>
            </w:pPr>
            <w:r w:rsidRPr="000B2E94">
              <w:rPr>
                <w:color w:val="auto"/>
                <w:sz w:val="22"/>
                <w:szCs w:val="22"/>
              </w:rPr>
              <w:t xml:space="preserve">Dış kapılar, kilitler ve mekanizmaları ile erişim kapıları içindeki bağlantıları, basınç dalgalarının yol açtığı salınımlar esnasında kapı ile kasa arasında basınç geçirmez bir tutunma olmasını temin edecek şekilde olacaktır. Dış kapılar, dışarıda oluşan ± 6.000 Pa aralığındaki basınca karşı sızdırmaz olacaktır. </w:t>
            </w:r>
          </w:p>
        </w:tc>
        <w:tc>
          <w:tcPr>
            <w:tcW w:w="1379" w:type="dxa"/>
          </w:tcPr>
          <w:p w:rsidR="001C26E2" w:rsidRPr="000B2E94" w:rsidRDefault="001C26E2" w:rsidP="001C26E2">
            <w:pPr>
              <w:pStyle w:val="Default"/>
              <w:spacing w:before="60" w:after="60"/>
              <w:rPr>
                <w:color w:val="auto"/>
                <w:sz w:val="22"/>
                <w:szCs w:val="22"/>
              </w:rPr>
            </w:pPr>
          </w:p>
        </w:tc>
        <w:tc>
          <w:tcPr>
            <w:tcW w:w="1879" w:type="dxa"/>
          </w:tcPr>
          <w:p w:rsidR="001C26E2" w:rsidRPr="000B2E94" w:rsidRDefault="001C26E2" w:rsidP="001C26E2">
            <w:pPr>
              <w:pStyle w:val="Default"/>
              <w:spacing w:before="60" w:after="60"/>
              <w:rPr>
                <w:color w:val="auto"/>
                <w:sz w:val="22"/>
                <w:szCs w:val="22"/>
              </w:rPr>
            </w:pPr>
          </w:p>
        </w:tc>
      </w:tr>
      <w:tr w:rsidR="000B2E94" w:rsidRPr="000B2E94" w:rsidTr="00B643BE">
        <w:tc>
          <w:tcPr>
            <w:tcW w:w="6518" w:type="dxa"/>
            <w:vAlign w:val="center"/>
          </w:tcPr>
          <w:p w:rsidR="00B643BE" w:rsidRPr="000B2E94" w:rsidRDefault="00B643BE" w:rsidP="008514A8">
            <w:pPr>
              <w:pStyle w:val="Default"/>
              <w:spacing w:before="60" w:after="60"/>
              <w:jc w:val="both"/>
              <w:rPr>
                <w:color w:val="auto"/>
                <w:sz w:val="22"/>
                <w:szCs w:val="22"/>
              </w:rPr>
            </w:pPr>
            <w:r w:rsidRPr="000B2E94">
              <w:rPr>
                <w:color w:val="auto"/>
                <w:sz w:val="22"/>
                <w:szCs w:val="22"/>
              </w:rPr>
              <w:t>Yolcu bölmesindeki salon giriş kapıları tek veya çift kanatlı sürme tipte olacak ve elektrik tahrikli olarak açılıp kapanacaktır</w:t>
            </w:r>
          </w:p>
        </w:tc>
        <w:tc>
          <w:tcPr>
            <w:tcW w:w="1379" w:type="dxa"/>
          </w:tcPr>
          <w:p w:rsidR="00B643BE" w:rsidRPr="000B2E94" w:rsidRDefault="00B643BE" w:rsidP="001C26E2">
            <w:pPr>
              <w:pStyle w:val="Default"/>
              <w:spacing w:before="60" w:after="60"/>
              <w:rPr>
                <w:color w:val="auto"/>
                <w:sz w:val="22"/>
                <w:szCs w:val="22"/>
              </w:rPr>
            </w:pPr>
          </w:p>
        </w:tc>
        <w:tc>
          <w:tcPr>
            <w:tcW w:w="1879" w:type="dxa"/>
          </w:tcPr>
          <w:p w:rsidR="00B643BE" w:rsidRPr="000B2E94" w:rsidRDefault="00B643BE" w:rsidP="001C26E2">
            <w:pPr>
              <w:pStyle w:val="Default"/>
              <w:spacing w:before="60" w:after="60"/>
              <w:rPr>
                <w:color w:val="auto"/>
                <w:sz w:val="22"/>
                <w:szCs w:val="22"/>
              </w:rPr>
            </w:pPr>
          </w:p>
        </w:tc>
      </w:tr>
      <w:tr w:rsidR="000B2E94" w:rsidRPr="000B2E94" w:rsidTr="00B643BE">
        <w:tc>
          <w:tcPr>
            <w:tcW w:w="6518" w:type="dxa"/>
            <w:vAlign w:val="center"/>
          </w:tcPr>
          <w:p w:rsidR="001C26E2" w:rsidRPr="000B2E94" w:rsidRDefault="001C26E2" w:rsidP="008514A8">
            <w:pPr>
              <w:pStyle w:val="Default"/>
              <w:spacing w:before="60" w:after="60"/>
              <w:jc w:val="both"/>
              <w:rPr>
                <w:color w:val="auto"/>
                <w:sz w:val="22"/>
                <w:szCs w:val="22"/>
              </w:rPr>
            </w:pPr>
            <w:r w:rsidRPr="000B2E94">
              <w:rPr>
                <w:color w:val="auto"/>
                <w:sz w:val="22"/>
                <w:szCs w:val="22"/>
              </w:rPr>
              <w:t xml:space="preserve">Açılıp kapanma işlemi elektronik gözle otomatik olarak sağlanacaktır. Elektronik göz arızalandığı zaman söz konusu kapılar manuel olarak kumanda edilecektir. </w:t>
            </w:r>
          </w:p>
        </w:tc>
        <w:tc>
          <w:tcPr>
            <w:tcW w:w="1379" w:type="dxa"/>
          </w:tcPr>
          <w:p w:rsidR="001C26E2" w:rsidRPr="000B2E94" w:rsidRDefault="001C26E2" w:rsidP="001C26E2">
            <w:pPr>
              <w:pStyle w:val="Default"/>
              <w:spacing w:before="60" w:after="60"/>
              <w:rPr>
                <w:color w:val="auto"/>
                <w:sz w:val="22"/>
                <w:szCs w:val="22"/>
              </w:rPr>
            </w:pPr>
          </w:p>
        </w:tc>
        <w:tc>
          <w:tcPr>
            <w:tcW w:w="1879" w:type="dxa"/>
          </w:tcPr>
          <w:p w:rsidR="001C26E2" w:rsidRPr="000B2E94" w:rsidRDefault="001C26E2" w:rsidP="001C26E2">
            <w:pPr>
              <w:pStyle w:val="Default"/>
              <w:spacing w:before="60" w:after="60"/>
              <w:rPr>
                <w:color w:val="auto"/>
                <w:sz w:val="22"/>
                <w:szCs w:val="22"/>
              </w:rPr>
            </w:pPr>
          </w:p>
        </w:tc>
      </w:tr>
      <w:tr w:rsidR="000B2E94" w:rsidRPr="000B2E94" w:rsidTr="00B643BE">
        <w:tc>
          <w:tcPr>
            <w:tcW w:w="6518" w:type="dxa"/>
            <w:vAlign w:val="center"/>
          </w:tcPr>
          <w:p w:rsidR="001C26E2" w:rsidRPr="000B2E94" w:rsidRDefault="001C26E2" w:rsidP="008514A8">
            <w:pPr>
              <w:pStyle w:val="Default"/>
              <w:spacing w:before="60" w:after="60"/>
              <w:jc w:val="both"/>
              <w:rPr>
                <w:color w:val="auto"/>
                <w:sz w:val="22"/>
                <w:szCs w:val="22"/>
              </w:rPr>
            </w:pPr>
            <w:r w:rsidRPr="000B2E94">
              <w:rPr>
                <w:color w:val="auto"/>
                <w:sz w:val="22"/>
                <w:szCs w:val="22"/>
              </w:rPr>
              <w:t>YHT Seti azami hızda seyrederken dış kapılarda hiçbir sızıntı olmayacaktır. ELS (eş değer sızıntı yüzeyi) değerlendirmesi EN 14752’e göre olacaktır.</w:t>
            </w:r>
          </w:p>
        </w:tc>
        <w:tc>
          <w:tcPr>
            <w:tcW w:w="1379" w:type="dxa"/>
          </w:tcPr>
          <w:p w:rsidR="001C26E2" w:rsidRPr="000B2E94" w:rsidRDefault="001C26E2" w:rsidP="001C26E2">
            <w:pPr>
              <w:pStyle w:val="Default"/>
              <w:spacing w:before="60" w:after="60"/>
              <w:rPr>
                <w:color w:val="auto"/>
                <w:sz w:val="22"/>
                <w:szCs w:val="22"/>
              </w:rPr>
            </w:pPr>
          </w:p>
        </w:tc>
        <w:tc>
          <w:tcPr>
            <w:tcW w:w="1879" w:type="dxa"/>
          </w:tcPr>
          <w:p w:rsidR="001C26E2" w:rsidRPr="000B2E94" w:rsidRDefault="001C26E2" w:rsidP="001C26E2">
            <w:pPr>
              <w:pStyle w:val="Default"/>
              <w:spacing w:before="60" w:after="60"/>
              <w:rPr>
                <w:color w:val="auto"/>
                <w:sz w:val="22"/>
                <w:szCs w:val="22"/>
              </w:rPr>
            </w:pPr>
          </w:p>
        </w:tc>
      </w:tr>
      <w:tr w:rsidR="000B2E94" w:rsidRPr="000B2E94" w:rsidTr="00B643BE">
        <w:tc>
          <w:tcPr>
            <w:tcW w:w="6518" w:type="dxa"/>
            <w:vAlign w:val="center"/>
          </w:tcPr>
          <w:p w:rsidR="001C26E2" w:rsidRPr="000B2E94" w:rsidRDefault="001C26E2" w:rsidP="008514A8">
            <w:pPr>
              <w:pStyle w:val="Default"/>
              <w:spacing w:before="60" w:after="60"/>
              <w:jc w:val="both"/>
              <w:rPr>
                <w:color w:val="auto"/>
                <w:sz w:val="22"/>
                <w:szCs w:val="22"/>
              </w:rPr>
            </w:pPr>
            <w:r w:rsidRPr="000B2E94">
              <w:rPr>
                <w:color w:val="auto"/>
                <w:sz w:val="22"/>
                <w:szCs w:val="22"/>
              </w:rPr>
              <w:t>Dış kapılar, alçak peron (yüksekliği 380 mm), hızlı tren peronu (yüksekliği 550 mm) ve banliyö peronunda (yüksekliği 1050 mm) açılıp kapanabilecek şekilde ayarlanacaktır</w:t>
            </w:r>
          </w:p>
        </w:tc>
        <w:tc>
          <w:tcPr>
            <w:tcW w:w="1379" w:type="dxa"/>
          </w:tcPr>
          <w:p w:rsidR="001C26E2" w:rsidRPr="000B2E94" w:rsidRDefault="001C26E2" w:rsidP="001C26E2">
            <w:pPr>
              <w:pStyle w:val="Default"/>
              <w:spacing w:before="60" w:after="60"/>
              <w:rPr>
                <w:color w:val="auto"/>
                <w:sz w:val="22"/>
                <w:szCs w:val="22"/>
              </w:rPr>
            </w:pPr>
          </w:p>
        </w:tc>
        <w:tc>
          <w:tcPr>
            <w:tcW w:w="1879" w:type="dxa"/>
          </w:tcPr>
          <w:p w:rsidR="001C26E2" w:rsidRPr="000B2E94" w:rsidRDefault="001C26E2" w:rsidP="001C26E2">
            <w:pPr>
              <w:pStyle w:val="Default"/>
              <w:spacing w:before="60" w:after="60"/>
              <w:rPr>
                <w:color w:val="auto"/>
                <w:sz w:val="22"/>
                <w:szCs w:val="22"/>
              </w:rPr>
            </w:pPr>
          </w:p>
        </w:tc>
      </w:tr>
      <w:tr w:rsidR="000B2E94" w:rsidRPr="000B2E94" w:rsidTr="00B643BE">
        <w:tc>
          <w:tcPr>
            <w:tcW w:w="6518" w:type="dxa"/>
            <w:vAlign w:val="center"/>
          </w:tcPr>
          <w:p w:rsidR="001C26E2" w:rsidRPr="000B2E94" w:rsidRDefault="001C26E2" w:rsidP="008514A8">
            <w:pPr>
              <w:pStyle w:val="Default"/>
              <w:spacing w:before="60" w:after="60"/>
              <w:jc w:val="both"/>
              <w:rPr>
                <w:color w:val="auto"/>
                <w:sz w:val="22"/>
                <w:szCs w:val="22"/>
              </w:rPr>
            </w:pPr>
            <w:r w:rsidRPr="000B2E94">
              <w:rPr>
                <w:color w:val="auto"/>
                <w:sz w:val="22"/>
                <w:szCs w:val="22"/>
              </w:rPr>
              <w:t xml:space="preserve">Dış kapılar şeffaf pencerelerle donatılacaktır. </w:t>
            </w:r>
          </w:p>
        </w:tc>
        <w:tc>
          <w:tcPr>
            <w:tcW w:w="1379" w:type="dxa"/>
          </w:tcPr>
          <w:p w:rsidR="001C26E2" w:rsidRPr="000B2E94" w:rsidRDefault="001C26E2" w:rsidP="001C26E2">
            <w:pPr>
              <w:pStyle w:val="Default"/>
              <w:spacing w:before="60" w:after="60"/>
              <w:rPr>
                <w:color w:val="auto"/>
                <w:sz w:val="22"/>
                <w:szCs w:val="22"/>
              </w:rPr>
            </w:pPr>
          </w:p>
        </w:tc>
        <w:tc>
          <w:tcPr>
            <w:tcW w:w="1879" w:type="dxa"/>
          </w:tcPr>
          <w:p w:rsidR="001C26E2" w:rsidRPr="000B2E94" w:rsidRDefault="001C26E2" w:rsidP="001C26E2">
            <w:pPr>
              <w:pStyle w:val="Default"/>
              <w:spacing w:before="60" w:after="60"/>
              <w:rPr>
                <w:color w:val="auto"/>
                <w:sz w:val="22"/>
                <w:szCs w:val="22"/>
              </w:rPr>
            </w:pPr>
          </w:p>
        </w:tc>
      </w:tr>
      <w:tr w:rsidR="000B2E94" w:rsidRPr="000B2E94" w:rsidTr="00B643BE">
        <w:tc>
          <w:tcPr>
            <w:tcW w:w="6518" w:type="dxa"/>
            <w:vAlign w:val="center"/>
          </w:tcPr>
          <w:p w:rsidR="001C26E2" w:rsidRPr="000B2E94" w:rsidRDefault="001C26E2" w:rsidP="008514A8">
            <w:pPr>
              <w:pStyle w:val="Default"/>
              <w:spacing w:before="60" w:after="60"/>
              <w:jc w:val="both"/>
              <w:rPr>
                <w:color w:val="auto"/>
                <w:sz w:val="22"/>
                <w:szCs w:val="22"/>
              </w:rPr>
            </w:pPr>
            <w:r w:rsidRPr="000B2E94">
              <w:rPr>
                <w:color w:val="auto"/>
                <w:sz w:val="22"/>
                <w:szCs w:val="22"/>
              </w:rPr>
              <w:t>Dış kapılar dışarıdan anahtarla açılan mekanizmalı olacaktır.</w:t>
            </w:r>
          </w:p>
        </w:tc>
        <w:tc>
          <w:tcPr>
            <w:tcW w:w="1379" w:type="dxa"/>
          </w:tcPr>
          <w:p w:rsidR="001C26E2" w:rsidRPr="000B2E94" w:rsidRDefault="001C26E2" w:rsidP="001C26E2">
            <w:pPr>
              <w:pStyle w:val="Default"/>
              <w:spacing w:before="60" w:after="60"/>
              <w:rPr>
                <w:color w:val="auto"/>
                <w:sz w:val="22"/>
                <w:szCs w:val="22"/>
              </w:rPr>
            </w:pPr>
          </w:p>
        </w:tc>
        <w:tc>
          <w:tcPr>
            <w:tcW w:w="1879" w:type="dxa"/>
          </w:tcPr>
          <w:p w:rsidR="001C26E2" w:rsidRPr="000B2E94" w:rsidRDefault="001C26E2" w:rsidP="001C26E2">
            <w:pPr>
              <w:pStyle w:val="Default"/>
              <w:spacing w:before="60" w:after="60"/>
              <w:rPr>
                <w:color w:val="auto"/>
                <w:sz w:val="22"/>
                <w:szCs w:val="22"/>
              </w:rPr>
            </w:pPr>
          </w:p>
        </w:tc>
      </w:tr>
      <w:tr w:rsidR="000B2E94" w:rsidRPr="000B2E94" w:rsidTr="00B643BE">
        <w:tc>
          <w:tcPr>
            <w:tcW w:w="6518" w:type="dxa"/>
            <w:vAlign w:val="center"/>
          </w:tcPr>
          <w:p w:rsidR="001C26E2" w:rsidRPr="000B2E94" w:rsidRDefault="001C26E2" w:rsidP="008514A8">
            <w:pPr>
              <w:pStyle w:val="Default"/>
              <w:spacing w:before="60" w:after="60"/>
              <w:jc w:val="both"/>
              <w:rPr>
                <w:color w:val="auto"/>
                <w:sz w:val="22"/>
                <w:szCs w:val="22"/>
              </w:rPr>
            </w:pPr>
            <w:r w:rsidRPr="000B2E94">
              <w:rPr>
                <w:color w:val="auto"/>
                <w:sz w:val="22"/>
                <w:szCs w:val="22"/>
              </w:rPr>
              <w:t>Çalışmayan dış kapılarla ilgili olarak UIC 660 OR Madde 7.1.3.5’te belirtilen isterlere uyulacaktır.</w:t>
            </w:r>
          </w:p>
        </w:tc>
        <w:tc>
          <w:tcPr>
            <w:tcW w:w="1379" w:type="dxa"/>
          </w:tcPr>
          <w:p w:rsidR="001C26E2" w:rsidRPr="000B2E94" w:rsidRDefault="001C26E2" w:rsidP="001C26E2">
            <w:pPr>
              <w:pStyle w:val="Default"/>
              <w:spacing w:before="60" w:after="60"/>
              <w:rPr>
                <w:color w:val="auto"/>
                <w:sz w:val="22"/>
                <w:szCs w:val="22"/>
              </w:rPr>
            </w:pPr>
          </w:p>
        </w:tc>
        <w:tc>
          <w:tcPr>
            <w:tcW w:w="1879" w:type="dxa"/>
          </w:tcPr>
          <w:p w:rsidR="001C26E2" w:rsidRPr="000B2E94" w:rsidRDefault="001C26E2" w:rsidP="001C26E2">
            <w:pPr>
              <w:pStyle w:val="Default"/>
              <w:spacing w:before="60" w:after="60"/>
              <w:rPr>
                <w:color w:val="auto"/>
                <w:sz w:val="22"/>
                <w:szCs w:val="22"/>
              </w:rPr>
            </w:pPr>
          </w:p>
        </w:tc>
      </w:tr>
      <w:tr w:rsidR="000B2E94" w:rsidRPr="000B2E94" w:rsidTr="00B643BE">
        <w:tc>
          <w:tcPr>
            <w:tcW w:w="6518" w:type="dxa"/>
            <w:vAlign w:val="center"/>
          </w:tcPr>
          <w:p w:rsidR="001C26E2" w:rsidRPr="000B2E94" w:rsidRDefault="001C26E2" w:rsidP="008514A8">
            <w:pPr>
              <w:pStyle w:val="Default"/>
              <w:spacing w:before="60" w:after="60"/>
              <w:jc w:val="both"/>
              <w:rPr>
                <w:color w:val="auto"/>
                <w:sz w:val="22"/>
                <w:szCs w:val="22"/>
              </w:rPr>
            </w:pPr>
            <w:r w:rsidRPr="000B2E94">
              <w:rPr>
                <w:color w:val="auto"/>
                <w:sz w:val="22"/>
                <w:szCs w:val="22"/>
              </w:rPr>
              <w:t>Dış kapı mekanizmasının rulmanların servis ömrü en az 15 yıl olacaktır.</w:t>
            </w:r>
          </w:p>
        </w:tc>
        <w:tc>
          <w:tcPr>
            <w:tcW w:w="1379" w:type="dxa"/>
          </w:tcPr>
          <w:p w:rsidR="001C26E2" w:rsidRPr="000B2E94" w:rsidRDefault="001C26E2" w:rsidP="001C26E2">
            <w:pPr>
              <w:pStyle w:val="Default"/>
              <w:spacing w:before="60" w:after="60"/>
              <w:rPr>
                <w:color w:val="auto"/>
                <w:sz w:val="22"/>
                <w:szCs w:val="22"/>
              </w:rPr>
            </w:pPr>
          </w:p>
        </w:tc>
        <w:tc>
          <w:tcPr>
            <w:tcW w:w="1879" w:type="dxa"/>
          </w:tcPr>
          <w:p w:rsidR="001C26E2" w:rsidRPr="000B2E94" w:rsidRDefault="001C26E2" w:rsidP="001C26E2">
            <w:pPr>
              <w:pStyle w:val="Default"/>
              <w:spacing w:before="60" w:after="60"/>
              <w:rPr>
                <w:color w:val="auto"/>
                <w:sz w:val="22"/>
                <w:szCs w:val="22"/>
              </w:rPr>
            </w:pPr>
          </w:p>
        </w:tc>
      </w:tr>
      <w:tr w:rsidR="000B2E94" w:rsidRPr="000B2E94" w:rsidTr="00B643BE">
        <w:tc>
          <w:tcPr>
            <w:tcW w:w="6518" w:type="dxa"/>
            <w:vAlign w:val="center"/>
          </w:tcPr>
          <w:p w:rsidR="001C26E2" w:rsidRPr="000B2E94" w:rsidRDefault="001C26E2" w:rsidP="008514A8">
            <w:pPr>
              <w:pStyle w:val="Default"/>
              <w:spacing w:before="60" w:after="60"/>
              <w:jc w:val="both"/>
              <w:rPr>
                <w:color w:val="auto"/>
                <w:sz w:val="22"/>
                <w:szCs w:val="22"/>
              </w:rPr>
            </w:pPr>
            <w:r w:rsidRPr="000B2E94">
              <w:rPr>
                <w:color w:val="auto"/>
                <w:sz w:val="22"/>
                <w:szCs w:val="22"/>
              </w:rPr>
              <w:t xml:space="preserve">Tren kalkmadan önce makinistin veya tren personelinin, hareketli merdiveni geri çekilmiş konuma getirmesini ve tüm kapıları kapatıp kilitlemesini sağlayan kapı kontrol sistemi bulunacaktır. </w:t>
            </w:r>
          </w:p>
        </w:tc>
        <w:tc>
          <w:tcPr>
            <w:tcW w:w="1379" w:type="dxa"/>
          </w:tcPr>
          <w:p w:rsidR="001C26E2" w:rsidRPr="000B2E94" w:rsidRDefault="001C26E2" w:rsidP="001C26E2">
            <w:pPr>
              <w:pStyle w:val="Default"/>
              <w:spacing w:before="60" w:after="60"/>
              <w:rPr>
                <w:color w:val="auto"/>
                <w:sz w:val="22"/>
                <w:szCs w:val="22"/>
              </w:rPr>
            </w:pPr>
          </w:p>
        </w:tc>
        <w:tc>
          <w:tcPr>
            <w:tcW w:w="1879" w:type="dxa"/>
          </w:tcPr>
          <w:p w:rsidR="001C26E2" w:rsidRPr="000B2E94" w:rsidRDefault="001C26E2" w:rsidP="001C26E2">
            <w:pPr>
              <w:pStyle w:val="Default"/>
              <w:spacing w:before="60" w:after="60"/>
              <w:rPr>
                <w:color w:val="auto"/>
                <w:sz w:val="22"/>
                <w:szCs w:val="22"/>
              </w:rPr>
            </w:pPr>
          </w:p>
        </w:tc>
      </w:tr>
      <w:tr w:rsidR="000B2E94" w:rsidRPr="000B2E94" w:rsidTr="00B643BE">
        <w:tc>
          <w:tcPr>
            <w:tcW w:w="6518" w:type="dxa"/>
            <w:vAlign w:val="center"/>
          </w:tcPr>
          <w:p w:rsidR="001C26E2" w:rsidRPr="000B2E94" w:rsidRDefault="001C26E2" w:rsidP="008514A8">
            <w:pPr>
              <w:pStyle w:val="Default"/>
              <w:spacing w:before="60" w:after="60"/>
              <w:jc w:val="both"/>
              <w:rPr>
                <w:color w:val="auto"/>
                <w:sz w:val="22"/>
                <w:szCs w:val="22"/>
              </w:rPr>
            </w:pPr>
            <w:r w:rsidRPr="000B2E94">
              <w:rPr>
                <w:color w:val="auto"/>
                <w:sz w:val="22"/>
                <w:szCs w:val="22"/>
              </w:rPr>
              <w:t xml:space="preserve">Merkezi kapı kapatma ve kilitleme sistemi kapıya yakın yerel bir kontrol noktasından etkin hale getirildiğinde, kapının personel tarafından kapatılıp kilitlenmesi kapı kontrol sistemi ile sağlanacaktır. </w:t>
            </w:r>
          </w:p>
        </w:tc>
        <w:tc>
          <w:tcPr>
            <w:tcW w:w="1379" w:type="dxa"/>
          </w:tcPr>
          <w:p w:rsidR="001C26E2" w:rsidRPr="000B2E94" w:rsidRDefault="001C26E2" w:rsidP="001C26E2">
            <w:pPr>
              <w:pStyle w:val="Default"/>
              <w:spacing w:before="60" w:after="60"/>
              <w:rPr>
                <w:color w:val="auto"/>
                <w:sz w:val="22"/>
                <w:szCs w:val="22"/>
              </w:rPr>
            </w:pPr>
          </w:p>
        </w:tc>
        <w:tc>
          <w:tcPr>
            <w:tcW w:w="1879" w:type="dxa"/>
          </w:tcPr>
          <w:p w:rsidR="001C26E2" w:rsidRPr="000B2E94" w:rsidRDefault="001C26E2" w:rsidP="001C26E2">
            <w:pPr>
              <w:pStyle w:val="Default"/>
              <w:spacing w:before="60" w:after="60"/>
              <w:rPr>
                <w:color w:val="auto"/>
                <w:sz w:val="22"/>
                <w:szCs w:val="22"/>
              </w:rPr>
            </w:pPr>
          </w:p>
        </w:tc>
      </w:tr>
      <w:tr w:rsidR="000B2E94" w:rsidRPr="000B2E94" w:rsidTr="00B643BE">
        <w:tc>
          <w:tcPr>
            <w:tcW w:w="6518" w:type="dxa"/>
            <w:vAlign w:val="center"/>
          </w:tcPr>
          <w:p w:rsidR="001C26E2" w:rsidRPr="000B2E94" w:rsidRDefault="001C26E2" w:rsidP="008514A8">
            <w:pPr>
              <w:pStyle w:val="Default"/>
              <w:spacing w:before="60" w:after="60"/>
              <w:jc w:val="both"/>
              <w:rPr>
                <w:color w:val="auto"/>
                <w:sz w:val="22"/>
                <w:szCs w:val="22"/>
              </w:rPr>
            </w:pPr>
            <w:r w:rsidRPr="000B2E94">
              <w:rPr>
                <w:color w:val="auto"/>
                <w:sz w:val="22"/>
                <w:szCs w:val="22"/>
              </w:rPr>
              <w:t>Kapı kontrollerine güç beslemesi kesildiği durumda kapılar kilitleme mekanizması yoluyla kilitli tutulacaktır.</w:t>
            </w:r>
          </w:p>
        </w:tc>
        <w:tc>
          <w:tcPr>
            <w:tcW w:w="1379" w:type="dxa"/>
          </w:tcPr>
          <w:p w:rsidR="001C26E2" w:rsidRPr="000B2E94" w:rsidRDefault="001C26E2" w:rsidP="001C26E2">
            <w:pPr>
              <w:pStyle w:val="Default"/>
              <w:spacing w:before="60" w:after="60"/>
              <w:rPr>
                <w:color w:val="auto"/>
                <w:sz w:val="22"/>
                <w:szCs w:val="22"/>
              </w:rPr>
            </w:pPr>
          </w:p>
        </w:tc>
        <w:tc>
          <w:tcPr>
            <w:tcW w:w="1879" w:type="dxa"/>
          </w:tcPr>
          <w:p w:rsidR="001C26E2" w:rsidRPr="000B2E94" w:rsidRDefault="001C26E2" w:rsidP="001C26E2">
            <w:pPr>
              <w:pStyle w:val="Default"/>
              <w:spacing w:before="60" w:after="60"/>
              <w:rPr>
                <w:color w:val="auto"/>
                <w:sz w:val="22"/>
                <w:szCs w:val="22"/>
              </w:rPr>
            </w:pPr>
          </w:p>
        </w:tc>
      </w:tr>
      <w:tr w:rsidR="000B2E94" w:rsidRPr="000B2E94" w:rsidTr="00B643BE">
        <w:tc>
          <w:tcPr>
            <w:tcW w:w="6518" w:type="dxa"/>
            <w:vAlign w:val="center"/>
          </w:tcPr>
          <w:p w:rsidR="001C26E2" w:rsidRPr="000B2E94" w:rsidRDefault="001C26E2" w:rsidP="008514A8">
            <w:pPr>
              <w:widowControl w:val="0"/>
              <w:spacing w:before="60" w:after="60"/>
              <w:jc w:val="both"/>
              <w:rPr>
                <w:sz w:val="22"/>
                <w:szCs w:val="22"/>
              </w:rPr>
            </w:pPr>
            <w:r w:rsidRPr="000B2E94">
              <w:rPr>
                <w:sz w:val="22"/>
                <w:szCs w:val="22"/>
              </w:rPr>
              <w:t>Dış yolcu kapılarında, UIC 660 OR Madde 7.1.3.6’da ve EN 14752’e uygun engel algılama cihazları bulunacaktır.</w:t>
            </w:r>
          </w:p>
        </w:tc>
        <w:tc>
          <w:tcPr>
            <w:tcW w:w="1379" w:type="dxa"/>
          </w:tcPr>
          <w:p w:rsidR="001C26E2" w:rsidRPr="000B2E94" w:rsidRDefault="001C26E2" w:rsidP="001C26E2">
            <w:pPr>
              <w:widowControl w:val="0"/>
              <w:spacing w:before="60" w:after="60"/>
              <w:rPr>
                <w:sz w:val="22"/>
                <w:szCs w:val="22"/>
              </w:rPr>
            </w:pPr>
          </w:p>
        </w:tc>
        <w:tc>
          <w:tcPr>
            <w:tcW w:w="1879" w:type="dxa"/>
          </w:tcPr>
          <w:p w:rsidR="001C26E2" w:rsidRPr="000B2E94" w:rsidRDefault="001C26E2" w:rsidP="001C26E2">
            <w:pPr>
              <w:widowControl w:val="0"/>
              <w:spacing w:before="60" w:after="60"/>
              <w:rPr>
                <w:sz w:val="22"/>
                <w:szCs w:val="22"/>
              </w:rPr>
            </w:pPr>
          </w:p>
        </w:tc>
      </w:tr>
      <w:tr w:rsidR="000B2E94" w:rsidRPr="000B2E94" w:rsidTr="00B643BE">
        <w:tc>
          <w:tcPr>
            <w:tcW w:w="6518" w:type="dxa"/>
            <w:vAlign w:val="center"/>
          </w:tcPr>
          <w:p w:rsidR="001C26E2" w:rsidRPr="000B2E94" w:rsidRDefault="001C26E2" w:rsidP="008514A8">
            <w:pPr>
              <w:widowControl w:val="0"/>
              <w:spacing w:before="60" w:after="60"/>
              <w:jc w:val="both"/>
              <w:rPr>
                <w:sz w:val="22"/>
                <w:szCs w:val="22"/>
              </w:rPr>
            </w:pPr>
            <w:r w:rsidRPr="000B2E94">
              <w:rPr>
                <w:sz w:val="22"/>
                <w:szCs w:val="22"/>
              </w:rPr>
              <w:t xml:space="preserve">Hizmet dışı kapının kilitlenmesini sağlamak amacıyla manuel olarak çalıştırılan hizmet dışı kilitleme cihazı bulunacaktır. Bu cihaz, </w:t>
            </w:r>
          </w:p>
          <w:p w:rsidR="001C26E2" w:rsidRPr="000B2E94" w:rsidRDefault="001C26E2" w:rsidP="008514A8">
            <w:pPr>
              <w:pStyle w:val="ListeParagraf"/>
              <w:widowControl w:val="0"/>
              <w:numPr>
                <w:ilvl w:val="0"/>
                <w:numId w:val="22"/>
              </w:numPr>
              <w:spacing w:before="60" w:after="60"/>
              <w:ind w:left="313" w:hanging="284"/>
              <w:contextualSpacing w:val="0"/>
              <w:jc w:val="both"/>
              <w:rPr>
                <w:rFonts w:ascii="Times New Roman" w:hAnsi="Times New Roman" w:cs="Times New Roman"/>
                <w:sz w:val="22"/>
                <w:szCs w:val="22"/>
              </w:rPr>
            </w:pPr>
            <w:r w:rsidRPr="000B2E94">
              <w:rPr>
                <w:rFonts w:ascii="Times New Roman" w:hAnsi="Times New Roman" w:cs="Times New Roman"/>
                <w:sz w:val="22"/>
                <w:szCs w:val="22"/>
              </w:rPr>
              <w:t>Kapıyı tüm açma komutlarına karşı ayıracaktır/izole edecektir.</w:t>
            </w:r>
          </w:p>
          <w:p w:rsidR="001C26E2" w:rsidRPr="000B2E94" w:rsidRDefault="001C26E2" w:rsidP="008514A8">
            <w:pPr>
              <w:pStyle w:val="ListeParagraf"/>
              <w:widowControl w:val="0"/>
              <w:numPr>
                <w:ilvl w:val="0"/>
                <w:numId w:val="22"/>
              </w:numPr>
              <w:spacing w:before="60" w:after="60"/>
              <w:ind w:left="313" w:hanging="284"/>
              <w:contextualSpacing w:val="0"/>
              <w:jc w:val="both"/>
              <w:rPr>
                <w:rFonts w:ascii="Times New Roman" w:hAnsi="Times New Roman" w:cs="Times New Roman"/>
                <w:sz w:val="22"/>
                <w:szCs w:val="22"/>
              </w:rPr>
            </w:pPr>
            <w:r w:rsidRPr="000B2E94">
              <w:rPr>
                <w:rFonts w:ascii="Times New Roman" w:hAnsi="Times New Roman" w:cs="Times New Roman"/>
                <w:sz w:val="22"/>
                <w:szCs w:val="22"/>
              </w:rPr>
              <w:t>Kapıyı mekanik olarak kapalı durumda kilitleyecektir.</w:t>
            </w:r>
          </w:p>
          <w:p w:rsidR="001C26E2" w:rsidRPr="000B2E94" w:rsidRDefault="001C26E2" w:rsidP="008514A8">
            <w:pPr>
              <w:pStyle w:val="ListeParagraf"/>
              <w:widowControl w:val="0"/>
              <w:numPr>
                <w:ilvl w:val="0"/>
                <w:numId w:val="22"/>
              </w:numPr>
              <w:spacing w:before="60" w:after="60"/>
              <w:ind w:left="313" w:hanging="284"/>
              <w:contextualSpacing w:val="0"/>
              <w:jc w:val="both"/>
              <w:rPr>
                <w:rFonts w:ascii="Times New Roman" w:hAnsi="Times New Roman" w:cs="Times New Roman"/>
                <w:sz w:val="22"/>
                <w:szCs w:val="22"/>
              </w:rPr>
            </w:pPr>
            <w:r w:rsidRPr="000B2E94">
              <w:rPr>
                <w:rFonts w:ascii="Times New Roman" w:hAnsi="Times New Roman" w:cs="Times New Roman"/>
                <w:sz w:val="22"/>
                <w:szCs w:val="22"/>
              </w:rPr>
              <w:t>Ayırma (izolasyon) cihazının durumunu gösterecektir.</w:t>
            </w:r>
          </w:p>
          <w:p w:rsidR="001C26E2" w:rsidRPr="000B2E94" w:rsidRDefault="001C26E2" w:rsidP="008514A8">
            <w:pPr>
              <w:pStyle w:val="ListeParagraf"/>
              <w:widowControl w:val="0"/>
              <w:numPr>
                <w:ilvl w:val="0"/>
                <w:numId w:val="22"/>
              </w:numPr>
              <w:spacing w:before="60" w:after="60"/>
              <w:ind w:left="313" w:hanging="284"/>
              <w:contextualSpacing w:val="0"/>
              <w:jc w:val="both"/>
              <w:rPr>
                <w:rFonts w:ascii="Times New Roman" w:hAnsi="Times New Roman" w:cs="Times New Roman"/>
                <w:sz w:val="22"/>
                <w:szCs w:val="22"/>
              </w:rPr>
            </w:pPr>
            <w:r w:rsidRPr="000B2E94">
              <w:rPr>
                <w:rFonts w:ascii="Times New Roman" w:hAnsi="Times New Roman" w:cs="Times New Roman"/>
                <w:sz w:val="22"/>
                <w:szCs w:val="22"/>
              </w:rPr>
              <w:t>Kapının “kapının kapalı olduğunu doğrulayan sistem” tarafından by-pass edilmesini sağlayacaktır.</w:t>
            </w:r>
          </w:p>
        </w:tc>
        <w:tc>
          <w:tcPr>
            <w:tcW w:w="1379" w:type="dxa"/>
          </w:tcPr>
          <w:p w:rsidR="001C26E2" w:rsidRPr="000B2E94" w:rsidRDefault="001C26E2" w:rsidP="001C26E2">
            <w:pPr>
              <w:widowControl w:val="0"/>
              <w:spacing w:before="60" w:after="60"/>
              <w:rPr>
                <w:sz w:val="22"/>
                <w:szCs w:val="22"/>
              </w:rPr>
            </w:pPr>
          </w:p>
        </w:tc>
        <w:tc>
          <w:tcPr>
            <w:tcW w:w="1879" w:type="dxa"/>
          </w:tcPr>
          <w:p w:rsidR="001C26E2" w:rsidRPr="000B2E94" w:rsidRDefault="001C26E2" w:rsidP="001C26E2">
            <w:pPr>
              <w:widowControl w:val="0"/>
              <w:spacing w:before="60" w:after="60"/>
              <w:rPr>
                <w:sz w:val="22"/>
                <w:szCs w:val="22"/>
              </w:rPr>
            </w:pPr>
          </w:p>
        </w:tc>
      </w:tr>
      <w:tr w:rsidR="000B2E94" w:rsidRPr="000B2E94" w:rsidTr="00B643BE">
        <w:tc>
          <w:tcPr>
            <w:tcW w:w="6518" w:type="dxa"/>
            <w:vAlign w:val="center"/>
          </w:tcPr>
          <w:p w:rsidR="001C26E2" w:rsidRPr="000B2E94" w:rsidRDefault="001C26E2" w:rsidP="008514A8">
            <w:pPr>
              <w:widowControl w:val="0"/>
              <w:spacing w:before="60" w:after="60"/>
              <w:jc w:val="both"/>
              <w:rPr>
                <w:sz w:val="22"/>
                <w:szCs w:val="22"/>
              </w:rPr>
            </w:pPr>
            <w:r w:rsidRPr="000B2E94">
              <w:rPr>
                <w:sz w:val="22"/>
                <w:szCs w:val="22"/>
              </w:rPr>
              <w:t>Tüm kapılar, yolcuların erişim sağlayabileceği, kapıların açılmasını sağlayacak ayrı bir acil durumda içeriden açma cihazına sahip olacaktır. Bu cihazın hizmet dışı kapı kilitleme üzerine bir etkisi olmayacak, böyle bir durumda önce kapının kilidi açılacaktır</w:t>
            </w:r>
          </w:p>
        </w:tc>
        <w:tc>
          <w:tcPr>
            <w:tcW w:w="1379" w:type="dxa"/>
          </w:tcPr>
          <w:p w:rsidR="001C26E2" w:rsidRPr="000B2E94" w:rsidRDefault="001C26E2" w:rsidP="001C26E2">
            <w:pPr>
              <w:widowControl w:val="0"/>
              <w:spacing w:before="60" w:after="60"/>
              <w:rPr>
                <w:sz w:val="22"/>
                <w:szCs w:val="22"/>
              </w:rPr>
            </w:pPr>
          </w:p>
        </w:tc>
        <w:tc>
          <w:tcPr>
            <w:tcW w:w="1879" w:type="dxa"/>
          </w:tcPr>
          <w:p w:rsidR="001C26E2" w:rsidRPr="000B2E94" w:rsidRDefault="001C26E2" w:rsidP="001C26E2">
            <w:pPr>
              <w:widowControl w:val="0"/>
              <w:spacing w:before="60" w:after="60"/>
              <w:rPr>
                <w:sz w:val="22"/>
                <w:szCs w:val="22"/>
              </w:rPr>
            </w:pPr>
          </w:p>
        </w:tc>
      </w:tr>
      <w:tr w:rsidR="000B2E94" w:rsidRPr="000B2E94" w:rsidTr="00B643BE">
        <w:tc>
          <w:tcPr>
            <w:tcW w:w="6518" w:type="dxa"/>
            <w:vAlign w:val="center"/>
          </w:tcPr>
          <w:p w:rsidR="001C26E2" w:rsidRPr="000B2E94" w:rsidRDefault="001C26E2" w:rsidP="008514A8">
            <w:pPr>
              <w:widowControl w:val="0"/>
              <w:spacing w:before="60" w:after="60"/>
              <w:jc w:val="both"/>
              <w:rPr>
                <w:sz w:val="22"/>
                <w:szCs w:val="22"/>
              </w:rPr>
            </w:pPr>
            <w:r w:rsidRPr="000B2E94">
              <w:rPr>
                <w:sz w:val="22"/>
                <w:szCs w:val="22"/>
              </w:rPr>
              <w:t xml:space="preserve">Bu cihaz hız 10 km/saatten daha azsa devreye girecek ve çalıştığı zaman, makiniste ve </w:t>
            </w:r>
            <w:bookmarkStart w:id="44" w:name="OLE_LINK4"/>
            <w:r w:rsidRPr="000B2E94">
              <w:rPr>
                <w:sz w:val="22"/>
                <w:szCs w:val="22"/>
              </w:rPr>
              <w:t>tren yöneticisi</w:t>
            </w:r>
            <w:bookmarkEnd w:id="44"/>
            <w:r w:rsidRPr="000B2E94">
              <w:rPr>
                <w:sz w:val="22"/>
                <w:szCs w:val="22"/>
              </w:rPr>
              <w:t>ne sesli veya görsel lokal bir sinyal bir sinyal iletilecektir.</w:t>
            </w:r>
          </w:p>
        </w:tc>
        <w:tc>
          <w:tcPr>
            <w:tcW w:w="1379" w:type="dxa"/>
          </w:tcPr>
          <w:p w:rsidR="001C26E2" w:rsidRPr="000B2E94" w:rsidRDefault="001C26E2" w:rsidP="001C26E2">
            <w:pPr>
              <w:widowControl w:val="0"/>
              <w:spacing w:before="60" w:after="60"/>
              <w:rPr>
                <w:sz w:val="22"/>
                <w:szCs w:val="22"/>
              </w:rPr>
            </w:pPr>
          </w:p>
        </w:tc>
        <w:tc>
          <w:tcPr>
            <w:tcW w:w="1879" w:type="dxa"/>
          </w:tcPr>
          <w:p w:rsidR="001C26E2" w:rsidRPr="000B2E94" w:rsidRDefault="001C26E2" w:rsidP="001C26E2">
            <w:pPr>
              <w:widowControl w:val="0"/>
              <w:spacing w:before="60" w:after="60"/>
              <w:rPr>
                <w:sz w:val="22"/>
                <w:szCs w:val="22"/>
              </w:rPr>
            </w:pPr>
          </w:p>
        </w:tc>
      </w:tr>
      <w:tr w:rsidR="000B2E94" w:rsidRPr="000B2E94" w:rsidTr="00B643BE">
        <w:tc>
          <w:tcPr>
            <w:tcW w:w="6518" w:type="dxa"/>
            <w:vAlign w:val="center"/>
          </w:tcPr>
          <w:p w:rsidR="001C26E2" w:rsidRPr="000B2E94" w:rsidRDefault="001C26E2" w:rsidP="008514A8">
            <w:pPr>
              <w:widowControl w:val="0"/>
              <w:spacing w:before="60" w:after="60"/>
              <w:jc w:val="both"/>
              <w:rPr>
                <w:sz w:val="22"/>
                <w:szCs w:val="22"/>
              </w:rPr>
            </w:pPr>
            <w:r w:rsidRPr="000B2E94">
              <w:rPr>
                <w:sz w:val="22"/>
                <w:szCs w:val="22"/>
              </w:rPr>
              <w:t xml:space="preserve">Tüm kapılar, kurtarma personelinin erişim sağlayabileceği, acil durumlarda ilgili kapıların açılmasını sağlayacak ayrı bir acil durumda dışarıdan açma cihazına sahip olacaktır. Bu cihazın hizmet dışı kapı kilitleme üzerine bir etkisi olmayacak, böyle bir durumda önce kapının kilidi açılacaktır. Bu cihazın işletim elemanı hattan ve ilgili tüm </w:t>
            </w:r>
            <w:bookmarkStart w:id="45" w:name="OLE_LINK126"/>
            <w:bookmarkStart w:id="46" w:name="OLE_LINK125"/>
            <w:r w:rsidRPr="000B2E94">
              <w:rPr>
                <w:sz w:val="22"/>
                <w:szCs w:val="22"/>
              </w:rPr>
              <w:t>platform</w:t>
            </w:r>
            <w:bookmarkEnd w:id="45"/>
            <w:bookmarkEnd w:id="46"/>
            <w:r w:rsidRPr="000B2E94">
              <w:rPr>
                <w:sz w:val="22"/>
                <w:szCs w:val="22"/>
              </w:rPr>
              <w:t xml:space="preserve"> seviyelerinden hem anahtar hem de kol ile çalıştırılabilecektir.</w:t>
            </w:r>
          </w:p>
        </w:tc>
        <w:tc>
          <w:tcPr>
            <w:tcW w:w="1379" w:type="dxa"/>
          </w:tcPr>
          <w:p w:rsidR="001C26E2" w:rsidRPr="000B2E94" w:rsidRDefault="001C26E2" w:rsidP="001C26E2">
            <w:pPr>
              <w:widowControl w:val="0"/>
              <w:spacing w:before="60" w:after="60"/>
              <w:rPr>
                <w:sz w:val="22"/>
                <w:szCs w:val="22"/>
              </w:rPr>
            </w:pPr>
          </w:p>
        </w:tc>
        <w:tc>
          <w:tcPr>
            <w:tcW w:w="1879" w:type="dxa"/>
          </w:tcPr>
          <w:p w:rsidR="001C26E2" w:rsidRPr="000B2E94" w:rsidRDefault="001C26E2" w:rsidP="001C26E2">
            <w:pPr>
              <w:widowControl w:val="0"/>
              <w:spacing w:before="60" w:after="60"/>
              <w:rPr>
                <w:sz w:val="22"/>
                <w:szCs w:val="22"/>
              </w:rPr>
            </w:pPr>
          </w:p>
        </w:tc>
      </w:tr>
      <w:tr w:rsidR="000B2E94" w:rsidRPr="000B2E94" w:rsidTr="00B643BE">
        <w:tc>
          <w:tcPr>
            <w:tcW w:w="6518" w:type="dxa"/>
            <w:vAlign w:val="center"/>
          </w:tcPr>
          <w:p w:rsidR="001C26E2" w:rsidRPr="000B2E94" w:rsidRDefault="001C26E2" w:rsidP="008514A8">
            <w:pPr>
              <w:widowControl w:val="0"/>
              <w:spacing w:before="60" w:after="60"/>
              <w:jc w:val="both"/>
              <w:rPr>
                <w:sz w:val="22"/>
                <w:szCs w:val="22"/>
              </w:rPr>
            </w:pPr>
            <w:r w:rsidRPr="000B2E94">
              <w:rPr>
                <w:sz w:val="22"/>
                <w:szCs w:val="22"/>
              </w:rPr>
              <w:t>Bir yolcu vagonundan diğerine geçişi sağlayan geçit kapıları, TSI SRT 2014 ve EN 14752’e uygun olacaktır.</w:t>
            </w:r>
          </w:p>
        </w:tc>
        <w:tc>
          <w:tcPr>
            <w:tcW w:w="1379" w:type="dxa"/>
          </w:tcPr>
          <w:p w:rsidR="001C26E2" w:rsidRPr="000B2E94" w:rsidRDefault="001C26E2" w:rsidP="001C26E2">
            <w:pPr>
              <w:widowControl w:val="0"/>
              <w:spacing w:before="60" w:after="60"/>
              <w:rPr>
                <w:sz w:val="22"/>
                <w:szCs w:val="22"/>
              </w:rPr>
            </w:pPr>
          </w:p>
        </w:tc>
        <w:tc>
          <w:tcPr>
            <w:tcW w:w="1879" w:type="dxa"/>
          </w:tcPr>
          <w:p w:rsidR="001C26E2" w:rsidRPr="000B2E94" w:rsidRDefault="001C26E2" w:rsidP="001C26E2">
            <w:pPr>
              <w:widowControl w:val="0"/>
              <w:spacing w:before="60" w:after="60"/>
              <w:rPr>
                <w:sz w:val="22"/>
                <w:szCs w:val="22"/>
              </w:rPr>
            </w:pPr>
          </w:p>
        </w:tc>
      </w:tr>
      <w:tr w:rsidR="000B2E94" w:rsidRPr="000B2E94" w:rsidTr="00B643BE">
        <w:tc>
          <w:tcPr>
            <w:tcW w:w="6518" w:type="dxa"/>
            <w:vAlign w:val="center"/>
          </w:tcPr>
          <w:p w:rsidR="001C26E2" w:rsidRPr="000B2E94" w:rsidRDefault="001C26E2" w:rsidP="008514A8">
            <w:pPr>
              <w:widowControl w:val="0"/>
              <w:spacing w:before="60" w:after="60"/>
              <w:jc w:val="both"/>
              <w:rPr>
                <w:sz w:val="22"/>
                <w:szCs w:val="22"/>
              </w:rPr>
            </w:pPr>
            <w:r w:rsidRPr="000B2E94">
              <w:rPr>
                <w:sz w:val="22"/>
                <w:szCs w:val="22"/>
              </w:rPr>
              <w:t xml:space="preserve">Kumanda kabinlerinde, basamak ve tutamaklar ile donatılmış ve direkt makinistin kullanımına ayrılmış bir kilitlenebilir yan kapı olacaktır. </w:t>
            </w:r>
          </w:p>
        </w:tc>
        <w:tc>
          <w:tcPr>
            <w:tcW w:w="1379" w:type="dxa"/>
          </w:tcPr>
          <w:p w:rsidR="001C26E2" w:rsidRPr="000B2E94" w:rsidRDefault="001C26E2" w:rsidP="001C26E2">
            <w:pPr>
              <w:widowControl w:val="0"/>
              <w:spacing w:before="60" w:after="60"/>
              <w:rPr>
                <w:sz w:val="22"/>
                <w:szCs w:val="22"/>
              </w:rPr>
            </w:pPr>
          </w:p>
        </w:tc>
        <w:tc>
          <w:tcPr>
            <w:tcW w:w="1879" w:type="dxa"/>
          </w:tcPr>
          <w:p w:rsidR="001C26E2" w:rsidRPr="000B2E94" w:rsidRDefault="001C26E2" w:rsidP="001C26E2">
            <w:pPr>
              <w:widowControl w:val="0"/>
              <w:spacing w:before="60" w:after="60"/>
              <w:rPr>
                <w:sz w:val="22"/>
                <w:szCs w:val="22"/>
              </w:rPr>
            </w:pPr>
          </w:p>
        </w:tc>
      </w:tr>
      <w:tr w:rsidR="000B2E94" w:rsidRPr="000B2E94" w:rsidTr="00B643BE">
        <w:tc>
          <w:tcPr>
            <w:tcW w:w="6518" w:type="dxa"/>
            <w:vAlign w:val="center"/>
          </w:tcPr>
          <w:p w:rsidR="001C26E2" w:rsidRPr="000B2E94" w:rsidRDefault="001C26E2" w:rsidP="008514A8">
            <w:pPr>
              <w:widowControl w:val="0"/>
              <w:spacing w:before="60" w:after="60"/>
              <w:jc w:val="both"/>
              <w:rPr>
                <w:sz w:val="22"/>
                <w:szCs w:val="22"/>
              </w:rPr>
            </w:pPr>
            <w:r w:rsidRPr="000B2E94">
              <w:rPr>
                <w:sz w:val="22"/>
                <w:szCs w:val="22"/>
              </w:rPr>
              <w:t>Kumanda kabinlerinde, kumanda kabininden yolcu bölmesine doğru açılan ve acil bir durumda personelin yolcu bölmesine kolayca geçiş yapabilmesine imkân sağlayan kilitlenebilir ve yangın bariyerli tipte en az bir kapı olacaktır. Bu kapı yolcu bölümü tarafından ancak özel bir anahtarla açılabilecektir.</w:t>
            </w:r>
          </w:p>
        </w:tc>
        <w:tc>
          <w:tcPr>
            <w:tcW w:w="1379" w:type="dxa"/>
          </w:tcPr>
          <w:p w:rsidR="001C26E2" w:rsidRPr="000B2E94" w:rsidRDefault="001C26E2" w:rsidP="001C26E2">
            <w:pPr>
              <w:widowControl w:val="0"/>
              <w:spacing w:before="60" w:after="60"/>
              <w:rPr>
                <w:sz w:val="22"/>
                <w:szCs w:val="22"/>
              </w:rPr>
            </w:pPr>
          </w:p>
        </w:tc>
        <w:tc>
          <w:tcPr>
            <w:tcW w:w="1879" w:type="dxa"/>
          </w:tcPr>
          <w:p w:rsidR="001C26E2" w:rsidRPr="000B2E94" w:rsidRDefault="001C26E2" w:rsidP="001C26E2">
            <w:pPr>
              <w:widowControl w:val="0"/>
              <w:spacing w:before="60" w:after="60"/>
              <w:rPr>
                <w:sz w:val="22"/>
                <w:szCs w:val="22"/>
              </w:rPr>
            </w:pPr>
          </w:p>
        </w:tc>
      </w:tr>
      <w:tr w:rsidR="001C26E2" w:rsidRPr="000B2E94" w:rsidTr="00B643BE">
        <w:tc>
          <w:tcPr>
            <w:tcW w:w="6518" w:type="dxa"/>
            <w:vAlign w:val="center"/>
          </w:tcPr>
          <w:p w:rsidR="001C26E2" w:rsidRPr="000B2E94" w:rsidRDefault="001C26E2" w:rsidP="008514A8">
            <w:pPr>
              <w:widowControl w:val="0"/>
              <w:spacing w:before="60" w:after="60"/>
              <w:jc w:val="both"/>
              <w:rPr>
                <w:sz w:val="22"/>
                <w:szCs w:val="22"/>
              </w:rPr>
            </w:pPr>
            <w:r w:rsidRPr="000B2E94">
              <w:rPr>
                <w:sz w:val="22"/>
                <w:szCs w:val="22"/>
              </w:rPr>
              <w:t>Acil bir durumda, yolcuların ve görevli personelin kullanacağı çıkışlar LOC &amp; PAS TSI 2015’in ilgili maddelerinde yer alan acil durum çıkışlarına uygun olacaktır.</w:t>
            </w:r>
          </w:p>
        </w:tc>
        <w:tc>
          <w:tcPr>
            <w:tcW w:w="1379" w:type="dxa"/>
          </w:tcPr>
          <w:p w:rsidR="001C26E2" w:rsidRPr="000B2E94" w:rsidRDefault="001C26E2" w:rsidP="001C26E2">
            <w:pPr>
              <w:widowControl w:val="0"/>
              <w:spacing w:before="60" w:after="60"/>
              <w:rPr>
                <w:sz w:val="22"/>
                <w:szCs w:val="22"/>
              </w:rPr>
            </w:pPr>
          </w:p>
        </w:tc>
        <w:tc>
          <w:tcPr>
            <w:tcW w:w="1879" w:type="dxa"/>
          </w:tcPr>
          <w:p w:rsidR="001C26E2" w:rsidRPr="000B2E94" w:rsidRDefault="001C26E2" w:rsidP="001C26E2">
            <w:pPr>
              <w:widowControl w:val="0"/>
              <w:spacing w:before="60" w:after="60"/>
              <w:rPr>
                <w:sz w:val="22"/>
                <w:szCs w:val="22"/>
              </w:rPr>
            </w:pPr>
          </w:p>
        </w:tc>
      </w:tr>
    </w:tbl>
    <w:p w:rsidR="0055586B" w:rsidRPr="000B2E94" w:rsidRDefault="0055586B" w:rsidP="005779A7">
      <w:pPr>
        <w:pStyle w:val="GvdeMetni"/>
        <w:rPr>
          <w:b/>
        </w:rPr>
      </w:pPr>
    </w:p>
    <w:p w:rsidR="00070C00" w:rsidRPr="000B2E94" w:rsidRDefault="00070C00" w:rsidP="00B643BE">
      <w:pPr>
        <w:pStyle w:val="GvdeMetni"/>
        <w:spacing w:after="240"/>
        <w:rPr>
          <w:b/>
        </w:rPr>
      </w:pPr>
      <w:r w:rsidRPr="000B2E94">
        <w:rPr>
          <w:b/>
        </w:rPr>
        <w:t>3.2.</w:t>
      </w:r>
      <w:r w:rsidR="001C26E2" w:rsidRPr="000B2E94">
        <w:rPr>
          <w:b/>
        </w:rPr>
        <w:t>5</w:t>
      </w:r>
      <w:r w:rsidRPr="000B2E94">
        <w:rPr>
          <w:b/>
        </w:rPr>
        <w:t>. Koltuklar:</w:t>
      </w:r>
    </w:p>
    <w:tbl>
      <w:tblPr>
        <w:tblStyle w:val="TabloKlavuzu"/>
        <w:tblW w:w="5077" w:type="pct"/>
        <w:tblLook w:val="04A0" w:firstRow="1" w:lastRow="0" w:firstColumn="1" w:lastColumn="0" w:noHBand="0" w:noVBand="1"/>
      </w:tblPr>
      <w:tblGrid>
        <w:gridCol w:w="6517"/>
        <w:gridCol w:w="1380"/>
        <w:gridCol w:w="1879"/>
      </w:tblGrid>
      <w:tr w:rsidR="000B2E94" w:rsidRPr="000B2E94" w:rsidTr="00904A86">
        <w:tc>
          <w:tcPr>
            <w:tcW w:w="3333" w:type="pct"/>
            <w:vAlign w:val="center"/>
          </w:tcPr>
          <w:p w:rsidR="00070C00" w:rsidRPr="000B2E94" w:rsidRDefault="00070C00" w:rsidP="00B643BE">
            <w:pPr>
              <w:spacing w:before="60" w:after="60"/>
              <w:jc w:val="both"/>
              <w:rPr>
                <w:b/>
                <w:bCs/>
                <w:sz w:val="22"/>
                <w:szCs w:val="22"/>
              </w:rPr>
            </w:pPr>
            <w:r w:rsidRPr="000B2E94">
              <w:rPr>
                <w:b/>
                <w:bCs/>
                <w:sz w:val="22"/>
                <w:szCs w:val="22"/>
              </w:rPr>
              <w:t>Koltuk Teknik İsterleri</w:t>
            </w:r>
          </w:p>
        </w:tc>
        <w:tc>
          <w:tcPr>
            <w:tcW w:w="706" w:type="pct"/>
            <w:vAlign w:val="center"/>
          </w:tcPr>
          <w:p w:rsidR="00070C00" w:rsidRPr="000B2E94" w:rsidRDefault="00070C00" w:rsidP="00070C00">
            <w:pPr>
              <w:spacing w:before="60" w:after="60"/>
              <w:jc w:val="center"/>
              <w:rPr>
                <w:b/>
                <w:bCs/>
                <w:sz w:val="22"/>
                <w:szCs w:val="22"/>
              </w:rPr>
            </w:pPr>
            <w:r w:rsidRPr="000B2E94">
              <w:rPr>
                <w:b/>
                <w:bCs/>
                <w:sz w:val="22"/>
                <w:szCs w:val="22"/>
              </w:rPr>
              <w:t>Karşılanma Durumu</w:t>
            </w:r>
          </w:p>
        </w:tc>
        <w:tc>
          <w:tcPr>
            <w:tcW w:w="961" w:type="pct"/>
          </w:tcPr>
          <w:p w:rsidR="00070C00" w:rsidRPr="000B2E94" w:rsidRDefault="00070C00" w:rsidP="00070C00">
            <w:pPr>
              <w:spacing w:before="60" w:after="60"/>
              <w:jc w:val="center"/>
              <w:rPr>
                <w:b/>
                <w:bCs/>
                <w:sz w:val="22"/>
                <w:szCs w:val="22"/>
              </w:rPr>
            </w:pPr>
            <w:r w:rsidRPr="000B2E94">
              <w:rPr>
                <w:b/>
                <w:bCs/>
                <w:sz w:val="22"/>
                <w:szCs w:val="22"/>
              </w:rPr>
              <w:t>Karşılanamaması Halinde Gerekçesi</w:t>
            </w:r>
          </w:p>
        </w:tc>
      </w:tr>
      <w:tr w:rsidR="000B2E94" w:rsidRPr="000B2E94" w:rsidTr="00904A86">
        <w:tc>
          <w:tcPr>
            <w:tcW w:w="3333" w:type="pct"/>
            <w:vAlign w:val="center"/>
          </w:tcPr>
          <w:p w:rsidR="00070C00" w:rsidRPr="000B2E94" w:rsidRDefault="00070C00" w:rsidP="00B643BE">
            <w:pPr>
              <w:spacing w:before="60" w:after="60"/>
              <w:jc w:val="both"/>
              <w:rPr>
                <w:bCs/>
                <w:sz w:val="22"/>
                <w:szCs w:val="22"/>
              </w:rPr>
            </w:pPr>
            <w:r w:rsidRPr="000B2E94">
              <w:rPr>
                <w:bCs/>
                <w:sz w:val="22"/>
                <w:szCs w:val="22"/>
              </w:rPr>
              <w:t>YHT Setlerinde birinci sınıf ve ekonomi sınıf oturma koltukları ile tekerlekli sandalyeli yolcular için koltuklar bulunacaktır.</w:t>
            </w:r>
            <w:r w:rsidRPr="000B2E94">
              <w:rPr>
                <w:noProof/>
                <w:spacing w:val="-1"/>
                <w:sz w:val="22"/>
                <w:szCs w:val="22"/>
              </w:rPr>
              <w:t xml:space="preserve"> </w:t>
            </w:r>
          </w:p>
        </w:tc>
        <w:tc>
          <w:tcPr>
            <w:tcW w:w="706" w:type="pct"/>
            <w:vAlign w:val="center"/>
          </w:tcPr>
          <w:p w:rsidR="00070C00" w:rsidRPr="000B2E94" w:rsidRDefault="00070C00" w:rsidP="00070C00">
            <w:pPr>
              <w:spacing w:before="60" w:after="60"/>
              <w:rPr>
                <w:b/>
                <w:bCs/>
                <w:sz w:val="22"/>
                <w:szCs w:val="22"/>
              </w:rPr>
            </w:pPr>
          </w:p>
        </w:tc>
        <w:tc>
          <w:tcPr>
            <w:tcW w:w="961" w:type="pct"/>
          </w:tcPr>
          <w:p w:rsidR="00070C00" w:rsidRPr="000B2E94" w:rsidRDefault="00070C00" w:rsidP="00070C00">
            <w:pPr>
              <w:spacing w:before="60" w:after="60"/>
              <w:rPr>
                <w:b/>
                <w:bCs/>
                <w:sz w:val="22"/>
                <w:szCs w:val="22"/>
              </w:rPr>
            </w:pPr>
          </w:p>
        </w:tc>
      </w:tr>
      <w:tr w:rsidR="000B2E94" w:rsidRPr="000B2E94" w:rsidTr="00904A86">
        <w:tc>
          <w:tcPr>
            <w:tcW w:w="3333" w:type="pct"/>
            <w:vAlign w:val="center"/>
          </w:tcPr>
          <w:p w:rsidR="00070C00" w:rsidRPr="000B2E94" w:rsidRDefault="00070C00" w:rsidP="00B643BE">
            <w:pPr>
              <w:spacing w:before="60" w:after="60"/>
              <w:jc w:val="both"/>
              <w:rPr>
                <w:bCs/>
                <w:sz w:val="22"/>
                <w:szCs w:val="22"/>
              </w:rPr>
            </w:pPr>
            <w:r w:rsidRPr="000B2E94">
              <w:rPr>
                <w:bCs/>
                <w:sz w:val="22"/>
                <w:szCs w:val="22"/>
              </w:rPr>
              <w:t>Yolcu koltukları, en az, LOC &amp;PAS TSI 2015 (RST-TSI 1302/2014)’e, PRM TSI ve UIC 660 OR Madde 10.5 ve ilgili alt maddelerinde belirtilen tüm özelliklere uygun olacaktır.</w:t>
            </w:r>
          </w:p>
        </w:tc>
        <w:tc>
          <w:tcPr>
            <w:tcW w:w="706" w:type="pct"/>
            <w:vAlign w:val="center"/>
          </w:tcPr>
          <w:p w:rsidR="00070C00" w:rsidRPr="000B2E94" w:rsidRDefault="00070C00" w:rsidP="00070C00">
            <w:pPr>
              <w:spacing w:before="60" w:after="60"/>
              <w:rPr>
                <w:b/>
                <w:bCs/>
                <w:sz w:val="22"/>
                <w:szCs w:val="22"/>
              </w:rPr>
            </w:pPr>
          </w:p>
        </w:tc>
        <w:tc>
          <w:tcPr>
            <w:tcW w:w="961" w:type="pct"/>
          </w:tcPr>
          <w:p w:rsidR="00070C00" w:rsidRPr="000B2E94" w:rsidRDefault="00070C00" w:rsidP="00070C00">
            <w:pPr>
              <w:spacing w:before="60" w:after="60"/>
              <w:rPr>
                <w:b/>
                <w:bCs/>
                <w:sz w:val="22"/>
                <w:szCs w:val="22"/>
              </w:rPr>
            </w:pPr>
          </w:p>
        </w:tc>
      </w:tr>
      <w:tr w:rsidR="000B2E94" w:rsidRPr="000B2E94" w:rsidTr="00904A86">
        <w:tc>
          <w:tcPr>
            <w:tcW w:w="3333" w:type="pct"/>
            <w:vAlign w:val="center"/>
          </w:tcPr>
          <w:p w:rsidR="00070C00" w:rsidRPr="000B2E94" w:rsidRDefault="00070C00" w:rsidP="00B643BE">
            <w:pPr>
              <w:spacing w:before="60" w:after="60"/>
              <w:jc w:val="both"/>
              <w:rPr>
                <w:bCs/>
                <w:sz w:val="22"/>
                <w:szCs w:val="22"/>
              </w:rPr>
            </w:pPr>
            <w:r w:rsidRPr="000B2E94">
              <w:rPr>
                <w:bCs/>
                <w:sz w:val="22"/>
                <w:szCs w:val="22"/>
              </w:rPr>
              <w:t>Yolcu koltukları ISO 10326-2 standardına uygun olarak titreşim ve darbeye dayanıklı olacaktır.</w:t>
            </w:r>
          </w:p>
        </w:tc>
        <w:tc>
          <w:tcPr>
            <w:tcW w:w="706" w:type="pct"/>
            <w:vAlign w:val="center"/>
          </w:tcPr>
          <w:p w:rsidR="00070C00" w:rsidRPr="000B2E94" w:rsidRDefault="00070C00" w:rsidP="00070C00">
            <w:pPr>
              <w:spacing w:before="60" w:after="60"/>
              <w:rPr>
                <w:b/>
                <w:bCs/>
                <w:sz w:val="22"/>
                <w:szCs w:val="22"/>
              </w:rPr>
            </w:pPr>
          </w:p>
        </w:tc>
        <w:tc>
          <w:tcPr>
            <w:tcW w:w="961" w:type="pct"/>
          </w:tcPr>
          <w:p w:rsidR="00070C00" w:rsidRPr="000B2E94" w:rsidRDefault="00070C00" w:rsidP="00070C00">
            <w:pPr>
              <w:spacing w:before="60" w:after="60"/>
              <w:rPr>
                <w:b/>
                <w:bCs/>
                <w:sz w:val="22"/>
                <w:szCs w:val="22"/>
              </w:rPr>
            </w:pPr>
          </w:p>
        </w:tc>
      </w:tr>
      <w:tr w:rsidR="000B2E94" w:rsidRPr="000B2E94" w:rsidTr="00904A86">
        <w:tc>
          <w:tcPr>
            <w:tcW w:w="3333" w:type="pct"/>
            <w:vAlign w:val="center"/>
          </w:tcPr>
          <w:p w:rsidR="00070C00" w:rsidRPr="000B2E94" w:rsidRDefault="00070C00" w:rsidP="00B643BE">
            <w:pPr>
              <w:spacing w:before="60" w:after="60"/>
              <w:jc w:val="both"/>
              <w:rPr>
                <w:bCs/>
                <w:sz w:val="22"/>
                <w:szCs w:val="22"/>
              </w:rPr>
            </w:pPr>
            <w:r w:rsidRPr="000B2E94">
              <w:rPr>
                <w:bCs/>
                <w:sz w:val="22"/>
                <w:szCs w:val="22"/>
              </w:rPr>
              <w:t xml:space="preserve">YHT Setinde kullanılan tüm koltuklar arkaya yatar tipte olacaktır. </w:t>
            </w:r>
          </w:p>
        </w:tc>
        <w:tc>
          <w:tcPr>
            <w:tcW w:w="706" w:type="pct"/>
            <w:vAlign w:val="center"/>
          </w:tcPr>
          <w:p w:rsidR="00070C00" w:rsidRPr="000B2E94" w:rsidRDefault="00070C00" w:rsidP="00070C00">
            <w:pPr>
              <w:spacing w:before="60" w:after="60"/>
              <w:rPr>
                <w:b/>
                <w:bCs/>
                <w:sz w:val="22"/>
                <w:szCs w:val="22"/>
              </w:rPr>
            </w:pPr>
          </w:p>
        </w:tc>
        <w:tc>
          <w:tcPr>
            <w:tcW w:w="961" w:type="pct"/>
          </w:tcPr>
          <w:p w:rsidR="00070C00" w:rsidRPr="000B2E94" w:rsidRDefault="00070C00" w:rsidP="00070C00">
            <w:pPr>
              <w:spacing w:before="60" w:after="60"/>
              <w:rPr>
                <w:b/>
                <w:bCs/>
                <w:sz w:val="22"/>
                <w:szCs w:val="22"/>
              </w:rPr>
            </w:pPr>
          </w:p>
        </w:tc>
      </w:tr>
      <w:tr w:rsidR="000B2E94" w:rsidRPr="000B2E94" w:rsidTr="00904A86">
        <w:tc>
          <w:tcPr>
            <w:tcW w:w="3333" w:type="pct"/>
            <w:vAlign w:val="center"/>
          </w:tcPr>
          <w:p w:rsidR="00070C00" w:rsidRPr="000B2E94" w:rsidRDefault="00070C00" w:rsidP="00B643BE">
            <w:pPr>
              <w:spacing w:before="60" w:after="60"/>
              <w:jc w:val="both"/>
              <w:rPr>
                <w:bCs/>
                <w:sz w:val="22"/>
                <w:szCs w:val="22"/>
              </w:rPr>
            </w:pPr>
            <w:r w:rsidRPr="000B2E94">
              <w:rPr>
                <w:bCs/>
                <w:sz w:val="22"/>
                <w:szCs w:val="22"/>
              </w:rPr>
              <w:t xml:space="preserve">Yolcu koltuklarında EN 50155 ve EN 13272 standartlarına uygun okuma lambaları olacaktır. </w:t>
            </w:r>
          </w:p>
        </w:tc>
        <w:tc>
          <w:tcPr>
            <w:tcW w:w="706" w:type="pct"/>
            <w:vAlign w:val="center"/>
          </w:tcPr>
          <w:p w:rsidR="00070C00" w:rsidRPr="000B2E94" w:rsidRDefault="00070C00" w:rsidP="00070C00">
            <w:pPr>
              <w:spacing w:before="60" w:after="60"/>
              <w:rPr>
                <w:b/>
                <w:bCs/>
                <w:sz w:val="22"/>
                <w:szCs w:val="22"/>
              </w:rPr>
            </w:pPr>
          </w:p>
        </w:tc>
        <w:tc>
          <w:tcPr>
            <w:tcW w:w="961" w:type="pct"/>
          </w:tcPr>
          <w:p w:rsidR="00070C00" w:rsidRPr="000B2E94" w:rsidRDefault="00070C00" w:rsidP="00070C00">
            <w:pPr>
              <w:spacing w:before="60" w:after="60"/>
              <w:rPr>
                <w:b/>
                <w:bCs/>
                <w:sz w:val="22"/>
                <w:szCs w:val="22"/>
              </w:rPr>
            </w:pPr>
          </w:p>
        </w:tc>
      </w:tr>
      <w:tr w:rsidR="000B2E94" w:rsidRPr="000B2E94" w:rsidTr="00904A86">
        <w:tc>
          <w:tcPr>
            <w:tcW w:w="3333" w:type="pct"/>
            <w:vAlign w:val="center"/>
          </w:tcPr>
          <w:p w:rsidR="00070C00" w:rsidRPr="000B2E94" w:rsidRDefault="00070C00" w:rsidP="00B643BE">
            <w:pPr>
              <w:spacing w:before="60" w:after="60"/>
              <w:jc w:val="both"/>
              <w:rPr>
                <w:bCs/>
                <w:sz w:val="22"/>
                <w:szCs w:val="22"/>
              </w:rPr>
            </w:pPr>
            <w:r w:rsidRPr="000B2E94">
              <w:rPr>
                <w:bCs/>
                <w:sz w:val="22"/>
                <w:szCs w:val="22"/>
              </w:rPr>
              <w:t>Yolcu koltuklarındaki hareketli kol destekleri UIC 566’da belirtilen yüklere dayanımlı olacaktır.</w:t>
            </w:r>
          </w:p>
        </w:tc>
        <w:tc>
          <w:tcPr>
            <w:tcW w:w="706" w:type="pct"/>
            <w:vAlign w:val="center"/>
          </w:tcPr>
          <w:p w:rsidR="00070C00" w:rsidRPr="000B2E94" w:rsidRDefault="00070C00" w:rsidP="00070C00">
            <w:pPr>
              <w:spacing w:before="60" w:after="60"/>
              <w:rPr>
                <w:b/>
                <w:bCs/>
                <w:sz w:val="22"/>
                <w:szCs w:val="22"/>
              </w:rPr>
            </w:pPr>
          </w:p>
        </w:tc>
        <w:tc>
          <w:tcPr>
            <w:tcW w:w="961" w:type="pct"/>
          </w:tcPr>
          <w:p w:rsidR="00070C00" w:rsidRPr="000B2E94" w:rsidRDefault="00070C00" w:rsidP="00070C00">
            <w:pPr>
              <w:spacing w:before="60" w:after="60"/>
              <w:rPr>
                <w:b/>
                <w:bCs/>
                <w:sz w:val="22"/>
                <w:szCs w:val="22"/>
              </w:rPr>
            </w:pPr>
          </w:p>
        </w:tc>
      </w:tr>
      <w:tr w:rsidR="000B2E94" w:rsidRPr="000B2E94" w:rsidTr="00904A86">
        <w:tc>
          <w:tcPr>
            <w:tcW w:w="3333" w:type="pct"/>
            <w:vAlign w:val="center"/>
          </w:tcPr>
          <w:p w:rsidR="00070C00" w:rsidRPr="000B2E94" w:rsidRDefault="00070C00" w:rsidP="00B643BE">
            <w:pPr>
              <w:spacing w:before="60" w:after="60"/>
              <w:jc w:val="both"/>
              <w:rPr>
                <w:bCs/>
                <w:sz w:val="22"/>
                <w:szCs w:val="22"/>
              </w:rPr>
            </w:pPr>
            <w:r w:rsidRPr="000B2E94">
              <w:rPr>
                <w:bCs/>
                <w:sz w:val="22"/>
                <w:szCs w:val="22"/>
              </w:rPr>
              <w:t>Yolcu koltuklarında bulunan elektriksel sistemler EN 60529’a göre en az IP 20 seviyesinde olacaktır.</w:t>
            </w:r>
          </w:p>
        </w:tc>
        <w:tc>
          <w:tcPr>
            <w:tcW w:w="706" w:type="pct"/>
            <w:vAlign w:val="center"/>
          </w:tcPr>
          <w:p w:rsidR="00070C00" w:rsidRPr="000B2E94" w:rsidRDefault="00070C00" w:rsidP="00070C00">
            <w:pPr>
              <w:spacing w:before="60" w:after="60"/>
              <w:rPr>
                <w:b/>
                <w:bCs/>
                <w:sz w:val="22"/>
                <w:szCs w:val="22"/>
              </w:rPr>
            </w:pPr>
          </w:p>
        </w:tc>
        <w:tc>
          <w:tcPr>
            <w:tcW w:w="961" w:type="pct"/>
          </w:tcPr>
          <w:p w:rsidR="00070C00" w:rsidRPr="000B2E94" w:rsidRDefault="00070C00" w:rsidP="00070C00">
            <w:pPr>
              <w:spacing w:before="60" w:after="60"/>
              <w:rPr>
                <w:b/>
                <w:bCs/>
                <w:sz w:val="22"/>
                <w:szCs w:val="22"/>
              </w:rPr>
            </w:pPr>
          </w:p>
        </w:tc>
      </w:tr>
      <w:tr w:rsidR="000B2E94" w:rsidRPr="000B2E94" w:rsidTr="00904A86">
        <w:tc>
          <w:tcPr>
            <w:tcW w:w="3333" w:type="pct"/>
            <w:vAlign w:val="center"/>
          </w:tcPr>
          <w:p w:rsidR="00070C00" w:rsidRPr="000B2E94" w:rsidRDefault="00070C00" w:rsidP="00080852">
            <w:pPr>
              <w:spacing w:before="60" w:after="60"/>
              <w:jc w:val="both"/>
              <w:rPr>
                <w:bCs/>
                <w:sz w:val="22"/>
                <w:szCs w:val="22"/>
              </w:rPr>
            </w:pPr>
            <w:r w:rsidRPr="000B2E94">
              <w:rPr>
                <w:bCs/>
                <w:sz w:val="22"/>
                <w:szCs w:val="22"/>
              </w:rPr>
              <w:t xml:space="preserve">Yolcu koltukları, altında, üstünde ve çevresindeki yanıcı </w:t>
            </w:r>
            <w:r w:rsidR="00080852" w:rsidRPr="000B2E94">
              <w:rPr>
                <w:bCs/>
                <w:sz w:val="22"/>
                <w:szCs w:val="22"/>
              </w:rPr>
              <w:t xml:space="preserve">maddelerin (örneğin atık kağıt </w:t>
            </w:r>
            <w:r w:rsidRPr="000B2E94">
              <w:rPr>
                <w:bCs/>
                <w:sz w:val="22"/>
                <w:szCs w:val="22"/>
              </w:rPr>
              <w:t>gibi) kolayca temizlen</w:t>
            </w:r>
            <w:r w:rsidR="00080852" w:rsidRPr="000B2E94">
              <w:rPr>
                <w:bCs/>
                <w:sz w:val="22"/>
                <w:szCs w:val="22"/>
              </w:rPr>
              <w:t>mesine</w:t>
            </w:r>
            <w:r w:rsidRPr="000B2E94">
              <w:rPr>
                <w:bCs/>
                <w:sz w:val="22"/>
                <w:szCs w:val="22"/>
              </w:rPr>
              <w:t xml:space="preserve"> (EN 45545-4 EK:A uyarınca) </w:t>
            </w:r>
            <w:r w:rsidR="00080852" w:rsidRPr="000B2E94">
              <w:rPr>
                <w:bCs/>
                <w:sz w:val="22"/>
                <w:szCs w:val="22"/>
              </w:rPr>
              <w:t>imkan tanıyan özellikte</w:t>
            </w:r>
            <w:r w:rsidRPr="000B2E94">
              <w:rPr>
                <w:bCs/>
                <w:sz w:val="22"/>
                <w:szCs w:val="22"/>
              </w:rPr>
              <w:t xml:space="preserve"> </w:t>
            </w:r>
            <w:r w:rsidR="00080852" w:rsidRPr="000B2E94">
              <w:rPr>
                <w:bCs/>
                <w:sz w:val="22"/>
                <w:szCs w:val="22"/>
              </w:rPr>
              <w:t>olacaktır</w:t>
            </w:r>
            <w:r w:rsidRPr="000B2E94">
              <w:rPr>
                <w:bCs/>
                <w:sz w:val="22"/>
                <w:szCs w:val="22"/>
              </w:rPr>
              <w:t xml:space="preserve">. Koltuklar, dayanıklı, kolay temizlenebilir, alev yürütmeyen kumaşla kaplanacaktır. </w:t>
            </w:r>
          </w:p>
        </w:tc>
        <w:tc>
          <w:tcPr>
            <w:tcW w:w="706" w:type="pct"/>
            <w:vAlign w:val="center"/>
          </w:tcPr>
          <w:p w:rsidR="00070C00" w:rsidRPr="000B2E94" w:rsidRDefault="00070C00" w:rsidP="00070C00">
            <w:pPr>
              <w:spacing w:before="60" w:after="60"/>
              <w:rPr>
                <w:b/>
                <w:bCs/>
                <w:sz w:val="22"/>
                <w:szCs w:val="22"/>
              </w:rPr>
            </w:pPr>
          </w:p>
        </w:tc>
        <w:tc>
          <w:tcPr>
            <w:tcW w:w="961" w:type="pct"/>
          </w:tcPr>
          <w:p w:rsidR="00070C00" w:rsidRPr="000B2E94" w:rsidRDefault="00070C00" w:rsidP="00070C00">
            <w:pPr>
              <w:spacing w:before="60" w:after="60"/>
              <w:rPr>
                <w:b/>
                <w:bCs/>
                <w:sz w:val="22"/>
                <w:szCs w:val="22"/>
              </w:rPr>
            </w:pPr>
          </w:p>
        </w:tc>
      </w:tr>
      <w:tr w:rsidR="000B2E94" w:rsidRPr="000B2E94" w:rsidTr="00904A86">
        <w:tc>
          <w:tcPr>
            <w:tcW w:w="3333" w:type="pct"/>
          </w:tcPr>
          <w:p w:rsidR="00070C00" w:rsidRPr="000B2E94" w:rsidRDefault="00070C00" w:rsidP="00B643BE">
            <w:pPr>
              <w:spacing w:before="60" w:after="60"/>
              <w:jc w:val="both"/>
              <w:rPr>
                <w:bCs/>
                <w:sz w:val="22"/>
                <w:szCs w:val="22"/>
              </w:rPr>
            </w:pPr>
            <w:r w:rsidRPr="000B2E94">
              <w:rPr>
                <w:bCs/>
                <w:sz w:val="22"/>
                <w:szCs w:val="22"/>
              </w:rPr>
              <w:t xml:space="preserve">YHT Setlerindeki restoran vagonunda restoran koltukları ve snack bar taburesi olacaktır. </w:t>
            </w:r>
          </w:p>
        </w:tc>
        <w:tc>
          <w:tcPr>
            <w:tcW w:w="706" w:type="pct"/>
          </w:tcPr>
          <w:p w:rsidR="00070C00" w:rsidRPr="000B2E94" w:rsidRDefault="00070C00" w:rsidP="00070C00">
            <w:pPr>
              <w:spacing w:before="60" w:after="60"/>
              <w:rPr>
                <w:b/>
                <w:bCs/>
                <w:sz w:val="22"/>
                <w:szCs w:val="22"/>
              </w:rPr>
            </w:pPr>
          </w:p>
        </w:tc>
        <w:tc>
          <w:tcPr>
            <w:tcW w:w="961" w:type="pct"/>
          </w:tcPr>
          <w:p w:rsidR="00070C00" w:rsidRPr="000B2E94" w:rsidRDefault="00070C00" w:rsidP="00070C00">
            <w:pPr>
              <w:spacing w:before="60" w:after="60"/>
              <w:rPr>
                <w:b/>
                <w:bCs/>
                <w:sz w:val="22"/>
                <w:szCs w:val="22"/>
              </w:rPr>
            </w:pPr>
          </w:p>
        </w:tc>
      </w:tr>
      <w:tr w:rsidR="00070C00" w:rsidRPr="000B2E94" w:rsidTr="00904A86">
        <w:tc>
          <w:tcPr>
            <w:tcW w:w="3333" w:type="pct"/>
          </w:tcPr>
          <w:p w:rsidR="00070C00" w:rsidRPr="000B2E94" w:rsidRDefault="00070C00" w:rsidP="00B643BE">
            <w:pPr>
              <w:spacing w:before="60" w:after="60"/>
              <w:jc w:val="both"/>
              <w:rPr>
                <w:bCs/>
                <w:sz w:val="22"/>
                <w:szCs w:val="22"/>
              </w:rPr>
            </w:pPr>
            <w:r w:rsidRPr="000B2E94">
              <w:rPr>
                <w:bCs/>
                <w:sz w:val="22"/>
                <w:szCs w:val="22"/>
              </w:rPr>
              <w:t>Kumanda kabininde, LOC &amp;PAS TSI 2015 (RST-TSI 1302/2014) ve UIC 651 OR standardında belirtilen antropometrik verilere uygun,  otomatik kilitlenme mekanizmasına sahip ve makinistin ağırlığı ve boyuna göre ayarlanabilir bir makinist koltuğu olacaktır.</w:t>
            </w:r>
          </w:p>
        </w:tc>
        <w:tc>
          <w:tcPr>
            <w:tcW w:w="706" w:type="pct"/>
          </w:tcPr>
          <w:p w:rsidR="00070C00" w:rsidRPr="000B2E94" w:rsidRDefault="00070C00" w:rsidP="00070C00">
            <w:pPr>
              <w:spacing w:before="60" w:after="60"/>
              <w:rPr>
                <w:b/>
                <w:bCs/>
                <w:sz w:val="22"/>
                <w:szCs w:val="22"/>
              </w:rPr>
            </w:pPr>
          </w:p>
        </w:tc>
        <w:tc>
          <w:tcPr>
            <w:tcW w:w="961" w:type="pct"/>
          </w:tcPr>
          <w:p w:rsidR="00070C00" w:rsidRPr="000B2E94" w:rsidRDefault="00070C00" w:rsidP="00070C00">
            <w:pPr>
              <w:spacing w:before="60" w:after="60"/>
              <w:rPr>
                <w:b/>
                <w:bCs/>
                <w:sz w:val="22"/>
                <w:szCs w:val="22"/>
              </w:rPr>
            </w:pPr>
          </w:p>
        </w:tc>
      </w:tr>
    </w:tbl>
    <w:p w:rsidR="00CC21DD" w:rsidRPr="000B2E94" w:rsidRDefault="00CC21DD" w:rsidP="005779A7">
      <w:pPr>
        <w:pStyle w:val="GvdeMetni"/>
        <w:rPr>
          <w:b/>
        </w:rPr>
      </w:pPr>
    </w:p>
    <w:p w:rsidR="005B718A" w:rsidRPr="000B2E94" w:rsidRDefault="005B718A" w:rsidP="00080852">
      <w:pPr>
        <w:pStyle w:val="GvdeMetni"/>
        <w:spacing w:after="240"/>
        <w:rPr>
          <w:b/>
        </w:rPr>
      </w:pPr>
      <w:r w:rsidRPr="000B2E94">
        <w:rPr>
          <w:b/>
        </w:rPr>
        <w:t>3.2.</w:t>
      </w:r>
      <w:r w:rsidR="001C26E2" w:rsidRPr="000B2E94">
        <w:rPr>
          <w:b/>
        </w:rPr>
        <w:t>6</w:t>
      </w:r>
      <w:r w:rsidRPr="000B2E94">
        <w:rPr>
          <w:b/>
        </w:rPr>
        <w:t>. Camlar/Pencereler:</w:t>
      </w:r>
    </w:p>
    <w:tbl>
      <w:tblPr>
        <w:tblStyle w:val="TabloKlavuzu"/>
        <w:tblW w:w="5077" w:type="pct"/>
        <w:tblLook w:val="04A0" w:firstRow="1" w:lastRow="0" w:firstColumn="1" w:lastColumn="0" w:noHBand="0" w:noVBand="1"/>
      </w:tblPr>
      <w:tblGrid>
        <w:gridCol w:w="6517"/>
        <w:gridCol w:w="1380"/>
        <w:gridCol w:w="1879"/>
      </w:tblGrid>
      <w:tr w:rsidR="000B2E94" w:rsidRPr="000B2E94" w:rsidTr="00080852">
        <w:trPr>
          <w:tblHeader/>
        </w:trPr>
        <w:tc>
          <w:tcPr>
            <w:tcW w:w="3333" w:type="pct"/>
            <w:vAlign w:val="center"/>
          </w:tcPr>
          <w:p w:rsidR="005B718A" w:rsidRPr="000B2E94" w:rsidRDefault="005B718A" w:rsidP="0012158A">
            <w:pPr>
              <w:spacing w:before="60" w:after="60"/>
              <w:jc w:val="both"/>
              <w:rPr>
                <w:b/>
                <w:bCs/>
                <w:sz w:val="22"/>
                <w:szCs w:val="22"/>
              </w:rPr>
            </w:pPr>
            <w:r w:rsidRPr="000B2E94">
              <w:rPr>
                <w:b/>
                <w:bCs/>
                <w:sz w:val="22"/>
                <w:szCs w:val="22"/>
              </w:rPr>
              <w:t>Camlar/Pencereler Teknik İsterleri</w:t>
            </w:r>
          </w:p>
        </w:tc>
        <w:tc>
          <w:tcPr>
            <w:tcW w:w="706" w:type="pct"/>
            <w:vAlign w:val="center"/>
          </w:tcPr>
          <w:p w:rsidR="005B718A" w:rsidRPr="000B2E94" w:rsidRDefault="005B718A" w:rsidP="005B718A">
            <w:pPr>
              <w:spacing w:before="60" w:after="60"/>
              <w:jc w:val="center"/>
              <w:rPr>
                <w:b/>
                <w:bCs/>
                <w:sz w:val="22"/>
                <w:szCs w:val="22"/>
              </w:rPr>
            </w:pPr>
            <w:r w:rsidRPr="000B2E94">
              <w:rPr>
                <w:b/>
                <w:bCs/>
                <w:sz w:val="22"/>
                <w:szCs w:val="22"/>
              </w:rPr>
              <w:t>Karşılanma Durumu</w:t>
            </w:r>
          </w:p>
        </w:tc>
        <w:tc>
          <w:tcPr>
            <w:tcW w:w="961" w:type="pct"/>
          </w:tcPr>
          <w:p w:rsidR="005B718A" w:rsidRPr="000B2E94" w:rsidRDefault="005B718A" w:rsidP="005B718A">
            <w:pPr>
              <w:spacing w:before="60" w:after="60"/>
              <w:jc w:val="center"/>
              <w:rPr>
                <w:b/>
                <w:bCs/>
                <w:sz w:val="22"/>
                <w:szCs w:val="22"/>
              </w:rPr>
            </w:pPr>
            <w:r w:rsidRPr="000B2E94">
              <w:rPr>
                <w:b/>
                <w:bCs/>
                <w:sz w:val="22"/>
                <w:szCs w:val="22"/>
              </w:rPr>
              <w:t>Karşılanamaması Halinde Gerekçesi</w:t>
            </w:r>
          </w:p>
        </w:tc>
      </w:tr>
      <w:tr w:rsidR="000B2E94" w:rsidRPr="000B2E94" w:rsidTr="00080852">
        <w:tc>
          <w:tcPr>
            <w:tcW w:w="3333" w:type="pct"/>
            <w:vAlign w:val="center"/>
          </w:tcPr>
          <w:p w:rsidR="005B718A" w:rsidRPr="000B2E94" w:rsidRDefault="005B718A" w:rsidP="0012158A">
            <w:pPr>
              <w:spacing w:before="60" w:after="60"/>
              <w:jc w:val="both"/>
              <w:rPr>
                <w:sz w:val="22"/>
                <w:szCs w:val="22"/>
              </w:rPr>
            </w:pPr>
            <w:r w:rsidRPr="000B2E94">
              <w:rPr>
                <w:sz w:val="22"/>
                <w:szCs w:val="22"/>
              </w:rPr>
              <w:t>Kumanda kabini camları ve pencereleri LOC &amp;PAS TSI 2015 (RST-TSI 1302/2014), EN 15152 ve UIC 651 OR’</w:t>
            </w:r>
            <w:r w:rsidR="0012158A" w:rsidRPr="000B2E94">
              <w:rPr>
                <w:sz w:val="22"/>
                <w:szCs w:val="22"/>
              </w:rPr>
              <w:t>ye</w:t>
            </w:r>
            <w:r w:rsidRPr="000B2E94">
              <w:rPr>
                <w:sz w:val="22"/>
                <w:szCs w:val="22"/>
              </w:rPr>
              <w:t xml:space="preserve"> uygun olacaktır.</w:t>
            </w:r>
          </w:p>
        </w:tc>
        <w:tc>
          <w:tcPr>
            <w:tcW w:w="706" w:type="pct"/>
            <w:vAlign w:val="center"/>
          </w:tcPr>
          <w:p w:rsidR="005B718A" w:rsidRPr="000B2E94" w:rsidRDefault="005B718A" w:rsidP="005B718A">
            <w:pPr>
              <w:spacing w:before="60" w:after="60"/>
              <w:rPr>
                <w:b/>
                <w:bCs/>
                <w:sz w:val="22"/>
                <w:szCs w:val="22"/>
              </w:rPr>
            </w:pPr>
          </w:p>
        </w:tc>
        <w:tc>
          <w:tcPr>
            <w:tcW w:w="961" w:type="pct"/>
          </w:tcPr>
          <w:p w:rsidR="005B718A" w:rsidRPr="000B2E94" w:rsidRDefault="005B718A" w:rsidP="005B718A">
            <w:pPr>
              <w:spacing w:before="60" w:after="60"/>
              <w:rPr>
                <w:b/>
                <w:bCs/>
                <w:sz w:val="22"/>
                <w:szCs w:val="22"/>
              </w:rPr>
            </w:pPr>
          </w:p>
        </w:tc>
      </w:tr>
      <w:tr w:rsidR="000B2E94" w:rsidRPr="000B2E94" w:rsidTr="00080852">
        <w:tc>
          <w:tcPr>
            <w:tcW w:w="3333" w:type="pct"/>
            <w:vAlign w:val="center"/>
          </w:tcPr>
          <w:p w:rsidR="005B718A" w:rsidRPr="000B2E94" w:rsidRDefault="005B718A" w:rsidP="0012158A">
            <w:pPr>
              <w:spacing w:before="60" w:after="60"/>
              <w:jc w:val="both"/>
              <w:rPr>
                <w:sz w:val="22"/>
                <w:szCs w:val="22"/>
              </w:rPr>
            </w:pPr>
            <w:r w:rsidRPr="000B2E94">
              <w:rPr>
                <w:sz w:val="22"/>
                <w:szCs w:val="22"/>
              </w:rPr>
              <w:t>Kumanda mahalli ön camında lamine emniyet camı kullanılacaktır. Cam, delindiğinde veya çatladığında YHT Setinin hareket etmesini sağlamak için yeterli görüş sağlayacak şekilde yerinde kalabilecektir.</w:t>
            </w:r>
          </w:p>
        </w:tc>
        <w:tc>
          <w:tcPr>
            <w:tcW w:w="706" w:type="pct"/>
            <w:vAlign w:val="center"/>
          </w:tcPr>
          <w:p w:rsidR="005B718A" w:rsidRPr="000B2E94" w:rsidRDefault="005B718A" w:rsidP="005B718A">
            <w:pPr>
              <w:spacing w:before="60" w:after="60"/>
              <w:rPr>
                <w:b/>
                <w:bCs/>
                <w:sz w:val="22"/>
                <w:szCs w:val="22"/>
              </w:rPr>
            </w:pPr>
          </w:p>
        </w:tc>
        <w:tc>
          <w:tcPr>
            <w:tcW w:w="961" w:type="pct"/>
          </w:tcPr>
          <w:p w:rsidR="005B718A" w:rsidRPr="000B2E94" w:rsidRDefault="005B718A" w:rsidP="005B718A">
            <w:pPr>
              <w:spacing w:before="60" w:after="60"/>
              <w:rPr>
                <w:b/>
                <w:bCs/>
                <w:sz w:val="22"/>
                <w:szCs w:val="22"/>
              </w:rPr>
            </w:pPr>
          </w:p>
        </w:tc>
      </w:tr>
      <w:tr w:rsidR="000B2E94" w:rsidRPr="000B2E94" w:rsidTr="00080852">
        <w:tc>
          <w:tcPr>
            <w:tcW w:w="3333" w:type="pct"/>
            <w:vAlign w:val="center"/>
          </w:tcPr>
          <w:p w:rsidR="005B718A" w:rsidRPr="000B2E94" w:rsidRDefault="005B718A" w:rsidP="0012158A">
            <w:pPr>
              <w:spacing w:before="60" w:after="60"/>
              <w:jc w:val="both"/>
              <w:rPr>
                <w:sz w:val="22"/>
                <w:szCs w:val="22"/>
              </w:rPr>
            </w:pPr>
            <w:r w:rsidRPr="000B2E94">
              <w:rPr>
                <w:sz w:val="22"/>
                <w:szCs w:val="22"/>
              </w:rPr>
              <w:t>Kumanda kabini yan camları</w:t>
            </w:r>
            <w:r w:rsidR="0012158A" w:rsidRPr="000B2E94">
              <w:rPr>
                <w:sz w:val="22"/>
                <w:szCs w:val="22"/>
              </w:rPr>
              <w:t>nın</w:t>
            </w:r>
            <w:r w:rsidRPr="000B2E94">
              <w:rPr>
                <w:sz w:val="22"/>
                <w:szCs w:val="22"/>
              </w:rPr>
              <w:t xml:space="preserve"> emniyetli bir durumda </w:t>
            </w:r>
            <w:r w:rsidR="0012158A" w:rsidRPr="000B2E94">
              <w:rPr>
                <w:sz w:val="22"/>
                <w:szCs w:val="22"/>
              </w:rPr>
              <w:t>kalabilmesi</w:t>
            </w:r>
            <w:r w:rsidRPr="000B2E94">
              <w:rPr>
                <w:sz w:val="22"/>
                <w:szCs w:val="22"/>
              </w:rPr>
              <w:t xml:space="preserve"> için </w:t>
            </w:r>
            <w:r w:rsidR="0012158A" w:rsidRPr="000B2E94">
              <w:rPr>
                <w:sz w:val="22"/>
                <w:szCs w:val="22"/>
              </w:rPr>
              <w:t xml:space="preserve">camlarda, </w:t>
            </w:r>
            <w:r w:rsidRPr="000B2E94">
              <w:rPr>
                <w:sz w:val="22"/>
                <w:szCs w:val="22"/>
              </w:rPr>
              <w:t>uygun sızdırmazlık ve kilitleme cihazı</w:t>
            </w:r>
            <w:r w:rsidR="0012158A" w:rsidRPr="000B2E94">
              <w:rPr>
                <w:sz w:val="22"/>
                <w:szCs w:val="22"/>
              </w:rPr>
              <w:t xml:space="preserve"> bulunacaktır. </w:t>
            </w:r>
          </w:p>
        </w:tc>
        <w:tc>
          <w:tcPr>
            <w:tcW w:w="706" w:type="pct"/>
            <w:vAlign w:val="center"/>
          </w:tcPr>
          <w:p w:rsidR="005B718A" w:rsidRPr="000B2E94" w:rsidRDefault="005B718A" w:rsidP="005B718A">
            <w:pPr>
              <w:spacing w:before="60" w:after="60"/>
              <w:rPr>
                <w:b/>
                <w:bCs/>
                <w:sz w:val="22"/>
                <w:szCs w:val="22"/>
              </w:rPr>
            </w:pPr>
          </w:p>
        </w:tc>
        <w:tc>
          <w:tcPr>
            <w:tcW w:w="961" w:type="pct"/>
          </w:tcPr>
          <w:p w:rsidR="005B718A" w:rsidRPr="000B2E94" w:rsidRDefault="005B718A" w:rsidP="005B718A">
            <w:pPr>
              <w:spacing w:before="60" w:after="60"/>
              <w:rPr>
                <w:b/>
                <w:bCs/>
                <w:sz w:val="22"/>
                <w:szCs w:val="22"/>
              </w:rPr>
            </w:pPr>
          </w:p>
        </w:tc>
      </w:tr>
      <w:tr w:rsidR="000B2E94" w:rsidRPr="000B2E94" w:rsidTr="00080852">
        <w:tc>
          <w:tcPr>
            <w:tcW w:w="3333" w:type="pct"/>
            <w:vAlign w:val="center"/>
          </w:tcPr>
          <w:p w:rsidR="005B718A" w:rsidRPr="000B2E94" w:rsidRDefault="005B718A" w:rsidP="0012158A">
            <w:pPr>
              <w:spacing w:before="60" w:after="60"/>
              <w:jc w:val="both"/>
              <w:rPr>
                <w:sz w:val="22"/>
                <w:szCs w:val="22"/>
              </w:rPr>
            </w:pPr>
            <w:r w:rsidRPr="000B2E94">
              <w:rPr>
                <w:sz w:val="22"/>
                <w:szCs w:val="22"/>
              </w:rPr>
              <w:t>YHT Setlerinin vagonlarında, hem iç hem de dış kısımlarda, emniyetli (hem temperli hem de lamine) cam kullanılacaktır. Pencerelerde çift cam olması durumunda, her iki taraf da emniyetli cam ile yapılacaktır.</w:t>
            </w:r>
          </w:p>
        </w:tc>
        <w:tc>
          <w:tcPr>
            <w:tcW w:w="706" w:type="pct"/>
            <w:vAlign w:val="center"/>
          </w:tcPr>
          <w:p w:rsidR="005B718A" w:rsidRPr="000B2E94" w:rsidRDefault="005B718A" w:rsidP="005B718A">
            <w:pPr>
              <w:spacing w:before="60" w:after="60"/>
              <w:rPr>
                <w:b/>
                <w:bCs/>
                <w:sz w:val="22"/>
                <w:szCs w:val="22"/>
              </w:rPr>
            </w:pPr>
          </w:p>
        </w:tc>
        <w:tc>
          <w:tcPr>
            <w:tcW w:w="961" w:type="pct"/>
          </w:tcPr>
          <w:p w:rsidR="005B718A" w:rsidRPr="000B2E94" w:rsidRDefault="005B718A" w:rsidP="005B718A">
            <w:pPr>
              <w:spacing w:before="60" w:after="60"/>
              <w:rPr>
                <w:b/>
                <w:bCs/>
                <w:sz w:val="22"/>
                <w:szCs w:val="22"/>
              </w:rPr>
            </w:pPr>
          </w:p>
        </w:tc>
      </w:tr>
      <w:tr w:rsidR="000B2E94" w:rsidRPr="000B2E94" w:rsidTr="00080852">
        <w:tc>
          <w:tcPr>
            <w:tcW w:w="3333" w:type="pct"/>
            <w:vAlign w:val="center"/>
          </w:tcPr>
          <w:p w:rsidR="005B718A" w:rsidRPr="000B2E94" w:rsidRDefault="005B718A" w:rsidP="0012158A">
            <w:pPr>
              <w:spacing w:before="60" w:after="60"/>
              <w:jc w:val="both"/>
              <w:rPr>
                <w:sz w:val="22"/>
                <w:szCs w:val="22"/>
              </w:rPr>
            </w:pPr>
            <w:r w:rsidRPr="000B2E94">
              <w:rPr>
                <w:sz w:val="22"/>
                <w:szCs w:val="22"/>
              </w:rPr>
              <w:t>Tüm camlarda toz, kar, yağmur ve basınçlı yıkama ünitesi suyu girişine karşı çok iyi bir yalıtım sağlanacaktır.</w:t>
            </w:r>
          </w:p>
        </w:tc>
        <w:tc>
          <w:tcPr>
            <w:tcW w:w="706" w:type="pct"/>
            <w:vAlign w:val="center"/>
          </w:tcPr>
          <w:p w:rsidR="005B718A" w:rsidRPr="000B2E94" w:rsidRDefault="005B718A" w:rsidP="005B718A">
            <w:pPr>
              <w:spacing w:before="60" w:after="60"/>
              <w:rPr>
                <w:b/>
                <w:bCs/>
                <w:sz w:val="22"/>
                <w:szCs w:val="22"/>
              </w:rPr>
            </w:pPr>
          </w:p>
        </w:tc>
        <w:tc>
          <w:tcPr>
            <w:tcW w:w="961" w:type="pct"/>
          </w:tcPr>
          <w:p w:rsidR="005B718A" w:rsidRPr="000B2E94" w:rsidRDefault="005B718A" w:rsidP="005B718A">
            <w:pPr>
              <w:spacing w:before="60" w:after="60"/>
              <w:rPr>
                <w:b/>
                <w:bCs/>
                <w:sz w:val="22"/>
                <w:szCs w:val="22"/>
              </w:rPr>
            </w:pPr>
          </w:p>
        </w:tc>
      </w:tr>
      <w:tr w:rsidR="000B2E94" w:rsidRPr="000B2E94" w:rsidTr="00080852">
        <w:tc>
          <w:tcPr>
            <w:tcW w:w="3333" w:type="pct"/>
            <w:vAlign w:val="center"/>
          </w:tcPr>
          <w:p w:rsidR="005B718A" w:rsidRPr="000B2E94" w:rsidRDefault="005B718A" w:rsidP="0012158A">
            <w:pPr>
              <w:spacing w:before="60" w:after="60"/>
              <w:jc w:val="both"/>
              <w:rPr>
                <w:bCs/>
                <w:sz w:val="22"/>
                <w:szCs w:val="22"/>
              </w:rPr>
            </w:pPr>
            <w:r w:rsidRPr="000B2E94">
              <w:rPr>
                <w:bCs/>
                <w:sz w:val="22"/>
                <w:szCs w:val="22"/>
              </w:rPr>
              <w:t>Makinistin görüş açısını daraltmayacak şekilde yıkayıcılı elektrik tahrikli ön cam silecekleri bulunacaktır. Ön cam silecekleri EN 16186-1 ve UIC ’ye uygun olacaktır.</w:t>
            </w:r>
          </w:p>
        </w:tc>
        <w:tc>
          <w:tcPr>
            <w:tcW w:w="706" w:type="pct"/>
            <w:vAlign w:val="center"/>
          </w:tcPr>
          <w:p w:rsidR="005B718A" w:rsidRPr="000B2E94" w:rsidRDefault="005B718A" w:rsidP="005B718A">
            <w:pPr>
              <w:spacing w:before="60" w:after="60"/>
              <w:rPr>
                <w:b/>
                <w:bCs/>
                <w:sz w:val="22"/>
                <w:szCs w:val="22"/>
              </w:rPr>
            </w:pPr>
          </w:p>
        </w:tc>
        <w:tc>
          <w:tcPr>
            <w:tcW w:w="961" w:type="pct"/>
          </w:tcPr>
          <w:p w:rsidR="005B718A" w:rsidRPr="000B2E94" w:rsidRDefault="005B718A" w:rsidP="005B718A">
            <w:pPr>
              <w:spacing w:before="60" w:after="60"/>
              <w:rPr>
                <w:b/>
                <w:bCs/>
                <w:sz w:val="22"/>
                <w:szCs w:val="22"/>
              </w:rPr>
            </w:pPr>
          </w:p>
        </w:tc>
      </w:tr>
      <w:tr w:rsidR="000B2E94" w:rsidRPr="000B2E94" w:rsidTr="00080852">
        <w:tc>
          <w:tcPr>
            <w:tcW w:w="3333" w:type="pct"/>
            <w:vAlign w:val="center"/>
          </w:tcPr>
          <w:p w:rsidR="005B718A" w:rsidRPr="000B2E94" w:rsidRDefault="005B718A" w:rsidP="0012158A">
            <w:pPr>
              <w:spacing w:before="60" w:after="60"/>
              <w:jc w:val="both"/>
              <w:rPr>
                <w:bCs/>
                <w:sz w:val="22"/>
                <w:szCs w:val="22"/>
              </w:rPr>
            </w:pPr>
            <w:r w:rsidRPr="000B2E94">
              <w:rPr>
                <w:bCs/>
                <w:sz w:val="22"/>
                <w:szCs w:val="22"/>
              </w:rPr>
              <w:t>Bir komple devirde makinist görüş alanının en azından % 80’lık kısmı silinebilir olacaktır. Yıkayıcılı ön cam silecekleri minimum iki adet sabit hızda çalışacaktır. Silecekler aktif değil iken otomatik olarak güvenli ve dikkat çekmeyen bir bölgede durdurulacaktır.</w:t>
            </w:r>
          </w:p>
        </w:tc>
        <w:tc>
          <w:tcPr>
            <w:tcW w:w="706" w:type="pct"/>
            <w:vAlign w:val="center"/>
          </w:tcPr>
          <w:p w:rsidR="005B718A" w:rsidRPr="000B2E94" w:rsidRDefault="005B718A" w:rsidP="005B718A">
            <w:pPr>
              <w:spacing w:before="60" w:after="60"/>
              <w:rPr>
                <w:b/>
                <w:bCs/>
                <w:sz w:val="22"/>
                <w:szCs w:val="22"/>
              </w:rPr>
            </w:pPr>
          </w:p>
        </w:tc>
        <w:tc>
          <w:tcPr>
            <w:tcW w:w="961" w:type="pct"/>
          </w:tcPr>
          <w:p w:rsidR="005B718A" w:rsidRPr="000B2E94" w:rsidRDefault="005B718A" w:rsidP="005B718A">
            <w:pPr>
              <w:spacing w:before="60" w:after="60"/>
              <w:rPr>
                <w:b/>
                <w:bCs/>
                <w:sz w:val="22"/>
                <w:szCs w:val="22"/>
              </w:rPr>
            </w:pPr>
          </w:p>
        </w:tc>
      </w:tr>
      <w:tr w:rsidR="000B2E94" w:rsidRPr="000B2E94" w:rsidTr="00080852">
        <w:tc>
          <w:tcPr>
            <w:tcW w:w="3333" w:type="pct"/>
            <w:vAlign w:val="center"/>
          </w:tcPr>
          <w:p w:rsidR="005B718A" w:rsidRPr="000B2E94" w:rsidRDefault="005B718A" w:rsidP="0012158A">
            <w:pPr>
              <w:spacing w:before="60" w:after="60"/>
              <w:jc w:val="both"/>
              <w:rPr>
                <w:bCs/>
                <w:sz w:val="22"/>
                <w:szCs w:val="22"/>
              </w:rPr>
            </w:pPr>
            <w:r w:rsidRPr="000B2E94">
              <w:rPr>
                <w:bCs/>
                <w:sz w:val="22"/>
                <w:szCs w:val="22"/>
              </w:rPr>
              <w:t>Ön cam silecekleri acil çalışma fonksiyonuna sahip olacaktır. Makinist kabininde bu sistem için güç beslemesinin kesilmesi durumunda dahi ön cam silecekleri çalıştırılabilir olacaktır.</w:t>
            </w:r>
          </w:p>
        </w:tc>
        <w:tc>
          <w:tcPr>
            <w:tcW w:w="706" w:type="pct"/>
            <w:vAlign w:val="center"/>
          </w:tcPr>
          <w:p w:rsidR="005B718A" w:rsidRPr="000B2E94" w:rsidRDefault="005B718A" w:rsidP="005B718A">
            <w:pPr>
              <w:spacing w:before="60" w:after="60"/>
              <w:rPr>
                <w:b/>
                <w:bCs/>
                <w:sz w:val="22"/>
                <w:szCs w:val="22"/>
              </w:rPr>
            </w:pPr>
          </w:p>
        </w:tc>
        <w:tc>
          <w:tcPr>
            <w:tcW w:w="961" w:type="pct"/>
          </w:tcPr>
          <w:p w:rsidR="005B718A" w:rsidRPr="000B2E94" w:rsidRDefault="005B718A" w:rsidP="005B718A">
            <w:pPr>
              <w:spacing w:before="60" w:after="60"/>
              <w:rPr>
                <w:b/>
                <w:bCs/>
                <w:sz w:val="22"/>
                <w:szCs w:val="22"/>
              </w:rPr>
            </w:pPr>
          </w:p>
        </w:tc>
      </w:tr>
      <w:tr w:rsidR="005B718A" w:rsidRPr="000B2E94" w:rsidTr="00080852">
        <w:tc>
          <w:tcPr>
            <w:tcW w:w="3333" w:type="pct"/>
            <w:vAlign w:val="center"/>
          </w:tcPr>
          <w:p w:rsidR="005B718A" w:rsidRPr="000B2E94" w:rsidRDefault="005B718A" w:rsidP="0012158A">
            <w:pPr>
              <w:spacing w:before="60" w:after="60"/>
              <w:jc w:val="both"/>
              <w:rPr>
                <w:bCs/>
                <w:sz w:val="22"/>
                <w:szCs w:val="22"/>
              </w:rPr>
            </w:pPr>
            <w:r w:rsidRPr="000B2E94">
              <w:rPr>
                <w:bCs/>
                <w:sz w:val="22"/>
                <w:szCs w:val="22"/>
              </w:rPr>
              <w:t>Ön cam silecekleri makinist görüşünün açıklığını korumaya yardım etmek için bir su püskürtücüsü içerecek veya püskürtücüyle koordineli çalışacaktır.</w:t>
            </w:r>
          </w:p>
        </w:tc>
        <w:tc>
          <w:tcPr>
            <w:tcW w:w="706" w:type="pct"/>
            <w:vAlign w:val="center"/>
          </w:tcPr>
          <w:p w:rsidR="005B718A" w:rsidRPr="000B2E94" w:rsidRDefault="005B718A" w:rsidP="005B718A">
            <w:pPr>
              <w:spacing w:before="60" w:after="60"/>
              <w:rPr>
                <w:b/>
                <w:bCs/>
                <w:sz w:val="22"/>
                <w:szCs w:val="22"/>
              </w:rPr>
            </w:pPr>
          </w:p>
        </w:tc>
        <w:tc>
          <w:tcPr>
            <w:tcW w:w="961" w:type="pct"/>
          </w:tcPr>
          <w:p w:rsidR="005B718A" w:rsidRPr="000B2E94" w:rsidRDefault="005B718A" w:rsidP="005B718A">
            <w:pPr>
              <w:spacing w:before="60" w:after="60"/>
              <w:rPr>
                <w:b/>
                <w:bCs/>
                <w:sz w:val="22"/>
                <w:szCs w:val="22"/>
              </w:rPr>
            </w:pPr>
          </w:p>
        </w:tc>
      </w:tr>
    </w:tbl>
    <w:p w:rsidR="0012158A" w:rsidRPr="000B2E94" w:rsidRDefault="0012158A" w:rsidP="005779A7">
      <w:pPr>
        <w:pStyle w:val="GvdeMetni"/>
        <w:rPr>
          <w:b/>
        </w:rPr>
      </w:pPr>
    </w:p>
    <w:p w:rsidR="00454BEB" w:rsidRPr="000B2E94" w:rsidRDefault="00454BEB">
      <w:pPr>
        <w:spacing w:after="200" w:line="276" w:lineRule="auto"/>
        <w:rPr>
          <w:b/>
        </w:rPr>
      </w:pPr>
      <w:r w:rsidRPr="000B2E94">
        <w:rPr>
          <w:b/>
        </w:rPr>
        <w:br w:type="page"/>
      </w:r>
    </w:p>
    <w:p w:rsidR="005B718A" w:rsidRPr="000B2E94" w:rsidRDefault="005B718A" w:rsidP="0012158A">
      <w:pPr>
        <w:pStyle w:val="GvdeMetni"/>
        <w:spacing w:after="240"/>
        <w:rPr>
          <w:b/>
        </w:rPr>
      </w:pPr>
      <w:r w:rsidRPr="000B2E94">
        <w:rPr>
          <w:b/>
        </w:rPr>
        <w:t>3.2.</w:t>
      </w:r>
      <w:r w:rsidR="001C26E2" w:rsidRPr="000B2E94">
        <w:rPr>
          <w:b/>
        </w:rPr>
        <w:t>7</w:t>
      </w:r>
      <w:r w:rsidRPr="000B2E94">
        <w:rPr>
          <w:b/>
        </w:rPr>
        <w:t>. Vagonlar Arası Yolcu Geçiş Sistemi:</w:t>
      </w:r>
    </w:p>
    <w:tbl>
      <w:tblPr>
        <w:tblStyle w:val="TabloKlavuzu"/>
        <w:tblW w:w="5077" w:type="pct"/>
        <w:tblLook w:val="04A0" w:firstRow="1" w:lastRow="0" w:firstColumn="1" w:lastColumn="0" w:noHBand="0" w:noVBand="1"/>
      </w:tblPr>
      <w:tblGrid>
        <w:gridCol w:w="6517"/>
        <w:gridCol w:w="1380"/>
        <w:gridCol w:w="1879"/>
      </w:tblGrid>
      <w:tr w:rsidR="000B2E94" w:rsidRPr="000B2E94" w:rsidTr="0012158A">
        <w:trPr>
          <w:tblHeader/>
        </w:trPr>
        <w:tc>
          <w:tcPr>
            <w:tcW w:w="3333" w:type="pct"/>
            <w:vAlign w:val="center"/>
          </w:tcPr>
          <w:p w:rsidR="0055586B" w:rsidRPr="000B2E94" w:rsidRDefault="0055586B" w:rsidP="0012158A">
            <w:pPr>
              <w:spacing w:before="60" w:after="60"/>
              <w:jc w:val="both"/>
              <w:rPr>
                <w:b/>
                <w:bCs/>
                <w:sz w:val="22"/>
                <w:szCs w:val="22"/>
              </w:rPr>
            </w:pPr>
            <w:r w:rsidRPr="000B2E94">
              <w:rPr>
                <w:b/>
                <w:bCs/>
                <w:sz w:val="22"/>
                <w:szCs w:val="22"/>
              </w:rPr>
              <w:t>Vagonlar Arası Yolcu Geçiş Sistemi</w:t>
            </w:r>
            <w:r w:rsidR="005B718A" w:rsidRPr="000B2E94">
              <w:rPr>
                <w:b/>
                <w:bCs/>
                <w:sz w:val="22"/>
                <w:szCs w:val="22"/>
              </w:rPr>
              <w:t xml:space="preserve"> Teknik İsterleri</w:t>
            </w:r>
          </w:p>
        </w:tc>
        <w:tc>
          <w:tcPr>
            <w:tcW w:w="706" w:type="pct"/>
            <w:vAlign w:val="center"/>
          </w:tcPr>
          <w:p w:rsidR="0055586B" w:rsidRPr="000B2E94" w:rsidRDefault="0055586B" w:rsidP="0055586B">
            <w:pPr>
              <w:spacing w:before="60" w:after="60"/>
              <w:jc w:val="center"/>
              <w:rPr>
                <w:b/>
                <w:bCs/>
                <w:sz w:val="22"/>
                <w:szCs w:val="22"/>
              </w:rPr>
            </w:pPr>
            <w:r w:rsidRPr="000B2E94">
              <w:rPr>
                <w:b/>
                <w:bCs/>
                <w:sz w:val="22"/>
                <w:szCs w:val="22"/>
              </w:rPr>
              <w:t>Karşılanma Durumu</w:t>
            </w:r>
          </w:p>
        </w:tc>
        <w:tc>
          <w:tcPr>
            <w:tcW w:w="961" w:type="pct"/>
          </w:tcPr>
          <w:p w:rsidR="0055586B" w:rsidRPr="000B2E94" w:rsidRDefault="0055586B" w:rsidP="0055586B">
            <w:pPr>
              <w:spacing w:before="60" w:after="60"/>
              <w:jc w:val="center"/>
              <w:rPr>
                <w:b/>
                <w:bCs/>
                <w:sz w:val="22"/>
                <w:szCs w:val="22"/>
              </w:rPr>
            </w:pPr>
            <w:r w:rsidRPr="000B2E94">
              <w:rPr>
                <w:b/>
                <w:bCs/>
                <w:sz w:val="22"/>
                <w:szCs w:val="22"/>
              </w:rPr>
              <w:t>Karşılanamaması Halinde Gerekçesi</w:t>
            </w:r>
          </w:p>
        </w:tc>
      </w:tr>
      <w:tr w:rsidR="000B2E94" w:rsidRPr="000B2E94" w:rsidTr="0012158A">
        <w:tc>
          <w:tcPr>
            <w:tcW w:w="3333" w:type="pct"/>
            <w:vAlign w:val="center"/>
          </w:tcPr>
          <w:p w:rsidR="0055586B" w:rsidRPr="000B2E94" w:rsidRDefault="0055586B" w:rsidP="0012158A">
            <w:pPr>
              <w:spacing w:before="60" w:after="60"/>
              <w:jc w:val="both"/>
              <w:rPr>
                <w:bCs/>
                <w:sz w:val="22"/>
                <w:szCs w:val="22"/>
              </w:rPr>
            </w:pPr>
            <w:r w:rsidRPr="000B2E94">
              <w:rPr>
                <w:bCs/>
                <w:sz w:val="22"/>
                <w:szCs w:val="22"/>
              </w:rPr>
              <w:t>YHT Setlerinde, iki bitişik araç arasında yolcu geçişini sağlayan ve merkezi, araç merkez hattı ile aynı olan vagonlar arası yolcu geçiş sistemi olacaktır.</w:t>
            </w:r>
          </w:p>
        </w:tc>
        <w:tc>
          <w:tcPr>
            <w:tcW w:w="706" w:type="pct"/>
            <w:vAlign w:val="center"/>
          </w:tcPr>
          <w:p w:rsidR="0055586B" w:rsidRPr="000B2E94" w:rsidRDefault="0055586B" w:rsidP="0055586B">
            <w:pPr>
              <w:spacing w:before="60" w:after="60"/>
              <w:rPr>
                <w:b/>
                <w:bCs/>
                <w:sz w:val="22"/>
                <w:szCs w:val="22"/>
              </w:rPr>
            </w:pPr>
          </w:p>
        </w:tc>
        <w:tc>
          <w:tcPr>
            <w:tcW w:w="961" w:type="pct"/>
          </w:tcPr>
          <w:p w:rsidR="0055586B" w:rsidRPr="000B2E94" w:rsidRDefault="0055586B" w:rsidP="0055586B">
            <w:pPr>
              <w:spacing w:before="60" w:after="60"/>
              <w:rPr>
                <w:b/>
                <w:bCs/>
                <w:sz w:val="22"/>
                <w:szCs w:val="22"/>
              </w:rPr>
            </w:pPr>
          </w:p>
        </w:tc>
      </w:tr>
      <w:tr w:rsidR="000B2E94" w:rsidRPr="000B2E94" w:rsidTr="0012158A">
        <w:tc>
          <w:tcPr>
            <w:tcW w:w="3333" w:type="pct"/>
            <w:vAlign w:val="center"/>
          </w:tcPr>
          <w:p w:rsidR="0055586B" w:rsidRPr="000B2E94" w:rsidRDefault="0055586B" w:rsidP="0012158A">
            <w:pPr>
              <w:spacing w:before="60" w:after="60"/>
              <w:jc w:val="both"/>
              <w:rPr>
                <w:bCs/>
                <w:sz w:val="22"/>
                <w:szCs w:val="22"/>
              </w:rPr>
            </w:pPr>
            <w:r w:rsidRPr="000B2E94">
              <w:rPr>
                <w:bCs/>
                <w:sz w:val="22"/>
                <w:szCs w:val="22"/>
              </w:rPr>
              <w:t xml:space="preserve">Sistem, </w:t>
            </w:r>
            <w:r w:rsidRPr="000B2E94">
              <w:rPr>
                <w:sz w:val="22"/>
                <w:szCs w:val="22"/>
              </w:rPr>
              <w:t xml:space="preserve">ISO 17050, </w:t>
            </w:r>
            <w:r w:rsidRPr="000B2E94">
              <w:rPr>
                <w:bCs/>
                <w:sz w:val="22"/>
                <w:szCs w:val="22"/>
              </w:rPr>
              <w:t xml:space="preserve">TSI PRM 2015 ve UIC 561 OR no’lu fişe uygun olacaktır. </w:t>
            </w:r>
          </w:p>
        </w:tc>
        <w:tc>
          <w:tcPr>
            <w:tcW w:w="706" w:type="pct"/>
            <w:vAlign w:val="center"/>
          </w:tcPr>
          <w:p w:rsidR="0055586B" w:rsidRPr="000B2E94" w:rsidRDefault="0055586B" w:rsidP="0055586B">
            <w:pPr>
              <w:spacing w:before="60" w:after="60"/>
              <w:rPr>
                <w:b/>
                <w:bCs/>
                <w:sz w:val="22"/>
                <w:szCs w:val="22"/>
              </w:rPr>
            </w:pPr>
          </w:p>
        </w:tc>
        <w:tc>
          <w:tcPr>
            <w:tcW w:w="961" w:type="pct"/>
          </w:tcPr>
          <w:p w:rsidR="0055586B" w:rsidRPr="000B2E94" w:rsidRDefault="0055586B" w:rsidP="0055586B">
            <w:pPr>
              <w:spacing w:before="60" w:after="60"/>
              <w:rPr>
                <w:b/>
                <w:bCs/>
                <w:sz w:val="22"/>
                <w:szCs w:val="22"/>
              </w:rPr>
            </w:pPr>
          </w:p>
        </w:tc>
      </w:tr>
      <w:tr w:rsidR="000B2E94" w:rsidRPr="000B2E94" w:rsidTr="0012158A">
        <w:tc>
          <w:tcPr>
            <w:tcW w:w="3333" w:type="pct"/>
            <w:vAlign w:val="center"/>
          </w:tcPr>
          <w:p w:rsidR="0055586B" w:rsidRPr="000B2E94" w:rsidRDefault="0055586B" w:rsidP="0012158A">
            <w:pPr>
              <w:spacing w:before="60" w:after="60"/>
              <w:jc w:val="both"/>
              <w:rPr>
                <w:bCs/>
                <w:sz w:val="22"/>
                <w:szCs w:val="22"/>
              </w:rPr>
            </w:pPr>
            <w:r w:rsidRPr="000B2E94">
              <w:rPr>
                <w:bCs/>
                <w:sz w:val="22"/>
                <w:szCs w:val="22"/>
              </w:rPr>
              <w:t>Sistemde kullanılan malzemeler, dış hava şartlarına, iklimsel değişikliklere, toza, dumana, kara, yağa, yakıta, korozyona ve tutuşmaya dayanıklı olacaktır.</w:t>
            </w:r>
          </w:p>
        </w:tc>
        <w:tc>
          <w:tcPr>
            <w:tcW w:w="706" w:type="pct"/>
            <w:vAlign w:val="center"/>
          </w:tcPr>
          <w:p w:rsidR="0055586B" w:rsidRPr="000B2E94" w:rsidRDefault="0055586B" w:rsidP="0055586B">
            <w:pPr>
              <w:spacing w:before="60" w:after="60"/>
              <w:rPr>
                <w:b/>
                <w:bCs/>
                <w:sz w:val="22"/>
                <w:szCs w:val="22"/>
              </w:rPr>
            </w:pPr>
          </w:p>
        </w:tc>
        <w:tc>
          <w:tcPr>
            <w:tcW w:w="961" w:type="pct"/>
          </w:tcPr>
          <w:p w:rsidR="0055586B" w:rsidRPr="000B2E94" w:rsidRDefault="0055586B" w:rsidP="0055586B">
            <w:pPr>
              <w:spacing w:before="60" w:after="60"/>
              <w:rPr>
                <w:b/>
                <w:bCs/>
                <w:sz w:val="22"/>
                <w:szCs w:val="22"/>
              </w:rPr>
            </w:pPr>
          </w:p>
        </w:tc>
      </w:tr>
      <w:tr w:rsidR="000B2E94" w:rsidRPr="000B2E94" w:rsidTr="0012158A">
        <w:tc>
          <w:tcPr>
            <w:tcW w:w="3333" w:type="pct"/>
            <w:vAlign w:val="center"/>
          </w:tcPr>
          <w:p w:rsidR="0055586B" w:rsidRPr="000B2E94" w:rsidRDefault="0055586B" w:rsidP="0012158A">
            <w:pPr>
              <w:spacing w:before="60" w:after="60"/>
              <w:jc w:val="both"/>
              <w:rPr>
                <w:bCs/>
                <w:sz w:val="22"/>
                <w:szCs w:val="22"/>
              </w:rPr>
            </w:pPr>
            <w:r w:rsidRPr="000B2E94">
              <w:rPr>
                <w:bCs/>
                <w:sz w:val="22"/>
                <w:szCs w:val="22"/>
              </w:rPr>
              <w:t>Malzemeler, normal bakım işlerini kaynak, kesme vb. herhangi bir özel işleme ihtiyaç duymadan gerçekleştirebilme imkânı sağlayacaktır. Ayrıca, özel çaba gerektirmeden atık imhasına uygun olacaktır.</w:t>
            </w:r>
          </w:p>
        </w:tc>
        <w:tc>
          <w:tcPr>
            <w:tcW w:w="706" w:type="pct"/>
            <w:vAlign w:val="center"/>
          </w:tcPr>
          <w:p w:rsidR="0055586B" w:rsidRPr="000B2E94" w:rsidRDefault="0055586B" w:rsidP="0055586B">
            <w:pPr>
              <w:spacing w:before="60" w:after="60"/>
              <w:rPr>
                <w:b/>
                <w:bCs/>
                <w:sz w:val="22"/>
                <w:szCs w:val="22"/>
              </w:rPr>
            </w:pPr>
          </w:p>
        </w:tc>
        <w:tc>
          <w:tcPr>
            <w:tcW w:w="961" w:type="pct"/>
          </w:tcPr>
          <w:p w:rsidR="0055586B" w:rsidRPr="000B2E94" w:rsidRDefault="0055586B" w:rsidP="0055586B">
            <w:pPr>
              <w:spacing w:before="60" w:after="60"/>
              <w:rPr>
                <w:b/>
                <w:bCs/>
                <w:sz w:val="22"/>
                <w:szCs w:val="22"/>
              </w:rPr>
            </w:pPr>
          </w:p>
        </w:tc>
      </w:tr>
      <w:tr w:rsidR="000B2E94" w:rsidRPr="000B2E94" w:rsidTr="0012158A">
        <w:tc>
          <w:tcPr>
            <w:tcW w:w="3333" w:type="pct"/>
            <w:vAlign w:val="center"/>
          </w:tcPr>
          <w:p w:rsidR="0055586B" w:rsidRPr="000B2E94" w:rsidRDefault="0055586B" w:rsidP="0012158A">
            <w:pPr>
              <w:spacing w:before="60" w:after="60"/>
              <w:jc w:val="both"/>
              <w:rPr>
                <w:bCs/>
                <w:sz w:val="22"/>
                <w:szCs w:val="22"/>
              </w:rPr>
            </w:pPr>
            <w:r w:rsidRPr="000B2E94">
              <w:rPr>
                <w:bCs/>
                <w:sz w:val="22"/>
                <w:szCs w:val="22"/>
              </w:rPr>
              <w:t>Sistem, YHT Setleri tünellerden maksimum hızla geçerken veya iki tren maksimum hızla yan yana geçerken oluşacak basınca dayanıklı, sağlam yapıda olacaktır.</w:t>
            </w:r>
          </w:p>
        </w:tc>
        <w:tc>
          <w:tcPr>
            <w:tcW w:w="706" w:type="pct"/>
            <w:vAlign w:val="center"/>
          </w:tcPr>
          <w:p w:rsidR="0055586B" w:rsidRPr="000B2E94" w:rsidRDefault="0055586B" w:rsidP="0055586B">
            <w:pPr>
              <w:spacing w:before="60" w:after="60"/>
              <w:rPr>
                <w:b/>
                <w:bCs/>
                <w:sz w:val="22"/>
                <w:szCs w:val="22"/>
              </w:rPr>
            </w:pPr>
          </w:p>
        </w:tc>
        <w:tc>
          <w:tcPr>
            <w:tcW w:w="961" w:type="pct"/>
          </w:tcPr>
          <w:p w:rsidR="0055586B" w:rsidRPr="000B2E94" w:rsidRDefault="0055586B" w:rsidP="0055586B">
            <w:pPr>
              <w:spacing w:before="60" w:after="60"/>
              <w:rPr>
                <w:b/>
                <w:bCs/>
                <w:sz w:val="22"/>
                <w:szCs w:val="22"/>
              </w:rPr>
            </w:pPr>
          </w:p>
        </w:tc>
      </w:tr>
      <w:tr w:rsidR="000B2E94" w:rsidRPr="000B2E94" w:rsidTr="0012158A">
        <w:tc>
          <w:tcPr>
            <w:tcW w:w="3333" w:type="pct"/>
            <w:vAlign w:val="center"/>
          </w:tcPr>
          <w:p w:rsidR="0055586B" w:rsidRPr="000B2E94" w:rsidRDefault="0055586B" w:rsidP="0012158A">
            <w:pPr>
              <w:spacing w:before="60" w:after="60"/>
              <w:jc w:val="both"/>
              <w:rPr>
                <w:bCs/>
                <w:sz w:val="22"/>
                <w:szCs w:val="22"/>
              </w:rPr>
            </w:pPr>
            <w:r w:rsidRPr="000B2E94">
              <w:rPr>
                <w:bCs/>
                <w:sz w:val="22"/>
                <w:szCs w:val="22"/>
              </w:rPr>
              <w:t>Vagonlar arası geçit zemini, vagon zemininin geri kalan kısmı ile aynı mukavemette olacaktır.</w:t>
            </w:r>
          </w:p>
        </w:tc>
        <w:tc>
          <w:tcPr>
            <w:tcW w:w="706" w:type="pct"/>
            <w:vAlign w:val="center"/>
          </w:tcPr>
          <w:p w:rsidR="0055586B" w:rsidRPr="000B2E94" w:rsidRDefault="0055586B" w:rsidP="0055586B">
            <w:pPr>
              <w:spacing w:before="60" w:after="60"/>
              <w:rPr>
                <w:b/>
                <w:bCs/>
                <w:sz w:val="22"/>
                <w:szCs w:val="22"/>
              </w:rPr>
            </w:pPr>
          </w:p>
        </w:tc>
        <w:tc>
          <w:tcPr>
            <w:tcW w:w="961" w:type="pct"/>
          </w:tcPr>
          <w:p w:rsidR="0055586B" w:rsidRPr="000B2E94" w:rsidRDefault="0055586B" w:rsidP="0055586B">
            <w:pPr>
              <w:spacing w:before="60" w:after="60"/>
              <w:rPr>
                <w:b/>
                <w:bCs/>
                <w:sz w:val="22"/>
                <w:szCs w:val="22"/>
              </w:rPr>
            </w:pPr>
          </w:p>
        </w:tc>
      </w:tr>
      <w:tr w:rsidR="000B2E94" w:rsidRPr="000B2E94" w:rsidTr="0012158A">
        <w:tc>
          <w:tcPr>
            <w:tcW w:w="3333" w:type="pct"/>
            <w:vAlign w:val="center"/>
          </w:tcPr>
          <w:p w:rsidR="0055586B" w:rsidRPr="000B2E94" w:rsidRDefault="0055586B" w:rsidP="0012158A">
            <w:pPr>
              <w:spacing w:before="60" w:after="60"/>
              <w:jc w:val="both"/>
              <w:rPr>
                <w:bCs/>
                <w:sz w:val="22"/>
                <w:szCs w:val="22"/>
              </w:rPr>
            </w:pPr>
            <w:r w:rsidRPr="000B2E94">
              <w:rPr>
                <w:bCs/>
                <w:sz w:val="22"/>
                <w:szCs w:val="22"/>
              </w:rPr>
              <w:t>Sistem, YHT Setlerinin tüm iklimlendirme ve gürültü performanslarını sağlayacak yeterli termal ve akustik yalıtıma (EN 16286-2), su geçirmezliğe, yapısal performansa ve basınca karşı (UIC 660 Madde 4.7) dayanıklı</w:t>
            </w:r>
            <w:r w:rsidR="0012158A" w:rsidRPr="000B2E94">
              <w:rPr>
                <w:bCs/>
                <w:sz w:val="22"/>
                <w:szCs w:val="22"/>
              </w:rPr>
              <w:t xml:space="preserve"> o</w:t>
            </w:r>
            <w:r w:rsidRPr="000B2E94">
              <w:rPr>
                <w:bCs/>
                <w:sz w:val="22"/>
                <w:szCs w:val="22"/>
              </w:rPr>
              <w:t xml:space="preserve">lacaktır. </w:t>
            </w:r>
          </w:p>
        </w:tc>
        <w:tc>
          <w:tcPr>
            <w:tcW w:w="706" w:type="pct"/>
            <w:vAlign w:val="center"/>
          </w:tcPr>
          <w:p w:rsidR="0055586B" w:rsidRPr="000B2E94" w:rsidRDefault="0055586B" w:rsidP="0055586B">
            <w:pPr>
              <w:spacing w:before="60" w:after="60"/>
              <w:rPr>
                <w:b/>
                <w:bCs/>
                <w:sz w:val="22"/>
                <w:szCs w:val="22"/>
              </w:rPr>
            </w:pPr>
          </w:p>
        </w:tc>
        <w:tc>
          <w:tcPr>
            <w:tcW w:w="961" w:type="pct"/>
          </w:tcPr>
          <w:p w:rsidR="0055586B" w:rsidRPr="000B2E94" w:rsidRDefault="0055586B" w:rsidP="0055586B">
            <w:pPr>
              <w:spacing w:before="60" w:after="60"/>
              <w:rPr>
                <w:b/>
                <w:bCs/>
                <w:sz w:val="22"/>
                <w:szCs w:val="22"/>
              </w:rPr>
            </w:pPr>
          </w:p>
        </w:tc>
      </w:tr>
      <w:tr w:rsidR="000B2E94" w:rsidRPr="000B2E94" w:rsidTr="0012158A">
        <w:tc>
          <w:tcPr>
            <w:tcW w:w="3333" w:type="pct"/>
            <w:vAlign w:val="center"/>
          </w:tcPr>
          <w:p w:rsidR="0055586B" w:rsidRPr="000B2E94" w:rsidRDefault="0055586B" w:rsidP="0012158A">
            <w:pPr>
              <w:spacing w:before="60" w:after="60"/>
              <w:jc w:val="both"/>
              <w:rPr>
                <w:bCs/>
                <w:sz w:val="22"/>
                <w:szCs w:val="22"/>
              </w:rPr>
            </w:pPr>
            <w:r w:rsidRPr="000B2E94">
              <w:rPr>
                <w:bCs/>
                <w:sz w:val="22"/>
                <w:szCs w:val="22"/>
              </w:rPr>
              <w:t>Sistem, IEC 61133’e göre hava akımına, toz ve su girişine izin vermeyen bir yapıda olacaktır.</w:t>
            </w:r>
          </w:p>
        </w:tc>
        <w:tc>
          <w:tcPr>
            <w:tcW w:w="706" w:type="pct"/>
            <w:vAlign w:val="center"/>
          </w:tcPr>
          <w:p w:rsidR="0055586B" w:rsidRPr="000B2E94" w:rsidRDefault="0055586B" w:rsidP="0055586B">
            <w:pPr>
              <w:spacing w:before="60" w:after="60"/>
              <w:rPr>
                <w:b/>
                <w:bCs/>
                <w:sz w:val="22"/>
                <w:szCs w:val="22"/>
              </w:rPr>
            </w:pPr>
          </w:p>
        </w:tc>
        <w:tc>
          <w:tcPr>
            <w:tcW w:w="961" w:type="pct"/>
          </w:tcPr>
          <w:p w:rsidR="0055586B" w:rsidRPr="000B2E94" w:rsidRDefault="0055586B" w:rsidP="0055586B">
            <w:pPr>
              <w:spacing w:before="60" w:after="60"/>
              <w:rPr>
                <w:b/>
                <w:bCs/>
                <w:sz w:val="22"/>
                <w:szCs w:val="22"/>
              </w:rPr>
            </w:pPr>
          </w:p>
        </w:tc>
      </w:tr>
      <w:tr w:rsidR="0055586B" w:rsidRPr="000B2E94" w:rsidTr="0012158A">
        <w:tc>
          <w:tcPr>
            <w:tcW w:w="3333" w:type="pct"/>
            <w:vAlign w:val="center"/>
          </w:tcPr>
          <w:p w:rsidR="0055586B" w:rsidRPr="000B2E94" w:rsidRDefault="0055586B" w:rsidP="0012158A">
            <w:pPr>
              <w:spacing w:before="60" w:after="60"/>
              <w:jc w:val="both"/>
              <w:rPr>
                <w:bCs/>
                <w:sz w:val="22"/>
                <w:szCs w:val="22"/>
              </w:rPr>
            </w:pPr>
            <w:r w:rsidRPr="000B2E94">
              <w:rPr>
                <w:bCs/>
                <w:sz w:val="22"/>
                <w:szCs w:val="22"/>
              </w:rPr>
              <w:t>Sisteminin minimum boyutları, PRM’lerin (tekerlekli sandalye kullanıcıları hariç) rahatça geçişini sağlayabilecek şekilde olacaktır.</w:t>
            </w:r>
          </w:p>
        </w:tc>
        <w:tc>
          <w:tcPr>
            <w:tcW w:w="706" w:type="pct"/>
            <w:vAlign w:val="center"/>
          </w:tcPr>
          <w:p w:rsidR="0055586B" w:rsidRPr="000B2E94" w:rsidRDefault="0055586B" w:rsidP="0055586B">
            <w:pPr>
              <w:spacing w:before="60" w:after="60"/>
              <w:rPr>
                <w:b/>
                <w:bCs/>
                <w:sz w:val="22"/>
                <w:szCs w:val="22"/>
              </w:rPr>
            </w:pPr>
          </w:p>
        </w:tc>
        <w:tc>
          <w:tcPr>
            <w:tcW w:w="961" w:type="pct"/>
          </w:tcPr>
          <w:p w:rsidR="0055586B" w:rsidRPr="000B2E94" w:rsidRDefault="0055586B" w:rsidP="0055586B">
            <w:pPr>
              <w:spacing w:before="60" w:after="60"/>
              <w:rPr>
                <w:b/>
                <w:bCs/>
                <w:sz w:val="22"/>
                <w:szCs w:val="22"/>
              </w:rPr>
            </w:pPr>
          </w:p>
        </w:tc>
      </w:tr>
    </w:tbl>
    <w:p w:rsidR="0055586B" w:rsidRPr="000B2E94" w:rsidRDefault="0055586B" w:rsidP="005779A7">
      <w:pPr>
        <w:pStyle w:val="GvdeMetni"/>
        <w:rPr>
          <w:b/>
        </w:rPr>
      </w:pPr>
    </w:p>
    <w:p w:rsidR="00E4493F" w:rsidRPr="000B2E94" w:rsidRDefault="00E4493F" w:rsidP="0012158A">
      <w:pPr>
        <w:pStyle w:val="GvdeMetni"/>
        <w:spacing w:after="240"/>
        <w:rPr>
          <w:b/>
        </w:rPr>
      </w:pPr>
      <w:r w:rsidRPr="000B2E94">
        <w:rPr>
          <w:b/>
        </w:rPr>
        <w:t>3.2.</w:t>
      </w:r>
      <w:r w:rsidR="001C26E2" w:rsidRPr="000B2E94">
        <w:rPr>
          <w:b/>
        </w:rPr>
        <w:t>8</w:t>
      </w:r>
      <w:r w:rsidRPr="000B2E94">
        <w:rPr>
          <w:b/>
        </w:rPr>
        <w:t xml:space="preserve">. </w:t>
      </w:r>
      <w:r w:rsidR="00E75539" w:rsidRPr="000B2E94">
        <w:rPr>
          <w:b/>
        </w:rPr>
        <w:t>Cer Sistemi</w:t>
      </w:r>
      <w:r w:rsidRPr="000B2E94">
        <w:rPr>
          <w:b/>
        </w:rPr>
        <w:t>:</w:t>
      </w:r>
    </w:p>
    <w:tbl>
      <w:tblPr>
        <w:tblStyle w:val="TabloKlavuzu"/>
        <w:tblW w:w="5077" w:type="pct"/>
        <w:tblLook w:val="04A0" w:firstRow="1" w:lastRow="0" w:firstColumn="1" w:lastColumn="0" w:noHBand="0" w:noVBand="1"/>
      </w:tblPr>
      <w:tblGrid>
        <w:gridCol w:w="6517"/>
        <w:gridCol w:w="1380"/>
        <w:gridCol w:w="1879"/>
      </w:tblGrid>
      <w:tr w:rsidR="000B2E94" w:rsidRPr="000B2E94" w:rsidTr="0012158A">
        <w:trPr>
          <w:tblHeader/>
        </w:trPr>
        <w:tc>
          <w:tcPr>
            <w:tcW w:w="3333" w:type="pct"/>
            <w:vAlign w:val="center"/>
          </w:tcPr>
          <w:p w:rsidR="00E75539" w:rsidRPr="000B2E94" w:rsidRDefault="00E75539" w:rsidP="0012158A">
            <w:pPr>
              <w:spacing w:before="60" w:after="60"/>
              <w:jc w:val="both"/>
              <w:rPr>
                <w:b/>
                <w:sz w:val="22"/>
                <w:szCs w:val="22"/>
              </w:rPr>
            </w:pPr>
            <w:r w:rsidRPr="000B2E94">
              <w:rPr>
                <w:b/>
                <w:sz w:val="22"/>
                <w:szCs w:val="22"/>
              </w:rPr>
              <w:t>Cer Sistemi Teknik İsterleri</w:t>
            </w:r>
          </w:p>
        </w:tc>
        <w:tc>
          <w:tcPr>
            <w:tcW w:w="706" w:type="pct"/>
            <w:vAlign w:val="center"/>
          </w:tcPr>
          <w:p w:rsidR="00E75539" w:rsidRPr="000B2E94" w:rsidRDefault="00E75539" w:rsidP="00E75539">
            <w:pPr>
              <w:spacing w:before="60" w:after="60"/>
              <w:jc w:val="center"/>
              <w:rPr>
                <w:b/>
                <w:sz w:val="22"/>
                <w:szCs w:val="22"/>
              </w:rPr>
            </w:pPr>
            <w:r w:rsidRPr="000B2E94">
              <w:rPr>
                <w:b/>
                <w:sz w:val="22"/>
                <w:szCs w:val="22"/>
              </w:rPr>
              <w:t>Karşılanma Durumu</w:t>
            </w:r>
          </w:p>
        </w:tc>
        <w:tc>
          <w:tcPr>
            <w:tcW w:w="961" w:type="pct"/>
            <w:vAlign w:val="center"/>
          </w:tcPr>
          <w:p w:rsidR="00E75539" w:rsidRPr="000B2E94" w:rsidRDefault="00E75539" w:rsidP="00E75539">
            <w:pPr>
              <w:spacing w:before="60" w:after="60"/>
              <w:jc w:val="center"/>
              <w:rPr>
                <w:b/>
                <w:sz w:val="22"/>
                <w:szCs w:val="22"/>
              </w:rPr>
            </w:pPr>
            <w:r w:rsidRPr="000B2E94">
              <w:rPr>
                <w:b/>
                <w:sz w:val="22"/>
                <w:szCs w:val="22"/>
              </w:rPr>
              <w:t>Karşılanamaması Halinde Gerekçesi</w:t>
            </w:r>
          </w:p>
        </w:tc>
      </w:tr>
      <w:tr w:rsidR="000B2E94" w:rsidRPr="000B2E94" w:rsidTr="0012158A">
        <w:tc>
          <w:tcPr>
            <w:tcW w:w="3333" w:type="pct"/>
            <w:vAlign w:val="center"/>
          </w:tcPr>
          <w:p w:rsidR="00E75539" w:rsidRPr="000B2E94" w:rsidRDefault="00E75539" w:rsidP="0012158A">
            <w:pPr>
              <w:spacing w:before="60" w:after="60"/>
              <w:jc w:val="both"/>
              <w:rPr>
                <w:bCs/>
                <w:sz w:val="22"/>
                <w:szCs w:val="22"/>
              </w:rPr>
            </w:pPr>
            <w:r w:rsidRPr="000B2E94">
              <w:rPr>
                <w:bCs/>
                <w:sz w:val="22"/>
                <w:szCs w:val="22"/>
              </w:rPr>
              <w:t>YHT Setinin tüm güç ve cer performans tasarım hesaplamaları, LOC &amp; PAS TSI 2015 (RST-TSI 1302/2014)’in ilgili maddelerine uygun olacaktır.</w:t>
            </w:r>
          </w:p>
        </w:tc>
        <w:tc>
          <w:tcPr>
            <w:tcW w:w="706" w:type="pct"/>
            <w:vAlign w:val="center"/>
          </w:tcPr>
          <w:p w:rsidR="00E75539" w:rsidRPr="000B2E94" w:rsidRDefault="00E75539" w:rsidP="00E75539">
            <w:pPr>
              <w:spacing w:before="60" w:after="60"/>
              <w:rPr>
                <w:b/>
                <w:bCs/>
                <w:sz w:val="22"/>
                <w:szCs w:val="22"/>
              </w:rPr>
            </w:pPr>
          </w:p>
        </w:tc>
        <w:tc>
          <w:tcPr>
            <w:tcW w:w="961" w:type="pct"/>
          </w:tcPr>
          <w:p w:rsidR="00E75539" w:rsidRPr="000B2E94" w:rsidRDefault="00E75539" w:rsidP="00E75539">
            <w:pPr>
              <w:spacing w:before="60" w:after="60"/>
              <w:rPr>
                <w:b/>
                <w:bCs/>
                <w:sz w:val="22"/>
                <w:szCs w:val="22"/>
              </w:rPr>
            </w:pPr>
          </w:p>
        </w:tc>
      </w:tr>
      <w:tr w:rsidR="000B2E94" w:rsidRPr="000B2E94" w:rsidTr="0012158A">
        <w:tc>
          <w:tcPr>
            <w:tcW w:w="3333" w:type="pct"/>
            <w:vAlign w:val="center"/>
          </w:tcPr>
          <w:p w:rsidR="00E75539" w:rsidRPr="000B2E94" w:rsidRDefault="00E75539" w:rsidP="0012158A">
            <w:pPr>
              <w:spacing w:before="60" w:after="60"/>
              <w:jc w:val="both"/>
              <w:rPr>
                <w:bCs/>
                <w:sz w:val="22"/>
                <w:szCs w:val="22"/>
              </w:rPr>
            </w:pPr>
            <w:r w:rsidRPr="000B2E94">
              <w:rPr>
                <w:bCs/>
                <w:sz w:val="22"/>
                <w:szCs w:val="22"/>
              </w:rPr>
              <w:t>Güç ekipmanında meydana gelen tekil bir arızada, ünitenin cer kuvveti %50’den fazla azalmayacaktır. Cer kuvvetinde %25 kayıp olduğunda ünitenin cer performansı azalmayacaktır.</w:t>
            </w:r>
            <w:r w:rsidR="0012158A" w:rsidRPr="000B2E94">
              <w:rPr>
                <w:bCs/>
                <w:sz w:val="22"/>
                <w:szCs w:val="22"/>
              </w:rPr>
              <w:t xml:space="preserve"> Cer performansının azami hizmet/servis hızı olduğu dikkate alınacaktır.</w:t>
            </w:r>
          </w:p>
        </w:tc>
        <w:tc>
          <w:tcPr>
            <w:tcW w:w="706" w:type="pct"/>
            <w:vAlign w:val="center"/>
          </w:tcPr>
          <w:p w:rsidR="00E75539" w:rsidRPr="000B2E94" w:rsidRDefault="00E75539" w:rsidP="00E75539">
            <w:pPr>
              <w:spacing w:before="60" w:after="60"/>
              <w:rPr>
                <w:b/>
                <w:bCs/>
                <w:sz w:val="22"/>
                <w:szCs w:val="22"/>
              </w:rPr>
            </w:pPr>
          </w:p>
        </w:tc>
        <w:tc>
          <w:tcPr>
            <w:tcW w:w="961" w:type="pct"/>
          </w:tcPr>
          <w:p w:rsidR="00E75539" w:rsidRPr="000B2E94" w:rsidRDefault="00E75539" w:rsidP="00E75539">
            <w:pPr>
              <w:spacing w:before="60" w:after="60"/>
              <w:rPr>
                <w:b/>
                <w:bCs/>
                <w:sz w:val="22"/>
                <w:szCs w:val="22"/>
              </w:rPr>
            </w:pPr>
          </w:p>
        </w:tc>
      </w:tr>
      <w:tr w:rsidR="000B2E94" w:rsidRPr="000B2E94" w:rsidTr="0012158A">
        <w:tc>
          <w:tcPr>
            <w:tcW w:w="3333" w:type="pct"/>
            <w:vAlign w:val="center"/>
          </w:tcPr>
          <w:p w:rsidR="00E75539" w:rsidRPr="000B2E94" w:rsidRDefault="00E75539" w:rsidP="0012158A">
            <w:pPr>
              <w:spacing w:before="60" w:after="60"/>
              <w:jc w:val="both"/>
              <w:rPr>
                <w:bCs/>
                <w:sz w:val="22"/>
                <w:szCs w:val="22"/>
              </w:rPr>
            </w:pPr>
            <w:r w:rsidRPr="000B2E94">
              <w:rPr>
                <w:bCs/>
                <w:sz w:val="22"/>
                <w:szCs w:val="22"/>
              </w:rPr>
              <w:t>Güç, 22.5- 27.5 kV AC katener gerilim aralığında sabit olacaktır.</w:t>
            </w:r>
            <w:r w:rsidR="0012158A" w:rsidRPr="000B2E94">
              <w:rPr>
                <w:bCs/>
                <w:sz w:val="22"/>
                <w:szCs w:val="22"/>
              </w:rPr>
              <w:t xml:space="preserve"> 22.5- 19 kV AC katener gerilim aralığında ise EN 50388 Madde 7.2 ile uyumlu olarak azalacaktır.</w:t>
            </w:r>
          </w:p>
        </w:tc>
        <w:tc>
          <w:tcPr>
            <w:tcW w:w="706" w:type="pct"/>
            <w:vAlign w:val="center"/>
          </w:tcPr>
          <w:p w:rsidR="00E75539" w:rsidRPr="000B2E94" w:rsidRDefault="00E75539" w:rsidP="00E75539">
            <w:pPr>
              <w:spacing w:before="60" w:after="60"/>
              <w:rPr>
                <w:b/>
                <w:bCs/>
                <w:sz w:val="22"/>
                <w:szCs w:val="22"/>
              </w:rPr>
            </w:pPr>
          </w:p>
        </w:tc>
        <w:tc>
          <w:tcPr>
            <w:tcW w:w="961" w:type="pct"/>
          </w:tcPr>
          <w:p w:rsidR="00E75539" w:rsidRPr="000B2E94" w:rsidRDefault="00E75539" w:rsidP="00E75539">
            <w:pPr>
              <w:spacing w:before="60" w:after="60"/>
              <w:rPr>
                <w:b/>
                <w:bCs/>
                <w:sz w:val="22"/>
                <w:szCs w:val="22"/>
              </w:rPr>
            </w:pPr>
          </w:p>
        </w:tc>
      </w:tr>
      <w:tr w:rsidR="000B2E94" w:rsidRPr="000B2E94" w:rsidTr="0012158A">
        <w:trPr>
          <w:trHeight w:val="2224"/>
        </w:trPr>
        <w:tc>
          <w:tcPr>
            <w:tcW w:w="3333" w:type="pct"/>
            <w:vAlign w:val="center"/>
          </w:tcPr>
          <w:p w:rsidR="00E75539" w:rsidRPr="000B2E94" w:rsidRDefault="00E75539" w:rsidP="0012158A">
            <w:pPr>
              <w:spacing w:before="60" w:after="60"/>
              <w:jc w:val="both"/>
              <w:rPr>
                <w:bCs/>
                <w:sz w:val="22"/>
                <w:szCs w:val="22"/>
              </w:rPr>
            </w:pPr>
            <w:r w:rsidRPr="000B2E94">
              <w:rPr>
                <w:bCs/>
                <w:sz w:val="22"/>
                <w:szCs w:val="22"/>
              </w:rPr>
              <w:t xml:space="preserve">Düz bir yolda hesaplanan ortalama minimum ivmeler aşağıdaki gibi olacaktır.  </w:t>
            </w:r>
          </w:p>
          <w:tbl>
            <w:tblPr>
              <w:tblW w:w="4170" w:type="dxa"/>
              <w:jc w:val="center"/>
              <w:tblCellMar>
                <w:left w:w="70" w:type="dxa"/>
                <w:right w:w="70" w:type="dxa"/>
              </w:tblCellMar>
              <w:tblLook w:val="00A0" w:firstRow="1" w:lastRow="0" w:firstColumn="1" w:lastColumn="0" w:noHBand="0" w:noVBand="0"/>
            </w:tblPr>
            <w:tblGrid>
              <w:gridCol w:w="2291"/>
              <w:gridCol w:w="1879"/>
            </w:tblGrid>
            <w:tr w:rsidR="000B2E94" w:rsidRPr="000B2E94" w:rsidTr="0075014D">
              <w:trPr>
                <w:jc w:val="center"/>
              </w:trPr>
              <w:tc>
                <w:tcPr>
                  <w:tcW w:w="2291" w:type="dxa"/>
                  <w:tcBorders>
                    <w:top w:val="single" w:sz="6" w:space="0" w:color="auto"/>
                    <w:left w:val="single" w:sz="6" w:space="0" w:color="auto"/>
                    <w:bottom w:val="single" w:sz="6" w:space="0" w:color="auto"/>
                    <w:right w:val="single" w:sz="6" w:space="0" w:color="auto"/>
                  </w:tcBorders>
                </w:tcPr>
                <w:p w:rsidR="00E75539" w:rsidRPr="000B2E94" w:rsidRDefault="00E75539" w:rsidP="0012158A">
                  <w:pPr>
                    <w:widowControl w:val="0"/>
                    <w:spacing w:before="60" w:after="60"/>
                    <w:ind w:left="567" w:hanging="567"/>
                    <w:jc w:val="center"/>
                    <w:rPr>
                      <w:sz w:val="20"/>
                      <w:szCs w:val="20"/>
                      <w:u w:val="single"/>
                    </w:rPr>
                  </w:pPr>
                  <w:r w:rsidRPr="000B2E94">
                    <w:rPr>
                      <w:sz w:val="20"/>
                      <w:szCs w:val="20"/>
                      <w:u w:val="single"/>
                    </w:rPr>
                    <w:t>Hızlanma Aralıkları</w:t>
                  </w:r>
                </w:p>
              </w:tc>
              <w:tc>
                <w:tcPr>
                  <w:tcW w:w="1879" w:type="dxa"/>
                  <w:tcBorders>
                    <w:top w:val="single" w:sz="6" w:space="0" w:color="auto"/>
                    <w:left w:val="single" w:sz="6" w:space="0" w:color="auto"/>
                    <w:bottom w:val="single" w:sz="6" w:space="0" w:color="auto"/>
                    <w:right w:val="single" w:sz="6" w:space="0" w:color="auto"/>
                  </w:tcBorders>
                </w:tcPr>
                <w:p w:rsidR="00E75539" w:rsidRPr="000B2E94" w:rsidRDefault="00E75539" w:rsidP="0012158A">
                  <w:pPr>
                    <w:widowControl w:val="0"/>
                    <w:spacing w:before="60" w:after="60"/>
                    <w:ind w:left="567" w:hanging="567"/>
                    <w:jc w:val="center"/>
                    <w:rPr>
                      <w:sz w:val="20"/>
                      <w:szCs w:val="20"/>
                      <w:u w:val="single"/>
                    </w:rPr>
                  </w:pPr>
                  <w:r w:rsidRPr="000B2E94">
                    <w:rPr>
                      <w:sz w:val="20"/>
                      <w:szCs w:val="20"/>
                      <w:u w:val="single"/>
                    </w:rPr>
                    <w:t>Sınıf 1 ivmeleri m/s²</w:t>
                  </w:r>
                </w:p>
              </w:tc>
            </w:tr>
            <w:tr w:rsidR="000B2E94" w:rsidRPr="000B2E94" w:rsidTr="0075014D">
              <w:trPr>
                <w:jc w:val="center"/>
              </w:trPr>
              <w:tc>
                <w:tcPr>
                  <w:tcW w:w="2291" w:type="dxa"/>
                  <w:tcBorders>
                    <w:top w:val="single" w:sz="6" w:space="0" w:color="auto"/>
                    <w:left w:val="single" w:sz="6" w:space="0" w:color="auto"/>
                    <w:bottom w:val="single" w:sz="6" w:space="0" w:color="auto"/>
                    <w:right w:val="single" w:sz="6" w:space="0" w:color="auto"/>
                  </w:tcBorders>
                </w:tcPr>
                <w:p w:rsidR="00E75539" w:rsidRPr="000B2E94" w:rsidRDefault="00E75539" w:rsidP="0012158A">
                  <w:pPr>
                    <w:widowControl w:val="0"/>
                    <w:spacing w:before="60" w:after="60"/>
                    <w:ind w:left="567" w:hanging="567"/>
                    <w:jc w:val="center"/>
                    <w:rPr>
                      <w:sz w:val="20"/>
                      <w:szCs w:val="20"/>
                    </w:rPr>
                  </w:pPr>
                  <w:r w:rsidRPr="000B2E94">
                    <w:rPr>
                      <w:sz w:val="20"/>
                      <w:szCs w:val="20"/>
                    </w:rPr>
                    <w:t>0’dan 40 km/h hıza</w:t>
                  </w:r>
                </w:p>
              </w:tc>
              <w:tc>
                <w:tcPr>
                  <w:tcW w:w="1879" w:type="dxa"/>
                  <w:tcBorders>
                    <w:top w:val="single" w:sz="6" w:space="0" w:color="auto"/>
                    <w:left w:val="single" w:sz="6" w:space="0" w:color="auto"/>
                    <w:bottom w:val="single" w:sz="6" w:space="0" w:color="auto"/>
                    <w:right w:val="single" w:sz="6" w:space="0" w:color="auto"/>
                  </w:tcBorders>
                </w:tcPr>
                <w:p w:rsidR="00E75539" w:rsidRPr="000B2E94" w:rsidRDefault="00E75539" w:rsidP="0012158A">
                  <w:pPr>
                    <w:widowControl w:val="0"/>
                    <w:spacing w:before="60" w:after="60"/>
                    <w:ind w:left="567" w:hanging="567"/>
                    <w:jc w:val="center"/>
                    <w:rPr>
                      <w:sz w:val="20"/>
                      <w:szCs w:val="20"/>
                    </w:rPr>
                  </w:pPr>
                  <w:r w:rsidRPr="000B2E94">
                    <w:rPr>
                      <w:sz w:val="20"/>
                      <w:szCs w:val="20"/>
                    </w:rPr>
                    <w:t>0,40</w:t>
                  </w:r>
                </w:p>
              </w:tc>
            </w:tr>
            <w:tr w:rsidR="000B2E94" w:rsidRPr="000B2E94" w:rsidTr="0075014D">
              <w:trPr>
                <w:jc w:val="center"/>
              </w:trPr>
              <w:tc>
                <w:tcPr>
                  <w:tcW w:w="2291" w:type="dxa"/>
                  <w:tcBorders>
                    <w:top w:val="single" w:sz="6" w:space="0" w:color="auto"/>
                    <w:left w:val="single" w:sz="6" w:space="0" w:color="auto"/>
                    <w:bottom w:val="single" w:sz="6" w:space="0" w:color="auto"/>
                    <w:right w:val="single" w:sz="6" w:space="0" w:color="auto"/>
                  </w:tcBorders>
                </w:tcPr>
                <w:p w:rsidR="00E75539" w:rsidRPr="000B2E94" w:rsidRDefault="00E75539" w:rsidP="0012158A">
                  <w:pPr>
                    <w:widowControl w:val="0"/>
                    <w:spacing w:before="60" w:after="60"/>
                    <w:ind w:left="567" w:hanging="567"/>
                    <w:jc w:val="center"/>
                    <w:rPr>
                      <w:sz w:val="20"/>
                      <w:szCs w:val="20"/>
                    </w:rPr>
                  </w:pPr>
                  <w:r w:rsidRPr="000B2E94">
                    <w:rPr>
                      <w:sz w:val="20"/>
                      <w:szCs w:val="20"/>
                    </w:rPr>
                    <w:t>0’dan 120 km/h hıza</w:t>
                  </w:r>
                </w:p>
              </w:tc>
              <w:tc>
                <w:tcPr>
                  <w:tcW w:w="1879" w:type="dxa"/>
                  <w:tcBorders>
                    <w:top w:val="single" w:sz="6" w:space="0" w:color="auto"/>
                    <w:left w:val="single" w:sz="6" w:space="0" w:color="auto"/>
                    <w:bottom w:val="single" w:sz="6" w:space="0" w:color="auto"/>
                    <w:right w:val="single" w:sz="6" w:space="0" w:color="auto"/>
                  </w:tcBorders>
                </w:tcPr>
                <w:p w:rsidR="00E75539" w:rsidRPr="000B2E94" w:rsidRDefault="00E75539" w:rsidP="0012158A">
                  <w:pPr>
                    <w:widowControl w:val="0"/>
                    <w:spacing w:before="60" w:after="60"/>
                    <w:ind w:left="567" w:hanging="567"/>
                    <w:jc w:val="center"/>
                    <w:rPr>
                      <w:sz w:val="20"/>
                      <w:szCs w:val="20"/>
                    </w:rPr>
                  </w:pPr>
                  <w:r w:rsidRPr="000B2E94">
                    <w:rPr>
                      <w:sz w:val="20"/>
                      <w:szCs w:val="20"/>
                    </w:rPr>
                    <w:t>0,32</w:t>
                  </w:r>
                </w:p>
              </w:tc>
            </w:tr>
            <w:tr w:rsidR="000B2E94" w:rsidRPr="000B2E94" w:rsidTr="0075014D">
              <w:trPr>
                <w:jc w:val="center"/>
              </w:trPr>
              <w:tc>
                <w:tcPr>
                  <w:tcW w:w="2291" w:type="dxa"/>
                  <w:tcBorders>
                    <w:top w:val="single" w:sz="6" w:space="0" w:color="auto"/>
                    <w:left w:val="single" w:sz="6" w:space="0" w:color="auto"/>
                    <w:bottom w:val="single" w:sz="6" w:space="0" w:color="auto"/>
                    <w:right w:val="single" w:sz="6" w:space="0" w:color="auto"/>
                  </w:tcBorders>
                </w:tcPr>
                <w:p w:rsidR="00E75539" w:rsidRPr="000B2E94" w:rsidRDefault="00E75539" w:rsidP="0012158A">
                  <w:pPr>
                    <w:widowControl w:val="0"/>
                    <w:spacing w:before="60" w:after="60"/>
                    <w:ind w:left="567" w:hanging="567"/>
                    <w:jc w:val="center"/>
                    <w:rPr>
                      <w:sz w:val="20"/>
                      <w:szCs w:val="20"/>
                    </w:rPr>
                  </w:pPr>
                  <w:r w:rsidRPr="000B2E94">
                    <w:rPr>
                      <w:sz w:val="20"/>
                      <w:szCs w:val="20"/>
                    </w:rPr>
                    <w:t>0’dan 160 km/h hıza</w:t>
                  </w:r>
                </w:p>
              </w:tc>
              <w:tc>
                <w:tcPr>
                  <w:tcW w:w="1879" w:type="dxa"/>
                  <w:tcBorders>
                    <w:top w:val="single" w:sz="6" w:space="0" w:color="auto"/>
                    <w:left w:val="single" w:sz="6" w:space="0" w:color="auto"/>
                    <w:bottom w:val="single" w:sz="6" w:space="0" w:color="auto"/>
                    <w:right w:val="single" w:sz="6" w:space="0" w:color="auto"/>
                  </w:tcBorders>
                </w:tcPr>
                <w:p w:rsidR="00E75539" w:rsidRPr="000B2E94" w:rsidRDefault="00E75539" w:rsidP="0012158A">
                  <w:pPr>
                    <w:widowControl w:val="0"/>
                    <w:spacing w:before="60" w:after="60"/>
                    <w:ind w:left="567" w:hanging="567"/>
                    <w:jc w:val="center"/>
                    <w:rPr>
                      <w:sz w:val="20"/>
                      <w:szCs w:val="20"/>
                    </w:rPr>
                  </w:pPr>
                  <w:r w:rsidRPr="000B2E94">
                    <w:rPr>
                      <w:sz w:val="20"/>
                      <w:szCs w:val="20"/>
                    </w:rPr>
                    <w:t>0,17</w:t>
                  </w:r>
                </w:p>
              </w:tc>
            </w:tr>
          </w:tbl>
          <w:p w:rsidR="00E75539" w:rsidRPr="000B2E94" w:rsidRDefault="00E75539" w:rsidP="0012158A">
            <w:pPr>
              <w:spacing w:before="60" w:after="60"/>
              <w:jc w:val="both"/>
              <w:rPr>
                <w:bCs/>
                <w:sz w:val="22"/>
                <w:szCs w:val="22"/>
              </w:rPr>
            </w:pPr>
          </w:p>
        </w:tc>
        <w:tc>
          <w:tcPr>
            <w:tcW w:w="706" w:type="pct"/>
            <w:vAlign w:val="center"/>
          </w:tcPr>
          <w:p w:rsidR="00E75539" w:rsidRPr="000B2E94" w:rsidRDefault="00E75539" w:rsidP="00E75539">
            <w:pPr>
              <w:spacing w:before="60" w:after="60"/>
              <w:rPr>
                <w:b/>
                <w:bCs/>
                <w:sz w:val="22"/>
                <w:szCs w:val="22"/>
              </w:rPr>
            </w:pPr>
          </w:p>
        </w:tc>
        <w:tc>
          <w:tcPr>
            <w:tcW w:w="961" w:type="pct"/>
          </w:tcPr>
          <w:p w:rsidR="00E75539" w:rsidRPr="000B2E94" w:rsidRDefault="00E75539" w:rsidP="00E75539">
            <w:pPr>
              <w:spacing w:before="60" w:after="60"/>
              <w:rPr>
                <w:b/>
                <w:bCs/>
                <w:sz w:val="22"/>
                <w:szCs w:val="22"/>
              </w:rPr>
            </w:pPr>
          </w:p>
        </w:tc>
      </w:tr>
      <w:tr w:rsidR="000B2E94" w:rsidRPr="000B2E94" w:rsidTr="0012158A">
        <w:tc>
          <w:tcPr>
            <w:tcW w:w="3333" w:type="pct"/>
            <w:vAlign w:val="center"/>
          </w:tcPr>
          <w:p w:rsidR="00E75539" w:rsidRPr="000B2E94" w:rsidRDefault="00E75539" w:rsidP="0012158A">
            <w:pPr>
              <w:spacing w:before="60" w:after="60"/>
              <w:jc w:val="both"/>
              <w:rPr>
                <w:bCs/>
                <w:sz w:val="22"/>
                <w:szCs w:val="22"/>
              </w:rPr>
            </w:pPr>
            <w:r w:rsidRPr="000B2E94">
              <w:rPr>
                <w:bCs/>
                <w:sz w:val="22"/>
                <w:szCs w:val="22"/>
              </w:rPr>
              <w:t>Maksimum servis hızında ve düz bir yol üzerinde, YHT Seti en az 0,05 m/s²’lik bir artık ivmelenme gerçekleştirebilme kapasitesine sahip olacaktır.</w:t>
            </w:r>
          </w:p>
        </w:tc>
        <w:tc>
          <w:tcPr>
            <w:tcW w:w="706" w:type="pct"/>
            <w:vAlign w:val="center"/>
          </w:tcPr>
          <w:p w:rsidR="00E75539" w:rsidRPr="000B2E94" w:rsidRDefault="00E75539" w:rsidP="00E75539">
            <w:pPr>
              <w:spacing w:before="60" w:after="60"/>
              <w:rPr>
                <w:b/>
                <w:bCs/>
                <w:sz w:val="22"/>
                <w:szCs w:val="22"/>
              </w:rPr>
            </w:pPr>
          </w:p>
        </w:tc>
        <w:tc>
          <w:tcPr>
            <w:tcW w:w="961" w:type="pct"/>
          </w:tcPr>
          <w:p w:rsidR="00E75539" w:rsidRPr="000B2E94" w:rsidRDefault="00E75539" w:rsidP="00E75539">
            <w:pPr>
              <w:spacing w:before="60" w:after="60"/>
              <w:rPr>
                <w:b/>
                <w:bCs/>
                <w:sz w:val="22"/>
                <w:szCs w:val="22"/>
              </w:rPr>
            </w:pPr>
          </w:p>
        </w:tc>
      </w:tr>
      <w:tr w:rsidR="000B2E94" w:rsidRPr="000B2E94" w:rsidTr="0075014D">
        <w:trPr>
          <w:trHeight w:val="2368"/>
        </w:trPr>
        <w:tc>
          <w:tcPr>
            <w:tcW w:w="3333" w:type="pct"/>
            <w:vAlign w:val="center"/>
          </w:tcPr>
          <w:p w:rsidR="00E75539" w:rsidRPr="000B2E94" w:rsidRDefault="00E75539" w:rsidP="0012158A">
            <w:pPr>
              <w:spacing w:before="60" w:after="60"/>
              <w:jc w:val="both"/>
              <w:rPr>
                <w:bCs/>
                <w:sz w:val="22"/>
                <w:szCs w:val="22"/>
              </w:rPr>
            </w:pPr>
            <w:r w:rsidRPr="000B2E94">
              <w:rPr>
                <w:bCs/>
                <w:sz w:val="22"/>
                <w:szCs w:val="22"/>
              </w:rPr>
              <w:t>Cer performans hesaplaması için izin verilen azami tekerlek/ray adezyonu aşağıdaki gibi olacaktır:</w:t>
            </w:r>
          </w:p>
          <w:tbl>
            <w:tblPr>
              <w:tblW w:w="4170" w:type="dxa"/>
              <w:jc w:val="center"/>
              <w:tblCellMar>
                <w:left w:w="70" w:type="dxa"/>
                <w:right w:w="70" w:type="dxa"/>
              </w:tblCellMar>
              <w:tblLook w:val="00A0" w:firstRow="1" w:lastRow="0" w:firstColumn="1" w:lastColumn="0" w:noHBand="0" w:noVBand="0"/>
            </w:tblPr>
            <w:tblGrid>
              <w:gridCol w:w="2760"/>
              <w:gridCol w:w="1410"/>
            </w:tblGrid>
            <w:tr w:rsidR="000B2E94" w:rsidRPr="000B2E94" w:rsidTr="0075014D">
              <w:trPr>
                <w:jc w:val="center"/>
              </w:trPr>
              <w:tc>
                <w:tcPr>
                  <w:tcW w:w="2760" w:type="dxa"/>
                  <w:tcBorders>
                    <w:top w:val="single" w:sz="6" w:space="0" w:color="auto"/>
                    <w:left w:val="single" w:sz="6" w:space="0" w:color="auto"/>
                    <w:bottom w:val="single" w:sz="6" w:space="0" w:color="auto"/>
                    <w:right w:val="single" w:sz="6" w:space="0" w:color="auto"/>
                  </w:tcBorders>
                </w:tcPr>
                <w:p w:rsidR="00E75539" w:rsidRPr="000B2E94" w:rsidRDefault="00E75539" w:rsidP="0075014D">
                  <w:pPr>
                    <w:widowControl w:val="0"/>
                    <w:spacing w:before="60" w:after="60"/>
                    <w:ind w:left="1380" w:hanging="1380"/>
                    <w:jc w:val="center"/>
                    <w:rPr>
                      <w:sz w:val="20"/>
                      <w:szCs w:val="20"/>
                    </w:rPr>
                  </w:pPr>
                  <w:r w:rsidRPr="000B2E94">
                    <w:rPr>
                      <w:sz w:val="20"/>
                      <w:szCs w:val="20"/>
                    </w:rPr>
                    <w:t>Kalkışta ve çok düşük hızda</w:t>
                  </w:r>
                </w:p>
              </w:tc>
              <w:tc>
                <w:tcPr>
                  <w:tcW w:w="1410" w:type="dxa"/>
                  <w:tcBorders>
                    <w:top w:val="single" w:sz="6" w:space="0" w:color="auto"/>
                    <w:left w:val="single" w:sz="6" w:space="0" w:color="auto"/>
                    <w:bottom w:val="single" w:sz="6" w:space="0" w:color="auto"/>
                    <w:right w:val="single" w:sz="6" w:space="0" w:color="auto"/>
                  </w:tcBorders>
                </w:tcPr>
                <w:p w:rsidR="00E75539" w:rsidRPr="000B2E94" w:rsidRDefault="00E75539" w:rsidP="0075014D">
                  <w:pPr>
                    <w:widowControl w:val="0"/>
                    <w:spacing w:before="60" w:after="60"/>
                    <w:jc w:val="center"/>
                    <w:rPr>
                      <w:sz w:val="20"/>
                      <w:szCs w:val="20"/>
                    </w:rPr>
                  </w:pPr>
                  <w:r w:rsidRPr="000B2E94">
                    <w:rPr>
                      <w:sz w:val="20"/>
                      <w:szCs w:val="20"/>
                    </w:rPr>
                    <w:t>0,30</w:t>
                  </w:r>
                </w:p>
              </w:tc>
            </w:tr>
            <w:tr w:rsidR="000B2E94" w:rsidRPr="000B2E94" w:rsidTr="0075014D">
              <w:trPr>
                <w:jc w:val="center"/>
              </w:trPr>
              <w:tc>
                <w:tcPr>
                  <w:tcW w:w="2760" w:type="dxa"/>
                  <w:tcBorders>
                    <w:top w:val="single" w:sz="6" w:space="0" w:color="auto"/>
                    <w:left w:val="single" w:sz="6" w:space="0" w:color="auto"/>
                    <w:bottom w:val="single" w:sz="6" w:space="0" w:color="auto"/>
                    <w:right w:val="single" w:sz="6" w:space="0" w:color="auto"/>
                  </w:tcBorders>
                </w:tcPr>
                <w:p w:rsidR="00E75539" w:rsidRPr="000B2E94" w:rsidRDefault="00E75539" w:rsidP="0075014D">
                  <w:pPr>
                    <w:widowControl w:val="0"/>
                    <w:spacing w:before="60" w:after="60"/>
                    <w:ind w:left="1380" w:hanging="1380"/>
                    <w:jc w:val="center"/>
                    <w:rPr>
                      <w:sz w:val="20"/>
                      <w:szCs w:val="20"/>
                    </w:rPr>
                  </w:pPr>
                  <w:r w:rsidRPr="000B2E94">
                    <w:rPr>
                      <w:sz w:val="20"/>
                      <w:szCs w:val="20"/>
                    </w:rPr>
                    <w:t>100 km/h hızda</w:t>
                  </w:r>
                </w:p>
              </w:tc>
              <w:tc>
                <w:tcPr>
                  <w:tcW w:w="1410" w:type="dxa"/>
                  <w:tcBorders>
                    <w:top w:val="single" w:sz="6" w:space="0" w:color="auto"/>
                    <w:left w:val="single" w:sz="6" w:space="0" w:color="auto"/>
                    <w:bottom w:val="single" w:sz="6" w:space="0" w:color="auto"/>
                    <w:right w:val="single" w:sz="6" w:space="0" w:color="auto"/>
                  </w:tcBorders>
                </w:tcPr>
                <w:p w:rsidR="00E75539" w:rsidRPr="000B2E94" w:rsidRDefault="00E75539" w:rsidP="0075014D">
                  <w:pPr>
                    <w:widowControl w:val="0"/>
                    <w:spacing w:before="60" w:after="60"/>
                    <w:jc w:val="center"/>
                    <w:rPr>
                      <w:sz w:val="20"/>
                      <w:szCs w:val="20"/>
                    </w:rPr>
                  </w:pPr>
                  <w:r w:rsidRPr="000B2E94">
                    <w:rPr>
                      <w:sz w:val="20"/>
                      <w:szCs w:val="20"/>
                    </w:rPr>
                    <w:t>0,275</w:t>
                  </w:r>
                </w:p>
              </w:tc>
            </w:tr>
            <w:tr w:rsidR="000B2E94" w:rsidRPr="000B2E94" w:rsidTr="0075014D">
              <w:trPr>
                <w:jc w:val="center"/>
              </w:trPr>
              <w:tc>
                <w:tcPr>
                  <w:tcW w:w="2760" w:type="dxa"/>
                  <w:tcBorders>
                    <w:top w:val="single" w:sz="6" w:space="0" w:color="auto"/>
                    <w:left w:val="single" w:sz="6" w:space="0" w:color="auto"/>
                    <w:bottom w:val="single" w:sz="6" w:space="0" w:color="auto"/>
                    <w:right w:val="single" w:sz="6" w:space="0" w:color="auto"/>
                  </w:tcBorders>
                </w:tcPr>
                <w:p w:rsidR="00E75539" w:rsidRPr="000B2E94" w:rsidRDefault="00E75539" w:rsidP="0075014D">
                  <w:pPr>
                    <w:widowControl w:val="0"/>
                    <w:spacing w:before="60" w:after="60"/>
                    <w:ind w:left="1380" w:hanging="1380"/>
                    <w:jc w:val="center"/>
                    <w:rPr>
                      <w:sz w:val="20"/>
                      <w:szCs w:val="20"/>
                    </w:rPr>
                  </w:pPr>
                  <w:r w:rsidRPr="000B2E94">
                    <w:rPr>
                      <w:sz w:val="20"/>
                      <w:szCs w:val="20"/>
                    </w:rPr>
                    <w:t>200 km/h hızda</w:t>
                  </w:r>
                </w:p>
              </w:tc>
              <w:tc>
                <w:tcPr>
                  <w:tcW w:w="1410" w:type="dxa"/>
                  <w:tcBorders>
                    <w:top w:val="single" w:sz="6" w:space="0" w:color="auto"/>
                    <w:left w:val="single" w:sz="6" w:space="0" w:color="auto"/>
                    <w:bottom w:val="single" w:sz="6" w:space="0" w:color="auto"/>
                    <w:right w:val="single" w:sz="6" w:space="0" w:color="auto"/>
                  </w:tcBorders>
                </w:tcPr>
                <w:p w:rsidR="00E75539" w:rsidRPr="000B2E94" w:rsidRDefault="00E75539" w:rsidP="0075014D">
                  <w:pPr>
                    <w:widowControl w:val="0"/>
                    <w:spacing w:before="60" w:after="60"/>
                    <w:jc w:val="center"/>
                    <w:rPr>
                      <w:sz w:val="20"/>
                      <w:szCs w:val="20"/>
                    </w:rPr>
                  </w:pPr>
                  <w:r w:rsidRPr="000B2E94">
                    <w:rPr>
                      <w:sz w:val="20"/>
                      <w:szCs w:val="20"/>
                    </w:rPr>
                    <w:t>0,19</w:t>
                  </w:r>
                </w:p>
              </w:tc>
            </w:tr>
            <w:tr w:rsidR="000B2E94" w:rsidRPr="000B2E94" w:rsidTr="0075014D">
              <w:trPr>
                <w:jc w:val="center"/>
              </w:trPr>
              <w:tc>
                <w:tcPr>
                  <w:tcW w:w="2760" w:type="dxa"/>
                  <w:tcBorders>
                    <w:top w:val="single" w:sz="6" w:space="0" w:color="auto"/>
                    <w:left w:val="single" w:sz="6" w:space="0" w:color="auto"/>
                    <w:bottom w:val="single" w:sz="6" w:space="0" w:color="auto"/>
                    <w:right w:val="single" w:sz="6" w:space="0" w:color="auto"/>
                  </w:tcBorders>
                </w:tcPr>
                <w:p w:rsidR="00E75539" w:rsidRPr="000B2E94" w:rsidRDefault="00E75539" w:rsidP="0075014D">
                  <w:pPr>
                    <w:widowControl w:val="0"/>
                    <w:spacing w:before="60" w:after="60"/>
                    <w:jc w:val="center"/>
                    <w:rPr>
                      <w:sz w:val="20"/>
                      <w:szCs w:val="20"/>
                    </w:rPr>
                  </w:pPr>
                  <w:r w:rsidRPr="000B2E94">
                    <w:rPr>
                      <w:sz w:val="20"/>
                      <w:szCs w:val="20"/>
                    </w:rPr>
                    <w:t>250 km/h hızda</w:t>
                  </w:r>
                </w:p>
              </w:tc>
              <w:tc>
                <w:tcPr>
                  <w:tcW w:w="1410" w:type="dxa"/>
                  <w:tcBorders>
                    <w:top w:val="single" w:sz="6" w:space="0" w:color="auto"/>
                    <w:left w:val="single" w:sz="6" w:space="0" w:color="auto"/>
                    <w:bottom w:val="single" w:sz="6" w:space="0" w:color="auto"/>
                    <w:right w:val="single" w:sz="6" w:space="0" w:color="auto"/>
                  </w:tcBorders>
                </w:tcPr>
                <w:p w:rsidR="00E75539" w:rsidRPr="000B2E94" w:rsidRDefault="00E75539" w:rsidP="0075014D">
                  <w:pPr>
                    <w:widowControl w:val="0"/>
                    <w:spacing w:before="60" w:after="60"/>
                    <w:jc w:val="center"/>
                    <w:rPr>
                      <w:sz w:val="20"/>
                      <w:szCs w:val="20"/>
                    </w:rPr>
                  </w:pPr>
                  <w:r w:rsidRPr="000B2E94">
                    <w:rPr>
                      <w:sz w:val="20"/>
                      <w:szCs w:val="20"/>
                    </w:rPr>
                    <w:t>0,14</w:t>
                  </w:r>
                </w:p>
              </w:tc>
            </w:tr>
          </w:tbl>
          <w:p w:rsidR="00E75539" w:rsidRPr="000B2E94" w:rsidRDefault="00E75539" w:rsidP="0012158A">
            <w:pPr>
              <w:spacing w:before="60" w:after="60"/>
              <w:jc w:val="both"/>
              <w:rPr>
                <w:bCs/>
                <w:sz w:val="22"/>
                <w:szCs w:val="22"/>
              </w:rPr>
            </w:pPr>
          </w:p>
        </w:tc>
        <w:tc>
          <w:tcPr>
            <w:tcW w:w="706" w:type="pct"/>
            <w:vAlign w:val="center"/>
          </w:tcPr>
          <w:p w:rsidR="00E75539" w:rsidRPr="000B2E94" w:rsidRDefault="00E75539" w:rsidP="00E75539">
            <w:pPr>
              <w:spacing w:before="60" w:after="60"/>
              <w:rPr>
                <w:b/>
                <w:bCs/>
                <w:sz w:val="22"/>
                <w:szCs w:val="22"/>
              </w:rPr>
            </w:pPr>
          </w:p>
        </w:tc>
        <w:tc>
          <w:tcPr>
            <w:tcW w:w="961" w:type="pct"/>
          </w:tcPr>
          <w:p w:rsidR="00E75539" w:rsidRPr="000B2E94" w:rsidRDefault="00E75539" w:rsidP="00E75539">
            <w:pPr>
              <w:spacing w:before="60" w:after="60"/>
              <w:rPr>
                <w:b/>
                <w:bCs/>
                <w:sz w:val="22"/>
                <w:szCs w:val="22"/>
              </w:rPr>
            </w:pPr>
          </w:p>
        </w:tc>
      </w:tr>
      <w:tr w:rsidR="000B2E94" w:rsidRPr="000B2E94" w:rsidTr="0012158A">
        <w:tc>
          <w:tcPr>
            <w:tcW w:w="3333" w:type="pct"/>
          </w:tcPr>
          <w:p w:rsidR="00E75539" w:rsidRPr="000B2E94" w:rsidRDefault="00E75539" w:rsidP="0012158A">
            <w:pPr>
              <w:widowControl w:val="0"/>
              <w:spacing w:before="60" w:after="60"/>
              <w:jc w:val="both"/>
              <w:rPr>
                <w:rFonts w:eastAsia="Calibri"/>
                <w:sz w:val="22"/>
                <w:szCs w:val="22"/>
              </w:rPr>
            </w:pPr>
            <w:r w:rsidRPr="000B2E94">
              <w:rPr>
                <w:rFonts w:eastAsia="Calibri"/>
                <w:sz w:val="22"/>
                <w:szCs w:val="22"/>
              </w:rPr>
              <w:t>Cer motorları, IEC 60349 standardına uygun, rotoru sincap kafesli üç fazlı asenkron motorlar olacaktır.</w:t>
            </w:r>
          </w:p>
        </w:tc>
        <w:tc>
          <w:tcPr>
            <w:tcW w:w="706" w:type="pct"/>
            <w:vAlign w:val="center"/>
          </w:tcPr>
          <w:p w:rsidR="00E75539" w:rsidRPr="000B2E94" w:rsidRDefault="00E75539" w:rsidP="00E75539">
            <w:pPr>
              <w:spacing w:before="60" w:after="60"/>
              <w:rPr>
                <w:b/>
                <w:bCs/>
                <w:sz w:val="22"/>
                <w:szCs w:val="22"/>
              </w:rPr>
            </w:pPr>
          </w:p>
        </w:tc>
        <w:tc>
          <w:tcPr>
            <w:tcW w:w="961" w:type="pct"/>
          </w:tcPr>
          <w:p w:rsidR="00E75539" w:rsidRPr="000B2E94" w:rsidRDefault="00E75539" w:rsidP="00E75539">
            <w:pPr>
              <w:spacing w:before="60" w:after="60"/>
              <w:rPr>
                <w:b/>
                <w:bCs/>
                <w:sz w:val="22"/>
                <w:szCs w:val="22"/>
              </w:rPr>
            </w:pPr>
          </w:p>
        </w:tc>
      </w:tr>
      <w:tr w:rsidR="000B2E94" w:rsidRPr="000B2E94" w:rsidTr="0012158A">
        <w:tc>
          <w:tcPr>
            <w:tcW w:w="3333" w:type="pct"/>
          </w:tcPr>
          <w:p w:rsidR="00E75539" w:rsidRPr="000B2E94" w:rsidRDefault="00E75539" w:rsidP="0012158A">
            <w:pPr>
              <w:widowControl w:val="0"/>
              <w:spacing w:before="60" w:after="60"/>
              <w:jc w:val="both"/>
              <w:rPr>
                <w:rFonts w:eastAsia="Calibri"/>
                <w:sz w:val="22"/>
                <w:szCs w:val="22"/>
              </w:rPr>
            </w:pPr>
            <w:r w:rsidRPr="000B2E94">
              <w:rPr>
                <w:rFonts w:eastAsia="Calibri"/>
                <w:sz w:val="22"/>
                <w:szCs w:val="22"/>
              </w:rPr>
              <w:t>Cer motoru, bojinin sökülmesine, araç gövdesinin kaldırılmasına gerek kalmadan sökülebilir olacaktır.</w:t>
            </w:r>
          </w:p>
        </w:tc>
        <w:tc>
          <w:tcPr>
            <w:tcW w:w="706" w:type="pct"/>
            <w:vAlign w:val="center"/>
          </w:tcPr>
          <w:p w:rsidR="00E75539" w:rsidRPr="000B2E94" w:rsidRDefault="00E75539" w:rsidP="00E75539">
            <w:pPr>
              <w:spacing w:before="60" w:after="60"/>
              <w:rPr>
                <w:b/>
                <w:bCs/>
                <w:sz w:val="22"/>
                <w:szCs w:val="22"/>
              </w:rPr>
            </w:pPr>
          </w:p>
        </w:tc>
        <w:tc>
          <w:tcPr>
            <w:tcW w:w="961" w:type="pct"/>
          </w:tcPr>
          <w:p w:rsidR="00E75539" w:rsidRPr="000B2E94" w:rsidRDefault="00E75539" w:rsidP="00E75539">
            <w:pPr>
              <w:spacing w:before="60" w:after="60"/>
              <w:rPr>
                <w:b/>
                <w:bCs/>
                <w:sz w:val="22"/>
                <w:szCs w:val="22"/>
              </w:rPr>
            </w:pPr>
          </w:p>
        </w:tc>
      </w:tr>
      <w:tr w:rsidR="000B2E94" w:rsidRPr="000B2E94" w:rsidTr="0012158A">
        <w:tc>
          <w:tcPr>
            <w:tcW w:w="3333" w:type="pct"/>
          </w:tcPr>
          <w:p w:rsidR="00E75539" w:rsidRPr="000B2E94" w:rsidRDefault="00E75539" w:rsidP="0012158A">
            <w:pPr>
              <w:widowControl w:val="0"/>
              <w:spacing w:before="60" w:after="60"/>
              <w:jc w:val="both"/>
              <w:rPr>
                <w:rFonts w:eastAsia="Calibri"/>
                <w:b/>
                <w:sz w:val="22"/>
                <w:szCs w:val="22"/>
              </w:rPr>
            </w:pPr>
            <w:r w:rsidRPr="000B2E94">
              <w:rPr>
                <w:rFonts w:eastAsia="Calibri"/>
                <w:sz w:val="22"/>
                <w:szCs w:val="22"/>
              </w:rPr>
              <w:t>Tekerlek takımı ve dişli kutusu cer motorundan bağımsız olarak sökülebilecektir.</w:t>
            </w:r>
          </w:p>
        </w:tc>
        <w:tc>
          <w:tcPr>
            <w:tcW w:w="706" w:type="pct"/>
            <w:vAlign w:val="center"/>
          </w:tcPr>
          <w:p w:rsidR="00E75539" w:rsidRPr="000B2E94" w:rsidRDefault="00E75539" w:rsidP="00E75539">
            <w:pPr>
              <w:spacing w:before="60" w:after="60"/>
              <w:rPr>
                <w:b/>
                <w:bCs/>
                <w:sz w:val="22"/>
                <w:szCs w:val="22"/>
              </w:rPr>
            </w:pPr>
          </w:p>
        </w:tc>
        <w:tc>
          <w:tcPr>
            <w:tcW w:w="961" w:type="pct"/>
          </w:tcPr>
          <w:p w:rsidR="00E75539" w:rsidRPr="000B2E94" w:rsidRDefault="00E75539" w:rsidP="00E75539">
            <w:pPr>
              <w:spacing w:before="60" w:after="60"/>
              <w:rPr>
                <w:b/>
                <w:bCs/>
                <w:sz w:val="22"/>
                <w:szCs w:val="22"/>
              </w:rPr>
            </w:pPr>
          </w:p>
        </w:tc>
      </w:tr>
      <w:tr w:rsidR="000B2E94" w:rsidRPr="000B2E94" w:rsidTr="0012158A">
        <w:tc>
          <w:tcPr>
            <w:tcW w:w="3333" w:type="pct"/>
          </w:tcPr>
          <w:p w:rsidR="00E75539" w:rsidRPr="000B2E94" w:rsidRDefault="00E75539" w:rsidP="0012158A">
            <w:pPr>
              <w:widowControl w:val="0"/>
              <w:spacing w:before="60" w:after="60"/>
              <w:jc w:val="both"/>
              <w:rPr>
                <w:rFonts w:eastAsia="Calibri"/>
                <w:sz w:val="22"/>
                <w:szCs w:val="22"/>
              </w:rPr>
            </w:pPr>
            <w:r w:rsidRPr="000B2E94">
              <w:rPr>
                <w:rFonts w:eastAsia="Calibri"/>
                <w:sz w:val="22"/>
                <w:szCs w:val="22"/>
              </w:rPr>
              <w:t>Cer motorunda düzenli temizleme gerektiren hava filtreleri kullanılmayacaktır.</w:t>
            </w:r>
          </w:p>
        </w:tc>
        <w:tc>
          <w:tcPr>
            <w:tcW w:w="706" w:type="pct"/>
            <w:vAlign w:val="center"/>
          </w:tcPr>
          <w:p w:rsidR="00E75539" w:rsidRPr="000B2E94" w:rsidRDefault="00E75539" w:rsidP="00E75539">
            <w:pPr>
              <w:spacing w:before="60" w:after="60"/>
              <w:rPr>
                <w:b/>
                <w:bCs/>
                <w:sz w:val="22"/>
                <w:szCs w:val="22"/>
              </w:rPr>
            </w:pPr>
          </w:p>
        </w:tc>
        <w:tc>
          <w:tcPr>
            <w:tcW w:w="961" w:type="pct"/>
          </w:tcPr>
          <w:p w:rsidR="00E75539" w:rsidRPr="000B2E94" w:rsidRDefault="00E75539" w:rsidP="00E75539">
            <w:pPr>
              <w:spacing w:before="60" w:after="60"/>
              <w:rPr>
                <w:b/>
                <w:bCs/>
                <w:sz w:val="22"/>
                <w:szCs w:val="22"/>
              </w:rPr>
            </w:pPr>
          </w:p>
        </w:tc>
      </w:tr>
      <w:tr w:rsidR="000B2E94" w:rsidRPr="000B2E94" w:rsidTr="0012158A">
        <w:tc>
          <w:tcPr>
            <w:tcW w:w="3333" w:type="pct"/>
          </w:tcPr>
          <w:p w:rsidR="00E75539" w:rsidRPr="000B2E94" w:rsidRDefault="00E75539" w:rsidP="0012158A">
            <w:pPr>
              <w:widowControl w:val="0"/>
              <w:spacing w:before="60" w:after="60"/>
              <w:jc w:val="both"/>
              <w:rPr>
                <w:rFonts w:eastAsia="Calibri"/>
                <w:sz w:val="22"/>
                <w:szCs w:val="22"/>
              </w:rPr>
            </w:pPr>
            <w:r w:rsidRPr="000B2E94">
              <w:rPr>
                <w:rFonts w:eastAsia="Calibri"/>
                <w:sz w:val="22"/>
                <w:szCs w:val="22"/>
              </w:rPr>
              <w:t>İzolasyon "200" sınıfı epoxy veya reçine vernikleme veya daha geliştirilmiş bir vernik olacaktır (IEC 60349 leaflet).</w:t>
            </w:r>
          </w:p>
        </w:tc>
        <w:tc>
          <w:tcPr>
            <w:tcW w:w="706" w:type="pct"/>
            <w:vAlign w:val="center"/>
          </w:tcPr>
          <w:p w:rsidR="00E75539" w:rsidRPr="000B2E94" w:rsidRDefault="00E75539" w:rsidP="00E75539">
            <w:pPr>
              <w:spacing w:before="60" w:after="60"/>
              <w:rPr>
                <w:b/>
                <w:bCs/>
                <w:sz w:val="22"/>
                <w:szCs w:val="22"/>
              </w:rPr>
            </w:pPr>
          </w:p>
        </w:tc>
        <w:tc>
          <w:tcPr>
            <w:tcW w:w="961" w:type="pct"/>
          </w:tcPr>
          <w:p w:rsidR="00E75539" w:rsidRPr="000B2E94" w:rsidRDefault="00E75539" w:rsidP="00E75539">
            <w:pPr>
              <w:spacing w:before="60" w:after="60"/>
              <w:rPr>
                <w:b/>
                <w:bCs/>
                <w:sz w:val="22"/>
                <w:szCs w:val="22"/>
              </w:rPr>
            </w:pPr>
          </w:p>
        </w:tc>
      </w:tr>
      <w:tr w:rsidR="000B2E94" w:rsidRPr="000B2E94" w:rsidTr="0012158A">
        <w:tc>
          <w:tcPr>
            <w:tcW w:w="3333" w:type="pct"/>
            <w:vAlign w:val="center"/>
          </w:tcPr>
          <w:p w:rsidR="00E75539" w:rsidRPr="000B2E94" w:rsidRDefault="00E75539" w:rsidP="0012158A">
            <w:pPr>
              <w:spacing w:before="60" w:after="60"/>
              <w:jc w:val="both"/>
              <w:rPr>
                <w:sz w:val="22"/>
                <w:szCs w:val="22"/>
              </w:rPr>
            </w:pPr>
            <w:r w:rsidRPr="000B2E94">
              <w:rPr>
                <w:rFonts w:eastAsia="Calibri"/>
                <w:sz w:val="22"/>
                <w:szCs w:val="22"/>
              </w:rPr>
              <w:t>Cer motorlarının bakım süresi 3 milyon km’den az olmayacaktır.</w:t>
            </w:r>
          </w:p>
        </w:tc>
        <w:tc>
          <w:tcPr>
            <w:tcW w:w="706" w:type="pct"/>
            <w:vAlign w:val="center"/>
          </w:tcPr>
          <w:p w:rsidR="00E75539" w:rsidRPr="000B2E94" w:rsidRDefault="00E75539" w:rsidP="00E75539">
            <w:pPr>
              <w:spacing w:before="60" w:after="60"/>
              <w:rPr>
                <w:b/>
                <w:bCs/>
                <w:sz w:val="22"/>
                <w:szCs w:val="22"/>
              </w:rPr>
            </w:pPr>
          </w:p>
        </w:tc>
        <w:tc>
          <w:tcPr>
            <w:tcW w:w="961" w:type="pct"/>
          </w:tcPr>
          <w:p w:rsidR="00E75539" w:rsidRPr="000B2E94" w:rsidRDefault="00E75539" w:rsidP="00E75539">
            <w:pPr>
              <w:spacing w:before="60" w:after="60"/>
              <w:rPr>
                <w:b/>
                <w:bCs/>
                <w:sz w:val="22"/>
                <w:szCs w:val="22"/>
              </w:rPr>
            </w:pPr>
          </w:p>
        </w:tc>
      </w:tr>
      <w:tr w:rsidR="000B2E94" w:rsidRPr="000B2E94" w:rsidTr="0012158A">
        <w:tc>
          <w:tcPr>
            <w:tcW w:w="3333" w:type="pct"/>
          </w:tcPr>
          <w:p w:rsidR="00E75539" w:rsidRPr="000B2E94" w:rsidRDefault="00E75539" w:rsidP="0012158A">
            <w:pPr>
              <w:spacing w:before="60" w:after="60"/>
              <w:jc w:val="both"/>
              <w:rPr>
                <w:rFonts w:eastAsia="Calibri"/>
                <w:sz w:val="22"/>
                <w:szCs w:val="22"/>
              </w:rPr>
            </w:pPr>
            <w:r w:rsidRPr="000B2E94">
              <w:rPr>
                <w:rFonts w:eastAsia="Calibri"/>
                <w:sz w:val="22"/>
                <w:szCs w:val="22"/>
              </w:rPr>
              <w:t>Cer motoru rulmanlarının ömürleri, periyodik yağlama ile 1.600.000 km’nin üzerinde olacaktır.</w:t>
            </w:r>
          </w:p>
        </w:tc>
        <w:tc>
          <w:tcPr>
            <w:tcW w:w="706" w:type="pct"/>
            <w:vAlign w:val="center"/>
          </w:tcPr>
          <w:p w:rsidR="00E75539" w:rsidRPr="000B2E94" w:rsidRDefault="00E75539" w:rsidP="00E75539">
            <w:pPr>
              <w:spacing w:before="60" w:after="60"/>
              <w:jc w:val="both"/>
              <w:rPr>
                <w:rFonts w:eastAsia="Calibri"/>
                <w:sz w:val="22"/>
                <w:szCs w:val="22"/>
              </w:rPr>
            </w:pPr>
          </w:p>
        </w:tc>
        <w:tc>
          <w:tcPr>
            <w:tcW w:w="961" w:type="pct"/>
          </w:tcPr>
          <w:p w:rsidR="00E75539" w:rsidRPr="000B2E94" w:rsidRDefault="00E75539" w:rsidP="00E75539">
            <w:pPr>
              <w:spacing w:before="60" w:after="60"/>
              <w:jc w:val="both"/>
              <w:rPr>
                <w:rFonts w:eastAsia="Calibri"/>
                <w:sz w:val="22"/>
                <w:szCs w:val="22"/>
              </w:rPr>
            </w:pPr>
          </w:p>
        </w:tc>
      </w:tr>
      <w:tr w:rsidR="000B2E94" w:rsidRPr="000B2E94" w:rsidTr="0012158A">
        <w:tc>
          <w:tcPr>
            <w:tcW w:w="3333" w:type="pct"/>
          </w:tcPr>
          <w:p w:rsidR="00E75539" w:rsidRPr="000B2E94" w:rsidRDefault="00E75539" w:rsidP="0012158A">
            <w:pPr>
              <w:widowControl w:val="0"/>
              <w:spacing w:before="60" w:after="60"/>
              <w:jc w:val="both"/>
              <w:rPr>
                <w:rFonts w:eastAsia="Calibri"/>
                <w:sz w:val="22"/>
                <w:szCs w:val="22"/>
              </w:rPr>
            </w:pPr>
            <w:r w:rsidRPr="000B2E94">
              <w:rPr>
                <w:rFonts w:eastAsia="Calibri"/>
                <w:sz w:val="22"/>
                <w:szCs w:val="22"/>
              </w:rPr>
              <w:t>Cer motorlarının emniyetle beslenmesi için yeterli sayıda dört bölge kontrollü doğrultmaç v</w:t>
            </w:r>
            <w:r w:rsidR="0075014D" w:rsidRPr="000B2E94">
              <w:rPr>
                <w:rFonts w:eastAsia="Calibri"/>
                <w:sz w:val="22"/>
                <w:szCs w:val="22"/>
              </w:rPr>
              <w:t xml:space="preserve">e invertör grubu bulunacaktır. </w:t>
            </w:r>
          </w:p>
        </w:tc>
        <w:tc>
          <w:tcPr>
            <w:tcW w:w="706" w:type="pct"/>
            <w:vAlign w:val="center"/>
          </w:tcPr>
          <w:p w:rsidR="00E75539" w:rsidRPr="000B2E94" w:rsidRDefault="00E75539" w:rsidP="00E75539">
            <w:pPr>
              <w:spacing w:before="60" w:after="60"/>
              <w:rPr>
                <w:b/>
                <w:bCs/>
                <w:sz w:val="22"/>
                <w:szCs w:val="22"/>
              </w:rPr>
            </w:pPr>
          </w:p>
        </w:tc>
        <w:tc>
          <w:tcPr>
            <w:tcW w:w="961" w:type="pct"/>
          </w:tcPr>
          <w:p w:rsidR="00E75539" w:rsidRPr="000B2E94" w:rsidRDefault="00E75539" w:rsidP="00E75539">
            <w:pPr>
              <w:spacing w:before="60" w:after="60"/>
              <w:rPr>
                <w:b/>
                <w:bCs/>
                <w:sz w:val="22"/>
                <w:szCs w:val="22"/>
              </w:rPr>
            </w:pPr>
          </w:p>
        </w:tc>
      </w:tr>
      <w:tr w:rsidR="000B2E94" w:rsidRPr="000B2E94" w:rsidTr="0012158A">
        <w:tc>
          <w:tcPr>
            <w:tcW w:w="3333" w:type="pct"/>
          </w:tcPr>
          <w:p w:rsidR="00E75539" w:rsidRPr="000B2E94" w:rsidRDefault="00E75539" w:rsidP="0012158A">
            <w:pPr>
              <w:widowControl w:val="0"/>
              <w:spacing w:before="60" w:after="60"/>
              <w:jc w:val="both"/>
              <w:rPr>
                <w:sz w:val="22"/>
                <w:szCs w:val="22"/>
              </w:rPr>
            </w:pPr>
            <w:r w:rsidRPr="000B2E94">
              <w:rPr>
                <w:rFonts w:eastAsia="Calibri"/>
                <w:sz w:val="22"/>
                <w:szCs w:val="22"/>
              </w:rPr>
              <w:t>İnvertör ve dört bölge kontrollü doğrultmaç grupları, modüler tipte olacak ve IGBT/IGCT ve/veya daha yeni teknoloji içerecektir.</w:t>
            </w:r>
          </w:p>
        </w:tc>
        <w:tc>
          <w:tcPr>
            <w:tcW w:w="706" w:type="pct"/>
            <w:vAlign w:val="center"/>
          </w:tcPr>
          <w:p w:rsidR="00E75539" w:rsidRPr="000B2E94" w:rsidRDefault="00E75539" w:rsidP="00E75539">
            <w:pPr>
              <w:spacing w:before="60" w:after="60"/>
              <w:rPr>
                <w:b/>
                <w:bCs/>
                <w:sz w:val="22"/>
                <w:szCs w:val="22"/>
              </w:rPr>
            </w:pPr>
          </w:p>
        </w:tc>
        <w:tc>
          <w:tcPr>
            <w:tcW w:w="961" w:type="pct"/>
          </w:tcPr>
          <w:p w:rsidR="00E75539" w:rsidRPr="000B2E94" w:rsidRDefault="00E75539" w:rsidP="00E75539">
            <w:pPr>
              <w:spacing w:before="60" w:after="60"/>
              <w:rPr>
                <w:b/>
                <w:bCs/>
                <w:sz w:val="22"/>
                <w:szCs w:val="22"/>
              </w:rPr>
            </w:pPr>
          </w:p>
        </w:tc>
      </w:tr>
      <w:tr w:rsidR="000B2E94" w:rsidRPr="000B2E94" w:rsidTr="0012158A">
        <w:tc>
          <w:tcPr>
            <w:tcW w:w="3333" w:type="pct"/>
          </w:tcPr>
          <w:p w:rsidR="00E75539" w:rsidRPr="000B2E94" w:rsidRDefault="00E75539" w:rsidP="0012158A">
            <w:pPr>
              <w:widowControl w:val="0"/>
              <w:spacing w:before="60" w:after="60"/>
              <w:jc w:val="both"/>
              <w:rPr>
                <w:rFonts w:eastAsia="Calibri"/>
                <w:sz w:val="22"/>
                <w:szCs w:val="22"/>
              </w:rPr>
            </w:pPr>
            <w:r w:rsidRPr="000B2E94">
              <w:rPr>
                <w:rFonts w:eastAsia="Calibri"/>
                <w:sz w:val="22"/>
                <w:szCs w:val="22"/>
              </w:rPr>
              <w:t>Dört bölge kontrollü doğrultmaç ve invertör gruplarının soğutulmasında kullanılacak soğutucular, alev almaz, patlamaz ve çevre koruma koşullarına uygun olacaktır.</w:t>
            </w:r>
          </w:p>
        </w:tc>
        <w:tc>
          <w:tcPr>
            <w:tcW w:w="706" w:type="pct"/>
            <w:vAlign w:val="center"/>
          </w:tcPr>
          <w:p w:rsidR="00E75539" w:rsidRPr="000B2E94" w:rsidRDefault="00E75539" w:rsidP="00E75539">
            <w:pPr>
              <w:spacing w:before="60" w:after="60"/>
              <w:rPr>
                <w:b/>
                <w:bCs/>
                <w:sz w:val="22"/>
                <w:szCs w:val="22"/>
              </w:rPr>
            </w:pPr>
          </w:p>
        </w:tc>
        <w:tc>
          <w:tcPr>
            <w:tcW w:w="961" w:type="pct"/>
          </w:tcPr>
          <w:p w:rsidR="00E75539" w:rsidRPr="000B2E94" w:rsidRDefault="00E75539" w:rsidP="00E75539">
            <w:pPr>
              <w:spacing w:before="60" w:after="60"/>
              <w:rPr>
                <w:b/>
                <w:bCs/>
                <w:sz w:val="22"/>
                <w:szCs w:val="22"/>
              </w:rPr>
            </w:pPr>
          </w:p>
        </w:tc>
      </w:tr>
      <w:tr w:rsidR="000B2E94" w:rsidRPr="000B2E94" w:rsidTr="0012158A">
        <w:tc>
          <w:tcPr>
            <w:tcW w:w="3333" w:type="pct"/>
          </w:tcPr>
          <w:p w:rsidR="00E75539" w:rsidRPr="000B2E94" w:rsidRDefault="00E75539" w:rsidP="0012158A">
            <w:pPr>
              <w:widowControl w:val="0"/>
              <w:spacing w:before="60" w:after="60"/>
              <w:jc w:val="both"/>
              <w:rPr>
                <w:rFonts w:eastAsia="Calibri"/>
                <w:sz w:val="22"/>
                <w:szCs w:val="22"/>
              </w:rPr>
            </w:pPr>
            <w:r w:rsidRPr="000B2E94">
              <w:rPr>
                <w:rFonts w:eastAsia="Calibri"/>
                <w:sz w:val="22"/>
                <w:szCs w:val="22"/>
              </w:rPr>
              <w:t>Dört bölge kontrollü doğrultmaç ve invertör sistemi, asgari akım harmoniklerine sahip olacaktır.</w:t>
            </w:r>
          </w:p>
        </w:tc>
        <w:tc>
          <w:tcPr>
            <w:tcW w:w="706" w:type="pct"/>
            <w:vAlign w:val="center"/>
          </w:tcPr>
          <w:p w:rsidR="00E75539" w:rsidRPr="000B2E94" w:rsidRDefault="00E75539" w:rsidP="00E75539">
            <w:pPr>
              <w:spacing w:before="60" w:after="60"/>
              <w:rPr>
                <w:b/>
                <w:bCs/>
                <w:sz w:val="22"/>
                <w:szCs w:val="22"/>
              </w:rPr>
            </w:pPr>
          </w:p>
        </w:tc>
        <w:tc>
          <w:tcPr>
            <w:tcW w:w="961" w:type="pct"/>
          </w:tcPr>
          <w:p w:rsidR="00E75539" w:rsidRPr="000B2E94" w:rsidRDefault="00E75539" w:rsidP="00E75539">
            <w:pPr>
              <w:spacing w:before="60" w:after="60"/>
              <w:rPr>
                <w:b/>
                <w:bCs/>
                <w:sz w:val="22"/>
                <w:szCs w:val="22"/>
              </w:rPr>
            </w:pPr>
          </w:p>
        </w:tc>
      </w:tr>
      <w:tr w:rsidR="000B2E94" w:rsidRPr="000B2E94" w:rsidTr="0012158A">
        <w:tc>
          <w:tcPr>
            <w:tcW w:w="3333" w:type="pct"/>
            <w:vAlign w:val="center"/>
          </w:tcPr>
          <w:p w:rsidR="00E75539" w:rsidRPr="000B2E94" w:rsidRDefault="00E75539" w:rsidP="0012158A">
            <w:pPr>
              <w:spacing w:before="40" w:after="40"/>
              <w:jc w:val="both"/>
              <w:rPr>
                <w:b/>
                <w:bCs/>
                <w:sz w:val="22"/>
                <w:szCs w:val="22"/>
              </w:rPr>
            </w:pPr>
            <w:r w:rsidRPr="000B2E94">
              <w:rPr>
                <w:sz w:val="22"/>
                <w:szCs w:val="22"/>
              </w:rPr>
              <w:t xml:space="preserve">Cer gücü yalnızca tüm kapılar kapalı ve kilitliyse uygulanacaktır. Bu, otomatik bir kapı-cer kilit sistemi vasıtasıyla sağlanacaktır. </w:t>
            </w:r>
          </w:p>
        </w:tc>
        <w:tc>
          <w:tcPr>
            <w:tcW w:w="706" w:type="pct"/>
            <w:vAlign w:val="center"/>
          </w:tcPr>
          <w:p w:rsidR="00E75539" w:rsidRPr="000B2E94" w:rsidRDefault="00E75539" w:rsidP="00E75539">
            <w:pPr>
              <w:spacing w:before="60" w:after="60"/>
              <w:rPr>
                <w:b/>
                <w:bCs/>
                <w:sz w:val="22"/>
                <w:szCs w:val="22"/>
              </w:rPr>
            </w:pPr>
          </w:p>
        </w:tc>
        <w:tc>
          <w:tcPr>
            <w:tcW w:w="961" w:type="pct"/>
          </w:tcPr>
          <w:p w:rsidR="00E75539" w:rsidRPr="000B2E94" w:rsidRDefault="00E75539" w:rsidP="00E75539">
            <w:pPr>
              <w:spacing w:before="60" w:after="60"/>
              <w:rPr>
                <w:b/>
                <w:bCs/>
                <w:sz w:val="22"/>
                <w:szCs w:val="22"/>
              </w:rPr>
            </w:pPr>
          </w:p>
        </w:tc>
      </w:tr>
      <w:tr w:rsidR="000B2E94" w:rsidRPr="000B2E94" w:rsidTr="0012158A">
        <w:tc>
          <w:tcPr>
            <w:tcW w:w="3333" w:type="pct"/>
            <w:vAlign w:val="center"/>
          </w:tcPr>
          <w:p w:rsidR="00E75539" w:rsidRPr="000B2E94" w:rsidRDefault="00E75539" w:rsidP="0012158A">
            <w:pPr>
              <w:spacing w:before="60" w:after="60"/>
              <w:jc w:val="both"/>
              <w:rPr>
                <w:sz w:val="22"/>
                <w:szCs w:val="22"/>
              </w:rPr>
            </w:pPr>
            <w:r w:rsidRPr="000B2E94">
              <w:rPr>
                <w:sz w:val="22"/>
                <w:szCs w:val="22"/>
              </w:rPr>
              <w:t>Kapı-cer kilit sistemi, tüm kapılar kapalı ve kilitli değilken cer gücünün uygulanmasını engelleyecektir.</w:t>
            </w:r>
          </w:p>
        </w:tc>
        <w:tc>
          <w:tcPr>
            <w:tcW w:w="706" w:type="pct"/>
            <w:vAlign w:val="center"/>
          </w:tcPr>
          <w:p w:rsidR="00E75539" w:rsidRPr="000B2E94" w:rsidRDefault="00E75539" w:rsidP="00E75539">
            <w:pPr>
              <w:spacing w:before="60" w:after="60"/>
              <w:rPr>
                <w:b/>
                <w:bCs/>
                <w:sz w:val="22"/>
                <w:szCs w:val="22"/>
              </w:rPr>
            </w:pPr>
          </w:p>
        </w:tc>
        <w:tc>
          <w:tcPr>
            <w:tcW w:w="961" w:type="pct"/>
          </w:tcPr>
          <w:p w:rsidR="00E75539" w:rsidRPr="000B2E94" w:rsidRDefault="00E75539" w:rsidP="00E75539">
            <w:pPr>
              <w:spacing w:before="60" w:after="60"/>
              <w:rPr>
                <w:b/>
                <w:bCs/>
                <w:sz w:val="22"/>
                <w:szCs w:val="22"/>
              </w:rPr>
            </w:pPr>
          </w:p>
        </w:tc>
      </w:tr>
      <w:tr w:rsidR="00E75539" w:rsidRPr="000B2E94" w:rsidTr="0012158A">
        <w:tc>
          <w:tcPr>
            <w:tcW w:w="3333" w:type="pct"/>
            <w:vAlign w:val="center"/>
          </w:tcPr>
          <w:p w:rsidR="00E75539" w:rsidRPr="000B2E94" w:rsidRDefault="00E75539" w:rsidP="0012158A">
            <w:pPr>
              <w:spacing w:before="60" w:after="60"/>
              <w:jc w:val="both"/>
              <w:rPr>
                <w:b/>
                <w:bCs/>
                <w:sz w:val="22"/>
                <w:szCs w:val="22"/>
              </w:rPr>
            </w:pPr>
            <w:r w:rsidRPr="000B2E94">
              <w:rPr>
                <w:sz w:val="22"/>
                <w:szCs w:val="22"/>
              </w:rPr>
              <w:t>Makinist tarafından kontrol edilen cer gücü durumunda, tüm kapıların kapanması ve kilitlenmesi (işletimde olanlar için) hız saatte 5 km’yi aştığında devreye girecektir.</w:t>
            </w:r>
          </w:p>
        </w:tc>
        <w:tc>
          <w:tcPr>
            <w:tcW w:w="706" w:type="pct"/>
            <w:vAlign w:val="center"/>
          </w:tcPr>
          <w:p w:rsidR="00E75539" w:rsidRPr="000B2E94" w:rsidRDefault="00E75539" w:rsidP="00E75539">
            <w:pPr>
              <w:spacing w:before="60" w:after="60"/>
              <w:rPr>
                <w:b/>
                <w:bCs/>
                <w:sz w:val="22"/>
                <w:szCs w:val="22"/>
              </w:rPr>
            </w:pPr>
          </w:p>
        </w:tc>
        <w:tc>
          <w:tcPr>
            <w:tcW w:w="961" w:type="pct"/>
          </w:tcPr>
          <w:p w:rsidR="00E75539" w:rsidRPr="000B2E94" w:rsidRDefault="00E75539" w:rsidP="00E75539">
            <w:pPr>
              <w:spacing w:before="60" w:after="60"/>
              <w:rPr>
                <w:b/>
                <w:bCs/>
                <w:sz w:val="22"/>
                <w:szCs w:val="22"/>
              </w:rPr>
            </w:pPr>
          </w:p>
        </w:tc>
      </w:tr>
    </w:tbl>
    <w:p w:rsidR="00E32112" w:rsidRPr="000B2E94" w:rsidRDefault="00E32112" w:rsidP="001C26E2">
      <w:pPr>
        <w:pStyle w:val="GvdeMetni"/>
        <w:rPr>
          <w:b/>
        </w:rPr>
      </w:pPr>
    </w:p>
    <w:p w:rsidR="001C26E2" w:rsidRPr="000B2E94" w:rsidRDefault="001C26E2" w:rsidP="00E32112">
      <w:pPr>
        <w:pStyle w:val="GvdeMetni"/>
        <w:spacing w:after="240"/>
        <w:rPr>
          <w:b/>
        </w:rPr>
      </w:pPr>
      <w:r w:rsidRPr="000B2E94">
        <w:rPr>
          <w:b/>
        </w:rPr>
        <w:t>3.2.9. Boji Sistemi</w:t>
      </w:r>
      <w:r w:rsidR="00E32112" w:rsidRPr="000B2E94">
        <w:rPr>
          <w:b/>
        </w:rPr>
        <w:t>:</w:t>
      </w:r>
    </w:p>
    <w:tbl>
      <w:tblPr>
        <w:tblStyle w:val="TabloKlavuzu"/>
        <w:tblW w:w="5077" w:type="pct"/>
        <w:tblLook w:val="04A0" w:firstRow="1" w:lastRow="0" w:firstColumn="1" w:lastColumn="0" w:noHBand="0" w:noVBand="1"/>
      </w:tblPr>
      <w:tblGrid>
        <w:gridCol w:w="6517"/>
        <w:gridCol w:w="1380"/>
        <w:gridCol w:w="1879"/>
      </w:tblGrid>
      <w:tr w:rsidR="000B2E94" w:rsidRPr="000B2E94" w:rsidTr="002C68B3">
        <w:trPr>
          <w:tblHeader/>
        </w:trPr>
        <w:tc>
          <w:tcPr>
            <w:tcW w:w="3333" w:type="pct"/>
            <w:vAlign w:val="center"/>
          </w:tcPr>
          <w:p w:rsidR="001C26E2" w:rsidRPr="000B2E94" w:rsidRDefault="001C26E2" w:rsidP="00E32112">
            <w:pPr>
              <w:pStyle w:val="GvdeMetni"/>
              <w:spacing w:before="60" w:after="60"/>
              <w:jc w:val="both"/>
              <w:rPr>
                <w:b/>
                <w:sz w:val="22"/>
                <w:szCs w:val="22"/>
              </w:rPr>
            </w:pPr>
            <w:r w:rsidRPr="000B2E94">
              <w:rPr>
                <w:b/>
                <w:sz w:val="22"/>
                <w:szCs w:val="22"/>
              </w:rPr>
              <w:t>Boji Sistemi Teknik İsterleri</w:t>
            </w:r>
          </w:p>
        </w:tc>
        <w:tc>
          <w:tcPr>
            <w:tcW w:w="706" w:type="pct"/>
            <w:vAlign w:val="center"/>
          </w:tcPr>
          <w:p w:rsidR="001C26E2" w:rsidRPr="000B2E94" w:rsidRDefault="001C26E2" w:rsidP="001C26E2">
            <w:pPr>
              <w:pStyle w:val="GvdeMetni"/>
              <w:spacing w:after="0"/>
              <w:jc w:val="center"/>
              <w:rPr>
                <w:b/>
                <w:sz w:val="22"/>
                <w:szCs w:val="22"/>
              </w:rPr>
            </w:pPr>
            <w:r w:rsidRPr="000B2E94">
              <w:rPr>
                <w:b/>
                <w:sz w:val="22"/>
                <w:szCs w:val="22"/>
              </w:rPr>
              <w:t>Karşılanma Durumu</w:t>
            </w:r>
          </w:p>
        </w:tc>
        <w:tc>
          <w:tcPr>
            <w:tcW w:w="961" w:type="pct"/>
            <w:vAlign w:val="center"/>
          </w:tcPr>
          <w:p w:rsidR="001C26E2" w:rsidRPr="000B2E94" w:rsidRDefault="001C26E2" w:rsidP="001C26E2">
            <w:pPr>
              <w:pStyle w:val="GvdeMetni"/>
              <w:spacing w:after="0"/>
              <w:jc w:val="center"/>
              <w:rPr>
                <w:b/>
                <w:sz w:val="22"/>
                <w:szCs w:val="22"/>
              </w:rPr>
            </w:pPr>
            <w:r w:rsidRPr="000B2E94">
              <w:rPr>
                <w:b/>
                <w:sz w:val="22"/>
                <w:szCs w:val="22"/>
              </w:rPr>
              <w:t>Karşılanamaması Halinde Gerekçesi</w:t>
            </w:r>
          </w:p>
        </w:tc>
      </w:tr>
      <w:tr w:rsidR="000B2E94" w:rsidRPr="000B2E94" w:rsidTr="00E32112">
        <w:tc>
          <w:tcPr>
            <w:tcW w:w="3333" w:type="pct"/>
            <w:vAlign w:val="center"/>
          </w:tcPr>
          <w:p w:rsidR="001C26E2" w:rsidRPr="000B2E94" w:rsidRDefault="001C26E2" w:rsidP="00E32112">
            <w:pPr>
              <w:widowControl w:val="0"/>
              <w:spacing w:before="60" w:after="60"/>
              <w:jc w:val="both"/>
              <w:rPr>
                <w:b/>
                <w:sz w:val="22"/>
                <w:szCs w:val="22"/>
              </w:rPr>
            </w:pPr>
            <w:r w:rsidRPr="000B2E94">
              <w:rPr>
                <w:b/>
                <w:sz w:val="22"/>
                <w:szCs w:val="22"/>
              </w:rPr>
              <w:t>Bojiler</w:t>
            </w:r>
          </w:p>
        </w:tc>
        <w:tc>
          <w:tcPr>
            <w:tcW w:w="706" w:type="pct"/>
            <w:shd w:val="diagStripe" w:color="auto" w:fill="auto"/>
          </w:tcPr>
          <w:p w:rsidR="001C26E2" w:rsidRPr="000B2E94" w:rsidRDefault="001C26E2" w:rsidP="001C26E2">
            <w:pPr>
              <w:widowControl w:val="0"/>
              <w:spacing w:before="60" w:after="60"/>
              <w:ind w:right="3292"/>
              <w:rPr>
                <w:sz w:val="22"/>
                <w:szCs w:val="22"/>
              </w:rPr>
            </w:pPr>
          </w:p>
        </w:tc>
        <w:tc>
          <w:tcPr>
            <w:tcW w:w="961" w:type="pct"/>
            <w:shd w:val="diagStripe" w:color="auto" w:fill="auto"/>
          </w:tcPr>
          <w:p w:rsidR="001C26E2" w:rsidRPr="000B2E94" w:rsidRDefault="001C26E2" w:rsidP="001C26E2">
            <w:pPr>
              <w:widowControl w:val="0"/>
              <w:spacing w:before="60" w:after="60"/>
              <w:ind w:right="3292"/>
              <w:rPr>
                <w:sz w:val="22"/>
                <w:szCs w:val="22"/>
              </w:rPr>
            </w:pPr>
          </w:p>
        </w:tc>
      </w:tr>
      <w:tr w:rsidR="000B2E94" w:rsidRPr="000B2E94" w:rsidTr="00E32112">
        <w:tc>
          <w:tcPr>
            <w:tcW w:w="3333" w:type="pct"/>
            <w:vAlign w:val="center"/>
          </w:tcPr>
          <w:p w:rsidR="001C26E2" w:rsidRPr="000B2E94" w:rsidRDefault="001C26E2" w:rsidP="001D22CE">
            <w:pPr>
              <w:widowControl w:val="0"/>
              <w:spacing w:before="60" w:after="60"/>
              <w:jc w:val="both"/>
              <w:rPr>
                <w:sz w:val="22"/>
                <w:szCs w:val="22"/>
              </w:rPr>
            </w:pPr>
            <w:r w:rsidRPr="000B2E94">
              <w:rPr>
                <w:sz w:val="22"/>
                <w:szCs w:val="22"/>
              </w:rPr>
              <w:t>Bojiler</w:t>
            </w:r>
            <w:r w:rsidR="001D22CE" w:rsidRPr="000B2E94">
              <w:rPr>
                <w:sz w:val="22"/>
                <w:szCs w:val="22"/>
              </w:rPr>
              <w:t>;</w:t>
            </w:r>
            <w:r w:rsidRPr="000B2E94">
              <w:rPr>
                <w:sz w:val="22"/>
                <w:szCs w:val="22"/>
              </w:rPr>
              <w:t xml:space="preserve"> LOC &amp;PAS TSI 2015, EN12080, EN12082, EN 13103, EN 13104, EN 13260, EN 13261, EN13262, EN13749, EN 13979, EN 14363,</w:t>
            </w:r>
            <w:r w:rsidR="001D22CE" w:rsidRPr="000B2E94">
              <w:rPr>
                <w:sz w:val="22"/>
                <w:szCs w:val="22"/>
              </w:rPr>
              <w:t xml:space="preserve"> EN15437, EN 15085, EN 50153 no’lu fişlere</w:t>
            </w:r>
            <w:r w:rsidRPr="000B2E94">
              <w:rPr>
                <w:sz w:val="22"/>
                <w:szCs w:val="22"/>
              </w:rPr>
              <w:t xml:space="preserve"> uygun olacaktır. </w:t>
            </w:r>
          </w:p>
        </w:tc>
        <w:tc>
          <w:tcPr>
            <w:tcW w:w="706" w:type="pct"/>
          </w:tcPr>
          <w:p w:rsidR="001C26E2" w:rsidRPr="000B2E94" w:rsidRDefault="001C26E2" w:rsidP="001C26E2">
            <w:pPr>
              <w:widowControl w:val="0"/>
              <w:spacing w:before="60" w:after="60"/>
              <w:ind w:right="3292"/>
              <w:rPr>
                <w:sz w:val="22"/>
                <w:szCs w:val="22"/>
              </w:rPr>
            </w:pPr>
          </w:p>
        </w:tc>
        <w:tc>
          <w:tcPr>
            <w:tcW w:w="961" w:type="pct"/>
          </w:tcPr>
          <w:p w:rsidR="001C26E2" w:rsidRPr="000B2E94" w:rsidRDefault="001C26E2" w:rsidP="001C26E2">
            <w:pPr>
              <w:widowControl w:val="0"/>
              <w:spacing w:before="60" w:after="60"/>
              <w:ind w:right="3292"/>
              <w:rPr>
                <w:sz w:val="22"/>
                <w:szCs w:val="22"/>
              </w:rPr>
            </w:pPr>
          </w:p>
        </w:tc>
      </w:tr>
      <w:tr w:rsidR="000B2E94" w:rsidRPr="000B2E94" w:rsidTr="00E32112">
        <w:tc>
          <w:tcPr>
            <w:tcW w:w="3333" w:type="pct"/>
            <w:vAlign w:val="center"/>
          </w:tcPr>
          <w:p w:rsidR="001C26E2" w:rsidRPr="000B2E94" w:rsidRDefault="001C26E2" w:rsidP="00E32112">
            <w:pPr>
              <w:widowControl w:val="0"/>
              <w:spacing w:before="60" w:after="60"/>
              <w:jc w:val="both"/>
              <w:rPr>
                <w:sz w:val="22"/>
                <w:szCs w:val="22"/>
              </w:rPr>
            </w:pPr>
            <w:r w:rsidRPr="000B2E94">
              <w:rPr>
                <w:sz w:val="22"/>
                <w:szCs w:val="22"/>
              </w:rPr>
              <w:t>Bojinin kullanım ömrü, aracın kullanım ömrüne uygun olarak 30 yıl veya 15.000.000 km yol yapabilecek özellikte olacaktır.</w:t>
            </w:r>
          </w:p>
        </w:tc>
        <w:tc>
          <w:tcPr>
            <w:tcW w:w="706" w:type="pct"/>
          </w:tcPr>
          <w:p w:rsidR="001C26E2" w:rsidRPr="000B2E94" w:rsidRDefault="001C26E2" w:rsidP="001C26E2">
            <w:pPr>
              <w:widowControl w:val="0"/>
              <w:spacing w:before="60" w:after="60"/>
              <w:ind w:right="3292"/>
              <w:rPr>
                <w:sz w:val="22"/>
                <w:szCs w:val="22"/>
              </w:rPr>
            </w:pPr>
          </w:p>
        </w:tc>
        <w:tc>
          <w:tcPr>
            <w:tcW w:w="961" w:type="pct"/>
          </w:tcPr>
          <w:p w:rsidR="001C26E2" w:rsidRPr="000B2E94" w:rsidRDefault="001C26E2" w:rsidP="001C26E2">
            <w:pPr>
              <w:widowControl w:val="0"/>
              <w:spacing w:before="60" w:after="60"/>
              <w:ind w:right="3292"/>
              <w:rPr>
                <w:sz w:val="22"/>
                <w:szCs w:val="22"/>
              </w:rPr>
            </w:pPr>
          </w:p>
        </w:tc>
      </w:tr>
      <w:tr w:rsidR="000B2E94" w:rsidRPr="000B2E94" w:rsidTr="00E32112">
        <w:tc>
          <w:tcPr>
            <w:tcW w:w="3333" w:type="pct"/>
            <w:vAlign w:val="center"/>
          </w:tcPr>
          <w:p w:rsidR="001C26E2" w:rsidRPr="000B2E94" w:rsidRDefault="001C26E2" w:rsidP="00E32112">
            <w:pPr>
              <w:widowControl w:val="0"/>
              <w:spacing w:before="60" w:after="60"/>
              <w:jc w:val="both"/>
              <w:rPr>
                <w:sz w:val="22"/>
                <w:szCs w:val="22"/>
              </w:rPr>
            </w:pPr>
            <w:r w:rsidRPr="000B2E94">
              <w:rPr>
                <w:sz w:val="22"/>
                <w:szCs w:val="22"/>
              </w:rPr>
              <w:t>Cer motorları bojiye asılı olacaktır.</w:t>
            </w:r>
          </w:p>
        </w:tc>
        <w:tc>
          <w:tcPr>
            <w:tcW w:w="706" w:type="pct"/>
          </w:tcPr>
          <w:p w:rsidR="001C26E2" w:rsidRPr="000B2E94" w:rsidRDefault="001C26E2" w:rsidP="001C26E2">
            <w:pPr>
              <w:widowControl w:val="0"/>
              <w:spacing w:before="60" w:after="60"/>
              <w:ind w:right="3292"/>
              <w:rPr>
                <w:sz w:val="22"/>
                <w:szCs w:val="22"/>
              </w:rPr>
            </w:pPr>
          </w:p>
        </w:tc>
        <w:tc>
          <w:tcPr>
            <w:tcW w:w="961" w:type="pct"/>
          </w:tcPr>
          <w:p w:rsidR="001C26E2" w:rsidRPr="000B2E94" w:rsidRDefault="001C26E2" w:rsidP="001C26E2">
            <w:pPr>
              <w:widowControl w:val="0"/>
              <w:spacing w:before="60" w:after="60"/>
              <w:ind w:right="3292"/>
              <w:rPr>
                <w:sz w:val="22"/>
                <w:szCs w:val="22"/>
              </w:rPr>
            </w:pPr>
          </w:p>
        </w:tc>
      </w:tr>
      <w:tr w:rsidR="000B2E94" w:rsidRPr="000B2E94" w:rsidTr="00E32112">
        <w:tc>
          <w:tcPr>
            <w:tcW w:w="3333" w:type="pct"/>
            <w:vAlign w:val="center"/>
          </w:tcPr>
          <w:p w:rsidR="001C26E2" w:rsidRPr="000B2E94" w:rsidRDefault="001C26E2" w:rsidP="00E32112">
            <w:pPr>
              <w:widowControl w:val="0"/>
              <w:spacing w:before="60" w:after="60"/>
              <w:jc w:val="both"/>
              <w:rPr>
                <w:sz w:val="22"/>
                <w:szCs w:val="22"/>
              </w:rPr>
            </w:pPr>
            <w:r w:rsidRPr="000B2E94">
              <w:rPr>
                <w:sz w:val="22"/>
                <w:szCs w:val="22"/>
              </w:rPr>
              <w:t xml:space="preserve">Boji gövdesi çelik kaynak konstrüksiyonlu olacaktır. Mükemmel kaynak edilebilir özellikte yumuşak yapı çelik kullanılacaktır. </w:t>
            </w:r>
          </w:p>
        </w:tc>
        <w:tc>
          <w:tcPr>
            <w:tcW w:w="706" w:type="pct"/>
          </w:tcPr>
          <w:p w:rsidR="001C26E2" w:rsidRPr="000B2E94" w:rsidRDefault="001C26E2" w:rsidP="001C26E2">
            <w:pPr>
              <w:widowControl w:val="0"/>
              <w:spacing w:before="60" w:after="60"/>
              <w:ind w:right="3292"/>
              <w:rPr>
                <w:sz w:val="22"/>
                <w:szCs w:val="22"/>
              </w:rPr>
            </w:pPr>
          </w:p>
        </w:tc>
        <w:tc>
          <w:tcPr>
            <w:tcW w:w="961" w:type="pct"/>
          </w:tcPr>
          <w:p w:rsidR="001C26E2" w:rsidRPr="000B2E94" w:rsidRDefault="001C26E2" w:rsidP="001C26E2">
            <w:pPr>
              <w:widowControl w:val="0"/>
              <w:spacing w:before="60" w:after="60"/>
              <w:ind w:right="3292"/>
              <w:rPr>
                <w:sz w:val="22"/>
                <w:szCs w:val="22"/>
              </w:rPr>
            </w:pPr>
          </w:p>
        </w:tc>
      </w:tr>
      <w:tr w:rsidR="000B2E94" w:rsidRPr="000B2E94" w:rsidTr="00E32112">
        <w:tc>
          <w:tcPr>
            <w:tcW w:w="3333" w:type="pct"/>
            <w:vAlign w:val="center"/>
          </w:tcPr>
          <w:p w:rsidR="001C26E2" w:rsidRPr="000B2E94" w:rsidRDefault="001C26E2" w:rsidP="001D22CE">
            <w:pPr>
              <w:widowControl w:val="0"/>
              <w:spacing w:before="60" w:after="60"/>
              <w:jc w:val="both"/>
              <w:rPr>
                <w:sz w:val="22"/>
                <w:szCs w:val="22"/>
              </w:rPr>
            </w:pPr>
            <w:r w:rsidRPr="000B2E94">
              <w:rPr>
                <w:sz w:val="22"/>
                <w:szCs w:val="22"/>
              </w:rPr>
              <w:t xml:space="preserve">Tahrikli ve tahriksiz bojilerin şasi imalat metodu aynı </w:t>
            </w:r>
            <w:r w:rsidR="001D22CE" w:rsidRPr="000B2E94">
              <w:rPr>
                <w:sz w:val="22"/>
                <w:szCs w:val="22"/>
              </w:rPr>
              <w:t>olacaktır</w:t>
            </w:r>
            <w:r w:rsidRPr="000B2E94">
              <w:rPr>
                <w:sz w:val="22"/>
                <w:szCs w:val="22"/>
              </w:rPr>
              <w:t>.</w:t>
            </w:r>
          </w:p>
        </w:tc>
        <w:tc>
          <w:tcPr>
            <w:tcW w:w="706" w:type="pct"/>
          </w:tcPr>
          <w:p w:rsidR="001C26E2" w:rsidRPr="000B2E94" w:rsidRDefault="001C26E2" w:rsidP="001C26E2">
            <w:pPr>
              <w:widowControl w:val="0"/>
              <w:spacing w:before="60" w:after="60"/>
              <w:ind w:right="3292"/>
              <w:rPr>
                <w:sz w:val="22"/>
                <w:szCs w:val="22"/>
              </w:rPr>
            </w:pPr>
          </w:p>
        </w:tc>
        <w:tc>
          <w:tcPr>
            <w:tcW w:w="961" w:type="pct"/>
          </w:tcPr>
          <w:p w:rsidR="001C26E2" w:rsidRPr="000B2E94" w:rsidRDefault="001C26E2" w:rsidP="001C26E2">
            <w:pPr>
              <w:widowControl w:val="0"/>
              <w:spacing w:before="60" w:after="60"/>
              <w:ind w:right="3292"/>
              <w:rPr>
                <w:sz w:val="22"/>
                <w:szCs w:val="22"/>
              </w:rPr>
            </w:pPr>
          </w:p>
        </w:tc>
      </w:tr>
      <w:tr w:rsidR="000B2E94" w:rsidRPr="000B2E94" w:rsidTr="00E32112">
        <w:tc>
          <w:tcPr>
            <w:tcW w:w="3333" w:type="pct"/>
            <w:vAlign w:val="center"/>
          </w:tcPr>
          <w:p w:rsidR="001C26E2" w:rsidRPr="000B2E94" w:rsidRDefault="001C26E2" w:rsidP="00E32112">
            <w:pPr>
              <w:spacing w:before="60" w:after="60"/>
              <w:jc w:val="both"/>
              <w:rPr>
                <w:sz w:val="22"/>
                <w:szCs w:val="22"/>
              </w:rPr>
            </w:pPr>
            <w:r w:rsidRPr="000B2E94">
              <w:rPr>
                <w:sz w:val="22"/>
                <w:szCs w:val="22"/>
              </w:rPr>
              <w:t>Bojilerde kullanılacak malzemeler EN 10204’e uygun 3.1 sertifikaya sahip olacaktır.</w:t>
            </w:r>
          </w:p>
        </w:tc>
        <w:tc>
          <w:tcPr>
            <w:tcW w:w="706" w:type="pct"/>
          </w:tcPr>
          <w:p w:rsidR="001C26E2" w:rsidRPr="000B2E94" w:rsidRDefault="001C26E2" w:rsidP="001C26E2">
            <w:pPr>
              <w:spacing w:before="60" w:after="60"/>
              <w:ind w:right="3292"/>
              <w:jc w:val="both"/>
              <w:rPr>
                <w:sz w:val="22"/>
                <w:szCs w:val="22"/>
              </w:rPr>
            </w:pPr>
          </w:p>
        </w:tc>
        <w:tc>
          <w:tcPr>
            <w:tcW w:w="961" w:type="pct"/>
          </w:tcPr>
          <w:p w:rsidR="001C26E2" w:rsidRPr="000B2E94" w:rsidRDefault="001C26E2" w:rsidP="001C26E2">
            <w:pPr>
              <w:spacing w:before="60" w:after="60"/>
              <w:ind w:right="3292"/>
              <w:jc w:val="both"/>
              <w:rPr>
                <w:sz w:val="22"/>
                <w:szCs w:val="22"/>
              </w:rPr>
            </w:pPr>
          </w:p>
        </w:tc>
      </w:tr>
      <w:tr w:rsidR="000B2E94" w:rsidRPr="000B2E94" w:rsidTr="00E32112">
        <w:tc>
          <w:tcPr>
            <w:tcW w:w="3333" w:type="pct"/>
            <w:vAlign w:val="center"/>
          </w:tcPr>
          <w:p w:rsidR="001C26E2" w:rsidRPr="000B2E94" w:rsidRDefault="001C26E2" w:rsidP="00E32112">
            <w:pPr>
              <w:spacing w:before="60" w:after="60"/>
              <w:jc w:val="both"/>
              <w:rPr>
                <w:sz w:val="22"/>
                <w:szCs w:val="22"/>
              </w:rPr>
            </w:pPr>
            <w:r w:rsidRPr="000B2E94">
              <w:rPr>
                <w:sz w:val="22"/>
                <w:szCs w:val="22"/>
              </w:rPr>
              <w:t xml:space="preserve">Boji yapılarına ait tüm yassı, profil ve döküm ürünler EN standartlarına uygun malzemelerden imal edilecektir. </w:t>
            </w:r>
          </w:p>
        </w:tc>
        <w:tc>
          <w:tcPr>
            <w:tcW w:w="706" w:type="pct"/>
          </w:tcPr>
          <w:p w:rsidR="001C26E2" w:rsidRPr="000B2E94" w:rsidRDefault="001C26E2" w:rsidP="001C26E2">
            <w:pPr>
              <w:spacing w:before="60" w:after="60"/>
              <w:ind w:right="3292"/>
              <w:jc w:val="both"/>
              <w:rPr>
                <w:sz w:val="22"/>
                <w:szCs w:val="22"/>
              </w:rPr>
            </w:pPr>
          </w:p>
        </w:tc>
        <w:tc>
          <w:tcPr>
            <w:tcW w:w="961" w:type="pct"/>
          </w:tcPr>
          <w:p w:rsidR="001C26E2" w:rsidRPr="000B2E94" w:rsidRDefault="001C26E2" w:rsidP="001C26E2">
            <w:pPr>
              <w:spacing w:before="60" w:after="60"/>
              <w:ind w:right="3292"/>
              <w:jc w:val="both"/>
              <w:rPr>
                <w:sz w:val="22"/>
                <w:szCs w:val="22"/>
              </w:rPr>
            </w:pPr>
          </w:p>
        </w:tc>
      </w:tr>
      <w:tr w:rsidR="000B2E94" w:rsidRPr="000B2E94" w:rsidTr="00E32112">
        <w:tc>
          <w:tcPr>
            <w:tcW w:w="3333" w:type="pct"/>
            <w:vAlign w:val="center"/>
          </w:tcPr>
          <w:p w:rsidR="001C26E2" w:rsidRPr="000B2E94" w:rsidRDefault="001C26E2" w:rsidP="00E32112">
            <w:pPr>
              <w:spacing w:before="60" w:after="60"/>
              <w:jc w:val="both"/>
              <w:rPr>
                <w:sz w:val="22"/>
                <w:szCs w:val="22"/>
              </w:rPr>
            </w:pPr>
            <w:r w:rsidRPr="000B2E94">
              <w:rPr>
                <w:sz w:val="22"/>
                <w:szCs w:val="22"/>
              </w:rPr>
              <w:t>Bojiler, ağır işletme şartlarında çalışmaya ve EN 12944 standardına (C-IV kategorisine) uygun boya ile boyanacaktır.</w:t>
            </w:r>
          </w:p>
        </w:tc>
        <w:tc>
          <w:tcPr>
            <w:tcW w:w="706" w:type="pct"/>
          </w:tcPr>
          <w:p w:rsidR="001C26E2" w:rsidRPr="000B2E94" w:rsidRDefault="001C26E2" w:rsidP="001C26E2">
            <w:pPr>
              <w:spacing w:before="60" w:after="60"/>
              <w:ind w:right="3292"/>
              <w:jc w:val="both"/>
              <w:rPr>
                <w:sz w:val="22"/>
                <w:szCs w:val="22"/>
              </w:rPr>
            </w:pPr>
          </w:p>
        </w:tc>
        <w:tc>
          <w:tcPr>
            <w:tcW w:w="961" w:type="pct"/>
          </w:tcPr>
          <w:p w:rsidR="001C26E2" w:rsidRPr="000B2E94" w:rsidRDefault="001C26E2" w:rsidP="001C26E2">
            <w:pPr>
              <w:spacing w:before="60" w:after="60"/>
              <w:ind w:right="3292"/>
              <w:jc w:val="both"/>
              <w:rPr>
                <w:sz w:val="22"/>
                <w:szCs w:val="22"/>
              </w:rPr>
            </w:pPr>
          </w:p>
        </w:tc>
      </w:tr>
      <w:tr w:rsidR="000B2E94" w:rsidRPr="000B2E94" w:rsidTr="00E32112">
        <w:tc>
          <w:tcPr>
            <w:tcW w:w="3333" w:type="pct"/>
            <w:vAlign w:val="center"/>
          </w:tcPr>
          <w:p w:rsidR="001C26E2" w:rsidRPr="000B2E94" w:rsidRDefault="001C26E2" w:rsidP="001D22CE">
            <w:pPr>
              <w:widowControl w:val="0"/>
              <w:spacing w:before="60" w:after="60"/>
              <w:jc w:val="both"/>
              <w:rPr>
                <w:sz w:val="22"/>
                <w:szCs w:val="22"/>
              </w:rPr>
            </w:pPr>
            <w:r w:rsidRPr="000B2E94">
              <w:rPr>
                <w:sz w:val="22"/>
                <w:szCs w:val="22"/>
              </w:rPr>
              <w:t>Tahrikli ve tahriksiz bojilerin üzerindeki tüm parçalar</w:t>
            </w:r>
            <w:r w:rsidR="001D22CE" w:rsidRPr="000B2E94">
              <w:rPr>
                <w:sz w:val="22"/>
                <w:szCs w:val="22"/>
              </w:rPr>
              <w:t>,</w:t>
            </w:r>
            <w:r w:rsidRPr="000B2E94">
              <w:rPr>
                <w:sz w:val="22"/>
                <w:szCs w:val="22"/>
              </w:rPr>
              <w:t xml:space="preserve"> şok ve vibrasyon açısından EN 13749’e uygun olacaktır. </w:t>
            </w:r>
          </w:p>
        </w:tc>
        <w:tc>
          <w:tcPr>
            <w:tcW w:w="706" w:type="pct"/>
          </w:tcPr>
          <w:p w:rsidR="001C26E2" w:rsidRPr="000B2E94" w:rsidRDefault="001C26E2" w:rsidP="001C26E2">
            <w:pPr>
              <w:widowControl w:val="0"/>
              <w:spacing w:before="60" w:after="60"/>
              <w:ind w:right="3292"/>
              <w:rPr>
                <w:sz w:val="22"/>
                <w:szCs w:val="22"/>
              </w:rPr>
            </w:pPr>
          </w:p>
        </w:tc>
        <w:tc>
          <w:tcPr>
            <w:tcW w:w="961" w:type="pct"/>
          </w:tcPr>
          <w:p w:rsidR="001C26E2" w:rsidRPr="000B2E94" w:rsidRDefault="001C26E2" w:rsidP="001C26E2">
            <w:pPr>
              <w:widowControl w:val="0"/>
              <w:spacing w:before="60" w:after="60"/>
              <w:ind w:right="3292"/>
              <w:rPr>
                <w:sz w:val="22"/>
                <w:szCs w:val="22"/>
              </w:rPr>
            </w:pPr>
          </w:p>
        </w:tc>
      </w:tr>
      <w:tr w:rsidR="000B2E94" w:rsidRPr="000B2E94" w:rsidTr="00E32112">
        <w:tc>
          <w:tcPr>
            <w:tcW w:w="3333" w:type="pct"/>
            <w:vAlign w:val="center"/>
          </w:tcPr>
          <w:p w:rsidR="001C26E2" w:rsidRPr="000B2E94" w:rsidRDefault="001C26E2" w:rsidP="001D22CE">
            <w:pPr>
              <w:widowControl w:val="0"/>
              <w:spacing w:before="60" w:after="60"/>
              <w:jc w:val="both"/>
              <w:rPr>
                <w:sz w:val="22"/>
                <w:szCs w:val="22"/>
              </w:rPr>
            </w:pPr>
            <w:r w:rsidRPr="000B2E94">
              <w:rPr>
                <w:sz w:val="22"/>
                <w:szCs w:val="22"/>
              </w:rPr>
              <w:t>Bojiler</w:t>
            </w:r>
            <w:r w:rsidR="001D22CE" w:rsidRPr="000B2E94">
              <w:rPr>
                <w:sz w:val="22"/>
                <w:szCs w:val="22"/>
              </w:rPr>
              <w:t>,</w:t>
            </w:r>
            <w:r w:rsidRPr="000B2E94">
              <w:rPr>
                <w:sz w:val="22"/>
                <w:szCs w:val="22"/>
              </w:rPr>
              <w:t xml:space="preserve"> vinçle veya krikoyla kaldırılabilecektir.</w:t>
            </w:r>
          </w:p>
        </w:tc>
        <w:tc>
          <w:tcPr>
            <w:tcW w:w="706" w:type="pct"/>
          </w:tcPr>
          <w:p w:rsidR="001C26E2" w:rsidRPr="000B2E94" w:rsidRDefault="001C26E2" w:rsidP="001C26E2">
            <w:pPr>
              <w:widowControl w:val="0"/>
              <w:spacing w:before="60" w:after="60"/>
              <w:ind w:right="3292"/>
              <w:rPr>
                <w:sz w:val="22"/>
                <w:szCs w:val="22"/>
              </w:rPr>
            </w:pPr>
          </w:p>
        </w:tc>
        <w:tc>
          <w:tcPr>
            <w:tcW w:w="961" w:type="pct"/>
          </w:tcPr>
          <w:p w:rsidR="001C26E2" w:rsidRPr="000B2E94" w:rsidRDefault="001C26E2" w:rsidP="001C26E2">
            <w:pPr>
              <w:widowControl w:val="0"/>
              <w:spacing w:before="60" w:after="60"/>
              <w:ind w:right="3292"/>
              <w:rPr>
                <w:sz w:val="22"/>
                <w:szCs w:val="22"/>
              </w:rPr>
            </w:pPr>
          </w:p>
        </w:tc>
      </w:tr>
      <w:tr w:rsidR="000B2E94" w:rsidRPr="000B2E94" w:rsidTr="00E32112">
        <w:tc>
          <w:tcPr>
            <w:tcW w:w="3333" w:type="pct"/>
            <w:vAlign w:val="center"/>
          </w:tcPr>
          <w:p w:rsidR="001C26E2" w:rsidRPr="000B2E94" w:rsidRDefault="001C26E2" w:rsidP="00E32112">
            <w:pPr>
              <w:widowControl w:val="0"/>
              <w:spacing w:before="60" w:after="60"/>
              <w:jc w:val="both"/>
              <w:rPr>
                <w:sz w:val="22"/>
                <w:szCs w:val="22"/>
              </w:rPr>
            </w:pPr>
            <w:r w:rsidRPr="000B2E94">
              <w:rPr>
                <w:sz w:val="22"/>
                <w:szCs w:val="22"/>
              </w:rPr>
              <w:t>Boji</w:t>
            </w:r>
            <w:r w:rsidR="001D22CE" w:rsidRPr="000B2E94">
              <w:rPr>
                <w:sz w:val="22"/>
                <w:szCs w:val="22"/>
              </w:rPr>
              <w:t>ler,</w:t>
            </w:r>
            <w:r w:rsidRPr="000B2E94">
              <w:rPr>
                <w:sz w:val="22"/>
                <w:szCs w:val="22"/>
              </w:rPr>
              <w:t xml:space="preserve"> ray parametreleriyle uyumlu olacaktır.</w:t>
            </w:r>
          </w:p>
        </w:tc>
        <w:tc>
          <w:tcPr>
            <w:tcW w:w="706" w:type="pct"/>
            <w:tcBorders>
              <w:bottom w:val="single" w:sz="4" w:space="0" w:color="auto"/>
            </w:tcBorders>
          </w:tcPr>
          <w:p w:rsidR="001C26E2" w:rsidRPr="000B2E94" w:rsidRDefault="001C26E2" w:rsidP="001C26E2">
            <w:pPr>
              <w:widowControl w:val="0"/>
              <w:spacing w:before="60" w:after="60"/>
              <w:ind w:right="3292"/>
              <w:rPr>
                <w:sz w:val="22"/>
                <w:szCs w:val="22"/>
              </w:rPr>
            </w:pPr>
          </w:p>
        </w:tc>
        <w:tc>
          <w:tcPr>
            <w:tcW w:w="961" w:type="pct"/>
            <w:tcBorders>
              <w:bottom w:val="single" w:sz="4" w:space="0" w:color="auto"/>
            </w:tcBorders>
          </w:tcPr>
          <w:p w:rsidR="001C26E2" w:rsidRPr="000B2E94" w:rsidRDefault="001C26E2" w:rsidP="001C26E2">
            <w:pPr>
              <w:widowControl w:val="0"/>
              <w:spacing w:before="60" w:after="60"/>
              <w:ind w:right="3292"/>
              <w:rPr>
                <w:sz w:val="22"/>
                <w:szCs w:val="22"/>
              </w:rPr>
            </w:pPr>
          </w:p>
        </w:tc>
      </w:tr>
      <w:tr w:rsidR="000B2E94" w:rsidRPr="000B2E94" w:rsidTr="00E32112">
        <w:tc>
          <w:tcPr>
            <w:tcW w:w="3333" w:type="pct"/>
            <w:vAlign w:val="center"/>
          </w:tcPr>
          <w:p w:rsidR="001C26E2" w:rsidRPr="000B2E94" w:rsidRDefault="001D22CE" w:rsidP="00E32112">
            <w:pPr>
              <w:spacing w:before="60" w:after="60"/>
              <w:jc w:val="both"/>
              <w:rPr>
                <w:b/>
                <w:bCs/>
                <w:sz w:val="22"/>
                <w:szCs w:val="22"/>
              </w:rPr>
            </w:pPr>
            <w:r w:rsidRPr="000B2E94">
              <w:rPr>
                <w:b/>
                <w:bCs/>
                <w:sz w:val="22"/>
                <w:szCs w:val="22"/>
              </w:rPr>
              <w:t>Tekerlek Kayma v</w:t>
            </w:r>
            <w:r w:rsidR="001C26E2" w:rsidRPr="000B2E94">
              <w:rPr>
                <w:b/>
                <w:bCs/>
                <w:sz w:val="22"/>
                <w:szCs w:val="22"/>
              </w:rPr>
              <w:t>e Kızaklama Koruma Sistemi</w:t>
            </w:r>
          </w:p>
        </w:tc>
        <w:tc>
          <w:tcPr>
            <w:tcW w:w="706" w:type="pct"/>
            <w:shd w:val="diagStripe" w:color="auto" w:fill="auto"/>
          </w:tcPr>
          <w:p w:rsidR="001C26E2" w:rsidRPr="000B2E94" w:rsidRDefault="001C26E2" w:rsidP="001C26E2">
            <w:pPr>
              <w:widowControl w:val="0"/>
              <w:spacing w:before="60" w:after="60"/>
              <w:ind w:right="3292"/>
              <w:rPr>
                <w:sz w:val="22"/>
                <w:szCs w:val="22"/>
              </w:rPr>
            </w:pPr>
          </w:p>
        </w:tc>
        <w:tc>
          <w:tcPr>
            <w:tcW w:w="961" w:type="pct"/>
            <w:shd w:val="diagStripe" w:color="auto" w:fill="auto"/>
          </w:tcPr>
          <w:p w:rsidR="001C26E2" w:rsidRPr="000B2E94" w:rsidRDefault="001C26E2" w:rsidP="001C26E2">
            <w:pPr>
              <w:widowControl w:val="0"/>
              <w:spacing w:before="60" w:after="60"/>
              <w:ind w:right="3292"/>
              <w:rPr>
                <w:sz w:val="22"/>
                <w:szCs w:val="22"/>
              </w:rPr>
            </w:pPr>
          </w:p>
        </w:tc>
      </w:tr>
      <w:tr w:rsidR="000B2E94" w:rsidRPr="000B2E94" w:rsidTr="00E32112">
        <w:tc>
          <w:tcPr>
            <w:tcW w:w="3333" w:type="pct"/>
            <w:vAlign w:val="center"/>
          </w:tcPr>
          <w:p w:rsidR="001C26E2" w:rsidRPr="000B2E94" w:rsidRDefault="001C26E2" w:rsidP="00E32112">
            <w:pPr>
              <w:spacing w:before="60" w:after="60"/>
              <w:jc w:val="both"/>
              <w:rPr>
                <w:bCs/>
                <w:sz w:val="22"/>
                <w:szCs w:val="22"/>
              </w:rPr>
            </w:pPr>
            <w:r w:rsidRPr="000B2E94">
              <w:rPr>
                <w:bCs/>
                <w:sz w:val="22"/>
                <w:szCs w:val="22"/>
              </w:rPr>
              <w:t>Tekerlek kayma ve kızaklama sistemi, LOC &amp;PAS TSI 2015 (RST-TSI 1302/2014)’in ilgili maddeleri, UIC 541-05 ve EN 15595 ile uyumlu olacaktır.</w:t>
            </w:r>
          </w:p>
        </w:tc>
        <w:tc>
          <w:tcPr>
            <w:tcW w:w="706" w:type="pct"/>
          </w:tcPr>
          <w:p w:rsidR="001C26E2" w:rsidRPr="000B2E94" w:rsidRDefault="001C26E2" w:rsidP="001C26E2">
            <w:pPr>
              <w:widowControl w:val="0"/>
              <w:spacing w:before="60" w:after="60"/>
              <w:ind w:right="3292"/>
              <w:rPr>
                <w:sz w:val="22"/>
                <w:szCs w:val="22"/>
              </w:rPr>
            </w:pPr>
          </w:p>
        </w:tc>
        <w:tc>
          <w:tcPr>
            <w:tcW w:w="961" w:type="pct"/>
          </w:tcPr>
          <w:p w:rsidR="001C26E2" w:rsidRPr="000B2E94" w:rsidRDefault="001C26E2" w:rsidP="001C26E2">
            <w:pPr>
              <w:widowControl w:val="0"/>
              <w:spacing w:before="60" w:after="60"/>
              <w:ind w:right="3292"/>
              <w:rPr>
                <w:sz w:val="22"/>
                <w:szCs w:val="22"/>
              </w:rPr>
            </w:pPr>
          </w:p>
        </w:tc>
      </w:tr>
      <w:tr w:rsidR="000B2E94" w:rsidRPr="000B2E94" w:rsidTr="00E32112">
        <w:tc>
          <w:tcPr>
            <w:tcW w:w="3333" w:type="pct"/>
            <w:vAlign w:val="center"/>
          </w:tcPr>
          <w:p w:rsidR="001C26E2" w:rsidRPr="000B2E94" w:rsidRDefault="001C26E2" w:rsidP="00E32112">
            <w:pPr>
              <w:spacing w:before="60" w:after="60"/>
              <w:jc w:val="both"/>
              <w:rPr>
                <w:bCs/>
                <w:sz w:val="22"/>
                <w:szCs w:val="22"/>
              </w:rPr>
            </w:pPr>
            <w:r w:rsidRPr="000B2E94">
              <w:rPr>
                <w:bCs/>
                <w:sz w:val="22"/>
                <w:szCs w:val="22"/>
              </w:rPr>
              <w:t>Sistem, tekerlek setlerini kilitlenmekten ve kontrolsüz kaymadan (patinajdan) korumak amacıyla elektronik olarak kontrol edilen otomatik bir sistem olacaktır.</w:t>
            </w:r>
          </w:p>
        </w:tc>
        <w:tc>
          <w:tcPr>
            <w:tcW w:w="706" w:type="pct"/>
          </w:tcPr>
          <w:p w:rsidR="001C26E2" w:rsidRPr="000B2E94" w:rsidRDefault="001C26E2" w:rsidP="001C26E2">
            <w:pPr>
              <w:widowControl w:val="0"/>
              <w:spacing w:before="60" w:after="60"/>
              <w:ind w:right="3292"/>
              <w:rPr>
                <w:sz w:val="22"/>
                <w:szCs w:val="22"/>
              </w:rPr>
            </w:pPr>
          </w:p>
        </w:tc>
        <w:tc>
          <w:tcPr>
            <w:tcW w:w="961" w:type="pct"/>
          </w:tcPr>
          <w:p w:rsidR="001C26E2" w:rsidRPr="000B2E94" w:rsidRDefault="001C26E2" w:rsidP="001C26E2">
            <w:pPr>
              <w:widowControl w:val="0"/>
              <w:spacing w:before="60" w:after="60"/>
              <w:ind w:right="3292"/>
              <w:rPr>
                <w:sz w:val="22"/>
                <w:szCs w:val="22"/>
              </w:rPr>
            </w:pPr>
          </w:p>
        </w:tc>
      </w:tr>
      <w:tr w:rsidR="000B2E94" w:rsidRPr="000B2E94" w:rsidTr="00E32112">
        <w:tc>
          <w:tcPr>
            <w:tcW w:w="3333" w:type="pct"/>
            <w:vAlign w:val="center"/>
          </w:tcPr>
          <w:p w:rsidR="001C26E2" w:rsidRPr="000B2E94" w:rsidRDefault="001C26E2" w:rsidP="00E32112">
            <w:pPr>
              <w:spacing w:before="60" w:after="60"/>
              <w:jc w:val="both"/>
              <w:rPr>
                <w:bCs/>
                <w:sz w:val="22"/>
                <w:szCs w:val="22"/>
              </w:rPr>
            </w:pPr>
            <w:r w:rsidRPr="000B2E94">
              <w:rPr>
                <w:bCs/>
                <w:sz w:val="22"/>
                <w:szCs w:val="22"/>
              </w:rPr>
              <w:t xml:space="preserve">Durma esnasında tekerlekler kilitlenerek apletiyi, hareket esnasında ise patinajı önleyecektir. </w:t>
            </w:r>
          </w:p>
        </w:tc>
        <w:tc>
          <w:tcPr>
            <w:tcW w:w="706" w:type="pct"/>
          </w:tcPr>
          <w:p w:rsidR="001C26E2" w:rsidRPr="000B2E94" w:rsidRDefault="001C26E2" w:rsidP="001C26E2">
            <w:pPr>
              <w:widowControl w:val="0"/>
              <w:spacing w:before="60" w:after="60"/>
              <w:ind w:right="3292"/>
              <w:rPr>
                <w:sz w:val="22"/>
                <w:szCs w:val="22"/>
              </w:rPr>
            </w:pPr>
          </w:p>
        </w:tc>
        <w:tc>
          <w:tcPr>
            <w:tcW w:w="961" w:type="pct"/>
          </w:tcPr>
          <w:p w:rsidR="001C26E2" w:rsidRPr="000B2E94" w:rsidRDefault="001C26E2" w:rsidP="001C26E2">
            <w:pPr>
              <w:widowControl w:val="0"/>
              <w:spacing w:before="60" w:after="60"/>
              <w:ind w:right="3292"/>
              <w:rPr>
                <w:sz w:val="22"/>
                <w:szCs w:val="22"/>
              </w:rPr>
            </w:pPr>
          </w:p>
        </w:tc>
      </w:tr>
      <w:tr w:rsidR="000B2E94" w:rsidRPr="000B2E94" w:rsidTr="00E32112">
        <w:tc>
          <w:tcPr>
            <w:tcW w:w="3333" w:type="pct"/>
            <w:vAlign w:val="center"/>
          </w:tcPr>
          <w:p w:rsidR="001C26E2" w:rsidRPr="000B2E94" w:rsidRDefault="001C26E2" w:rsidP="00E32112">
            <w:pPr>
              <w:spacing w:before="60" w:after="60"/>
              <w:jc w:val="both"/>
              <w:rPr>
                <w:bCs/>
                <w:sz w:val="22"/>
                <w:szCs w:val="22"/>
              </w:rPr>
            </w:pPr>
            <w:r w:rsidRPr="000B2E94">
              <w:rPr>
                <w:bCs/>
                <w:sz w:val="22"/>
                <w:szCs w:val="22"/>
              </w:rPr>
              <w:t>Sistem, kumanda sistemi (cer kontrol sistemi ve frenleme sistemi) ile entegre olacaktır.</w:t>
            </w:r>
          </w:p>
        </w:tc>
        <w:tc>
          <w:tcPr>
            <w:tcW w:w="706" w:type="pct"/>
          </w:tcPr>
          <w:p w:rsidR="001C26E2" w:rsidRPr="000B2E94" w:rsidRDefault="001C26E2" w:rsidP="001C26E2">
            <w:pPr>
              <w:widowControl w:val="0"/>
              <w:spacing w:before="60" w:after="60"/>
              <w:ind w:right="3292"/>
              <w:rPr>
                <w:sz w:val="22"/>
                <w:szCs w:val="22"/>
              </w:rPr>
            </w:pPr>
          </w:p>
        </w:tc>
        <w:tc>
          <w:tcPr>
            <w:tcW w:w="961" w:type="pct"/>
          </w:tcPr>
          <w:p w:rsidR="001C26E2" w:rsidRPr="000B2E94" w:rsidRDefault="001C26E2" w:rsidP="001C26E2">
            <w:pPr>
              <w:widowControl w:val="0"/>
              <w:spacing w:before="60" w:after="60"/>
              <w:ind w:right="3292"/>
              <w:rPr>
                <w:sz w:val="22"/>
                <w:szCs w:val="22"/>
              </w:rPr>
            </w:pPr>
          </w:p>
        </w:tc>
      </w:tr>
      <w:tr w:rsidR="000B2E94" w:rsidRPr="000B2E94" w:rsidTr="00E32112">
        <w:tc>
          <w:tcPr>
            <w:tcW w:w="3333" w:type="pct"/>
            <w:vAlign w:val="center"/>
          </w:tcPr>
          <w:p w:rsidR="001C26E2" w:rsidRPr="000B2E94" w:rsidRDefault="001C26E2" w:rsidP="00E32112">
            <w:pPr>
              <w:spacing w:before="60" w:after="60"/>
              <w:jc w:val="both"/>
              <w:rPr>
                <w:bCs/>
                <w:sz w:val="22"/>
                <w:szCs w:val="22"/>
              </w:rPr>
            </w:pPr>
            <w:r w:rsidRPr="000B2E94">
              <w:rPr>
                <w:bCs/>
                <w:sz w:val="22"/>
                <w:szCs w:val="22"/>
              </w:rPr>
              <w:t>Her bojinin bağımsız bir kayma-kızaklama önleme sistemi olacaktır.</w:t>
            </w:r>
          </w:p>
        </w:tc>
        <w:tc>
          <w:tcPr>
            <w:tcW w:w="706" w:type="pct"/>
          </w:tcPr>
          <w:p w:rsidR="001C26E2" w:rsidRPr="000B2E94" w:rsidRDefault="001C26E2" w:rsidP="001C26E2">
            <w:pPr>
              <w:widowControl w:val="0"/>
              <w:spacing w:before="60" w:after="60"/>
              <w:ind w:right="3292"/>
              <w:rPr>
                <w:sz w:val="22"/>
                <w:szCs w:val="22"/>
              </w:rPr>
            </w:pPr>
          </w:p>
        </w:tc>
        <w:tc>
          <w:tcPr>
            <w:tcW w:w="961" w:type="pct"/>
          </w:tcPr>
          <w:p w:rsidR="001C26E2" w:rsidRPr="000B2E94" w:rsidRDefault="001C26E2" w:rsidP="001C26E2">
            <w:pPr>
              <w:widowControl w:val="0"/>
              <w:spacing w:before="60" w:after="60"/>
              <w:ind w:right="3292"/>
              <w:rPr>
                <w:sz w:val="22"/>
                <w:szCs w:val="22"/>
              </w:rPr>
            </w:pPr>
          </w:p>
        </w:tc>
      </w:tr>
      <w:tr w:rsidR="001C26E2" w:rsidRPr="000B2E94" w:rsidTr="00E32112">
        <w:tc>
          <w:tcPr>
            <w:tcW w:w="3333" w:type="pct"/>
            <w:vAlign w:val="center"/>
          </w:tcPr>
          <w:p w:rsidR="001C26E2" w:rsidRPr="000B2E94" w:rsidRDefault="001C26E2" w:rsidP="00E32112">
            <w:pPr>
              <w:spacing w:before="60" w:after="60"/>
              <w:jc w:val="both"/>
              <w:rPr>
                <w:bCs/>
                <w:sz w:val="22"/>
                <w:szCs w:val="22"/>
              </w:rPr>
            </w:pPr>
            <w:r w:rsidRPr="000B2E94">
              <w:rPr>
                <w:bCs/>
                <w:sz w:val="22"/>
                <w:szCs w:val="22"/>
              </w:rPr>
              <w:t>Apleti önleme veya fren kontrol ünitesi gibi her türlü elektronik kontrol ünitesinde kullanılan yazılım, güvenlik entegrasyon seviyesi 2’nin altında olmamak koşulu ile EN 50128 gereksinimlerini karşılayacaktır.</w:t>
            </w:r>
          </w:p>
        </w:tc>
        <w:tc>
          <w:tcPr>
            <w:tcW w:w="706" w:type="pct"/>
          </w:tcPr>
          <w:p w:rsidR="001C26E2" w:rsidRPr="000B2E94" w:rsidRDefault="001C26E2" w:rsidP="001C26E2">
            <w:pPr>
              <w:widowControl w:val="0"/>
              <w:spacing w:before="60" w:after="60"/>
              <w:ind w:right="3292"/>
              <w:rPr>
                <w:sz w:val="22"/>
                <w:szCs w:val="22"/>
              </w:rPr>
            </w:pPr>
          </w:p>
        </w:tc>
        <w:tc>
          <w:tcPr>
            <w:tcW w:w="961" w:type="pct"/>
          </w:tcPr>
          <w:p w:rsidR="001C26E2" w:rsidRPr="000B2E94" w:rsidRDefault="001C26E2" w:rsidP="001C26E2">
            <w:pPr>
              <w:widowControl w:val="0"/>
              <w:spacing w:before="60" w:after="60"/>
              <w:ind w:right="3292"/>
              <w:rPr>
                <w:sz w:val="22"/>
                <w:szCs w:val="22"/>
              </w:rPr>
            </w:pPr>
          </w:p>
        </w:tc>
      </w:tr>
    </w:tbl>
    <w:p w:rsidR="00E75539" w:rsidRPr="000B2E94" w:rsidRDefault="00E75539" w:rsidP="005779A7">
      <w:pPr>
        <w:pStyle w:val="GvdeMetni"/>
        <w:rPr>
          <w:b/>
        </w:rPr>
      </w:pPr>
    </w:p>
    <w:p w:rsidR="001C26E2" w:rsidRPr="000B2E94" w:rsidRDefault="001C26E2" w:rsidP="001D22CE">
      <w:pPr>
        <w:pStyle w:val="GvdeMetni"/>
        <w:spacing w:after="240"/>
        <w:rPr>
          <w:b/>
        </w:rPr>
      </w:pPr>
      <w:r w:rsidRPr="000B2E94">
        <w:rPr>
          <w:b/>
        </w:rPr>
        <w:t>3.2.10. Tekerlek Setleri:</w:t>
      </w:r>
    </w:p>
    <w:tbl>
      <w:tblPr>
        <w:tblStyle w:val="TabloKlavuzu"/>
        <w:tblW w:w="9776" w:type="dxa"/>
        <w:tblLayout w:type="fixed"/>
        <w:tblLook w:val="04A0" w:firstRow="1" w:lastRow="0" w:firstColumn="1" w:lastColumn="0" w:noHBand="0" w:noVBand="1"/>
      </w:tblPr>
      <w:tblGrid>
        <w:gridCol w:w="6516"/>
        <w:gridCol w:w="1375"/>
        <w:gridCol w:w="1885"/>
      </w:tblGrid>
      <w:tr w:rsidR="000B2E94" w:rsidRPr="000B2E94" w:rsidTr="001D22CE">
        <w:trPr>
          <w:tblHeader/>
        </w:trPr>
        <w:tc>
          <w:tcPr>
            <w:tcW w:w="6516" w:type="dxa"/>
            <w:vAlign w:val="center"/>
          </w:tcPr>
          <w:p w:rsidR="001C26E2" w:rsidRPr="000B2E94" w:rsidRDefault="001C26E2" w:rsidP="001D22CE">
            <w:pPr>
              <w:widowControl w:val="0"/>
              <w:spacing w:before="60" w:after="60"/>
              <w:jc w:val="both"/>
              <w:rPr>
                <w:b/>
                <w:sz w:val="22"/>
                <w:szCs w:val="22"/>
              </w:rPr>
            </w:pPr>
            <w:bookmarkStart w:id="47" w:name="_Toc426495179"/>
            <w:r w:rsidRPr="000B2E94">
              <w:rPr>
                <w:b/>
                <w:sz w:val="22"/>
                <w:szCs w:val="22"/>
              </w:rPr>
              <w:t>Tekerlek Takımları/Tekerlek Seti</w:t>
            </w:r>
            <w:bookmarkEnd w:id="47"/>
            <w:r w:rsidRPr="000B2E94">
              <w:rPr>
                <w:b/>
                <w:sz w:val="22"/>
                <w:szCs w:val="22"/>
              </w:rPr>
              <w:t xml:space="preserve"> Teknik İsterleri</w:t>
            </w:r>
          </w:p>
        </w:tc>
        <w:tc>
          <w:tcPr>
            <w:tcW w:w="1375" w:type="dxa"/>
            <w:vAlign w:val="center"/>
          </w:tcPr>
          <w:p w:rsidR="001C26E2" w:rsidRPr="000B2E94" w:rsidRDefault="001C26E2" w:rsidP="001C26E2">
            <w:pPr>
              <w:spacing w:before="60" w:after="60"/>
              <w:jc w:val="center"/>
              <w:rPr>
                <w:b/>
                <w:sz w:val="22"/>
                <w:szCs w:val="22"/>
              </w:rPr>
            </w:pPr>
            <w:r w:rsidRPr="000B2E94">
              <w:rPr>
                <w:b/>
                <w:sz w:val="22"/>
                <w:szCs w:val="22"/>
              </w:rPr>
              <w:t>Karşılanma Durumu</w:t>
            </w:r>
          </w:p>
        </w:tc>
        <w:tc>
          <w:tcPr>
            <w:tcW w:w="1885" w:type="dxa"/>
            <w:vAlign w:val="center"/>
          </w:tcPr>
          <w:p w:rsidR="001C26E2" w:rsidRPr="000B2E94" w:rsidRDefault="001C26E2" w:rsidP="001C26E2">
            <w:pPr>
              <w:spacing w:before="60" w:after="60"/>
              <w:jc w:val="center"/>
              <w:rPr>
                <w:b/>
                <w:sz w:val="22"/>
                <w:szCs w:val="22"/>
              </w:rPr>
            </w:pPr>
            <w:r w:rsidRPr="000B2E94">
              <w:rPr>
                <w:b/>
                <w:sz w:val="22"/>
                <w:szCs w:val="22"/>
              </w:rPr>
              <w:t>Karşılanamaması Halinde Gerekçesi</w:t>
            </w:r>
          </w:p>
        </w:tc>
      </w:tr>
      <w:tr w:rsidR="000B2E94" w:rsidRPr="000B2E94" w:rsidTr="001D22CE">
        <w:tc>
          <w:tcPr>
            <w:tcW w:w="6516" w:type="dxa"/>
            <w:vAlign w:val="center"/>
          </w:tcPr>
          <w:p w:rsidR="001C26E2" w:rsidRPr="000B2E94" w:rsidRDefault="001C26E2" w:rsidP="001D22CE">
            <w:pPr>
              <w:widowControl w:val="0"/>
              <w:spacing w:before="60" w:after="60"/>
              <w:jc w:val="both"/>
              <w:rPr>
                <w:sz w:val="22"/>
                <w:szCs w:val="22"/>
              </w:rPr>
            </w:pPr>
            <w:r w:rsidRPr="000B2E94">
              <w:rPr>
                <w:sz w:val="22"/>
                <w:szCs w:val="22"/>
              </w:rPr>
              <w:t>Tekerlek takımları (tekerlek setlerinin hat ile mekanik ara yüz oluşturan ana parçaları (tekerlekler ve birleştirme elemanları: örneğin dingil) ve aksesuar parçaları (dingil yatağı, dingil kutusu, aks şanzımanı ve fren diskleri)</w:t>
            </w:r>
            <w:r w:rsidR="002C68B3">
              <w:rPr>
                <w:sz w:val="22"/>
                <w:szCs w:val="22"/>
              </w:rPr>
              <w:t>)</w:t>
            </w:r>
            <w:r w:rsidRPr="000B2E94">
              <w:rPr>
                <w:sz w:val="22"/>
                <w:szCs w:val="22"/>
              </w:rPr>
              <w:t>, EN 13260, EN 13261, EN 13262, EN 13103’e uygun olacaktır.</w:t>
            </w:r>
          </w:p>
        </w:tc>
        <w:tc>
          <w:tcPr>
            <w:tcW w:w="1375" w:type="dxa"/>
          </w:tcPr>
          <w:p w:rsidR="001C26E2" w:rsidRPr="000B2E94" w:rsidRDefault="001C26E2" w:rsidP="001C26E2">
            <w:pPr>
              <w:widowControl w:val="0"/>
              <w:spacing w:before="60" w:after="60"/>
              <w:ind w:right="4985"/>
              <w:rPr>
                <w:sz w:val="22"/>
                <w:szCs w:val="22"/>
              </w:rPr>
            </w:pPr>
          </w:p>
        </w:tc>
        <w:tc>
          <w:tcPr>
            <w:tcW w:w="1885" w:type="dxa"/>
          </w:tcPr>
          <w:p w:rsidR="001C26E2" w:rsidRPr="000B2E94" w:rsidRDefault="001C26E2" w:rsidP="001C26E2">
            <w:pPr>
              <w:widowControl w:val="0"/>
              <w:spacing w:before="60" w:after="60"/>
              <w:ind w:right="4985"/>
              <w:rPr>
                <w:sz w:val="22"/>
                <w:szCs w:val="22"/>
              </w:rPr>
            </w:pPr>
          </w:p>
        </w:tc>
      </w:tr>
      <w:tr w:rsidR="000B2E94" w:rsidRPr="000B2E94" w:rsidTr="001D22CE">
        <w:tc>
          <w:tcPr>
            <w:tcW w:w="6516" w:type="dxa"/>
            <w:vAlign w:val="center"/>
          </w:tcPr>
          <w:p w:rsidR="001C26E2" w:rsidRPr="000B2E94" w:rsidRDefault="001C26E2" w:rsidP="001D22CE">
            <w:pPr>
              <w:widowControl w:val="0"/>
              <w:spacing w:before="60" w:after="60"/>
              <w:jc w:val="both"/>
              <w:rPr>
                <w:sz w:val="22"/>
                <w:szCs w:val="22"/>
              </w:rPr>
            </w:pPr>
            <w:r w:rsidRPr="000B2E94">
              <w:rPr>
                <w:sz w:val="22"/>
                <w:szCs w:val="22"/>
              </w:rPr>
              <w:t>Kütlenin azaltılması ve tekerlek takımı dingillerinin daha iyi kontrol edilebilmesi için tahrikli tekerlek takımı dingillerinin içi boş olacaktır.</w:t>
            </w:r>
          </w:p>
        </w:tc>
        <w:tc>
          <w:tcPr>
            <w:tcW w:w="1375" w:type="dxa"/>
          </w:tcPr>
          <w:p w:rsidR="001C26E2" w:rsidRPr="000B2E94" w:rsidRDefault="001C26E2" w:rsidP="001C26E2">
            <w:pPr>
              <w:widowControl w:val="0"/>
              <w:spacing w:before="60" w:after="60"/>
              <w:ind w:right="4985"/>
              <w:rPr>
                <w:sz w:val="22"/>
                <w:szCs w:val="22"/>
              </w:rPr>
            </w:pPr>
          </w:p>
        </w:tc>
        <w:tc>
          <w:tcPr>
            <w:tcW w:w="1885" w:type="dxa"/>
          </w:tcPr>
          <w:p w:rsidR="001C26E2" w:rsidRPr="000B2E94" w:rsidRDefault="001C26E2" w:rsidP="001C26E2">
            <w:pPr>
              <w:widowControl w:val="0"/>
              <w:spacing w:before="60" w:after="60"/>
              <w:ind w:right="4985"/>
              <w:rPr>
                <w:sz w:val="22"/>
                <w:szCs w:val="22"/>
              </w:rPr>
            </w:pPr>
          </w:p>
        </w:tc>
      </w:tr>
      <w:tr w:rsidR="000B2E94" w:rsidRPr="000B2E94" w:rsidTr="00A85AC6">
        <w:trPr>
          <w:trHeight w:val="2355"/>
        </w:trPr>
        <w:tc>
          <w:tcPr>
            <w:tcW w:w="6516" w:type="dxa"/>
          </w:tcPr>
          <w:p w:rsidR="001C26E2" w:rsidRPr="000B2E94" w:rsidRDefault="001C26E2" w:rsidP="00A85AC6">
            <w:pPr>
              <w:widowControl w:val="0"/>
              <w:spacing w:before="60" w:after="60"/>
              <w:jc w:val="both"/>
              <w:rPr>
                <w:sz w:val="22"/>
                <w:szCs w:val="22"/>
              </w:rPr>
            </w:pPr>
            <w:r w:rsidRPr="000B2E94">
              <w:rPr>
                <w:sz w:val="22"/>
                <w:szCs w:val="22"/>
              </w:rPr>
              <w:t xml:space="preserve">Tekerlekler monoblok tipte olacak ve tekerlek profili/sertliği hat yapısına, tasarımı ise ilgili EN ( EN13715, EN 13262) veya UIC </w:t>
            </w:r>
            <w:r w:rsidR="00AE4B9B" w:rsidRPr="000B2E94">
              <w:rPr>
                <w:sz w:val="22"/>
                <w:szCs w:val="22"/>
              </w:rPr>
              <w:t>s</w:t>
            </w:r>
            <w:r w:rsidRPr="000B2E94">
              <w:rPr>
                <w:sz w:val="22"/>
                <w:szCs w:val="22"/>
              </w:rPr>
              <w:t>tandartlarına uygun olacaktır.</w:t>
            </w:r>
          </w:p>
          <w:p w:rsidR="001C26E2" w:rsidRPr="000B2E94" w:rsidRDefault="001C26E2" w:rsidP="00A85AC6">
            <w:pPr>
              <w:widowControl w:val="0"/>
              <w:spacing w:before="60" w:after="60"/>
              <w:jc w:val="both"/>
              <w:rPr>
                <w:sz w:val="22"/>
                <w:szCs w:val="22"/>
              </w:rPr>
            </w:pPr>
            <w:r w:rsidRPr="000B2E94">
              <w:rPr>
                <w:sz w:val="22"/>
                <w:szCs w:val="22"/>
              </w:rPr>
              <w:t>Demiryolu şebekesinin eş değer koniklik numunesine ilişkin hat koşulları</w:t>
            </w:r>
          </w:p>
          <w:tbl>
            <w:tblPr>
              <w:tblStyle w:val="TabloKlavuzu1"/>
              <w:tblpPr w:leftFromText="141" w:rightFromText="141" w:vertAnchor="text" w:horzAnchor="margin" w:tblpXSpec="center" w:tblpY="841"/>
              <w:tblOverlap w:val="never"/>
              <w:tblW w:w="6091" w:type="dxa"/>
              <w:tblLayout w:type="fixed"/>
              <w:tblLook w:val="04A0" w:firstRow="1" w:lastRow="0" w:firstColumn="1" w:lastColumn="0" w:noHBand="0" w:noVBand="1"/>
            </w:tblPr>
            <w:tblGrid>
              <w:gridCol w:w="1271"/>
              <w:gridCol w:w="2268"/>
              <w:gridCol w:w="1134"/>
              <w:gridCol w:w="1418"/>
            </w:tblGrid>
            <w:tr w:rsidR="000B2E94" w:rsidRPr="000B2E94" w:rsidTr="00AE4B9B">
              <w:trPr>
                <w:trHeight w:val="387"/>
              </w:trPr>
              <w:tc>
                <w:tcPr>
                  <w:tcW w:w="1271" w:type="dxa"/>
                </w:tcPr>
                <w:p w:rsidR="001C26E2" w:rsidRPr="000B2E94" w:rsidRDefault="00AE4B9B" w:rsidP="00A85AC6">
                  <w:pPr>
                    <w:widowControl w:val="0"/>
                    <w:autoSpaceDE w:val="0"/>
                    <w:autoSpaceDN w:val="0"/>
                    <w:adjustRightInd w:val="0"/>
                    <w:spacing w:before="60" w:after="60"/>
                    <w:ind w:left="61"/>
                    <w:jc w:val="both"/>
                    <w:rPr>
                      <w:sz w:val="20"/>
                      <w:szCs w:val="20"/>
                      <w:u w:val="single"/>
                    </w:rPr>
                  </w:pPr>
                  <w:bookmarkStart w:id="48" w:name="OLE_LINK42"/>
                  <w:bookmarkStart w:id="49" w:name="OLE_LINK43"/>
                  <w:r w:rsidRPr="000B2E94">
                    <w:rPr>
                      <w:sz w:val="20"/>
                      <w:szCs w:val="20"/>
                      <w:u w:val="single"/>
                    </w:rPr>
                    <w:t>Test Koşul No</w:t>
                  </w:r>
                </w:p>
              </w:tc>
              <w:tc>
                <w:tcPr>
                  <w:tcW w:w="2268" w:type="dxa"/>
                </w:tcPr>
                <w:p w:rsidR="001C26E2" w:rsidRPr="000B2E94" w:rsidRDefault="001C26E2" w:rsidP="00A85AC6">
                  <w:pPr>
                    <w:widowControl w:val="0"/>
                    <w:autoSpaceDE w:val="0"/>
                    <w:autoSpaceDN w:val="0"/>
                    <w:adjustRightInd w:val="0"/>
                    <w:spacing w:before="60" w:after="60"/>
                    <w:ind w:left="145" w:hanging="20"/>
                    <w:jc w:val="both"/>
                    <w:rPr>
                      <w:sz w:val="20"/>
                      <w:szCs w:val="20"/>
                      <w:u w:val="single"/>
                    </w:rPr>
                  </w:pPr>
                  <w:r w:rsidRPr="000B2E94">
                    <w:rPr>
                      <w:sz w:val="20"/>
                      <w:szCs w:val="20"/>
                      <w:u w:val="single"/>
                    </w:rPr>
                    <w:t>Ray Mantarı Profili</w:t>
                  </w:r>
                </w:p>
              </w:tc>
              <w:tc>
                <w:tcPr>
                  <w:tcW w:w="1134" w:type="dxa"/>
                </w:tcPr>
                <w:p w:rsidR="001C26E2" w:rsidRPr="000B2E94" w:rsidRDefault="001C26E2" w:rsidP="00A85AC6">
                  <w:pPr>
                    <w:widowControl w:val="0"/>
                    <w:autoSpaceDE w:val="0"/>
                    <w:autoSpaceDN w:val="0"/>
                    <w:adjustRightInd w:val="0"/>
                    <w:spacing w:before="60" w:after="60"/>
                    <w:ind w:left="145"/>
                    <w:jc w:val="both"/>
                    <w:rPr>
                      <w:sz w:val="20"/>
                      <w:szCs w:val="20"/>
                      <w:u w:val="single"/>
                    </w:rPr>
                  </w:pPr>
                  <w:r w:rsidRPr="000B2E94">
                    <w:rPr>
                      <w:sz w:val="20"/>
                      <w:szCs w:val="20"/>
                      <w:u w:val="single"/>
                    </w:rPr>
                    <w:t>Ray Eğimi</w:t>
                  </w:r>
                </w:p>
              </w:tc>
              <w:tc>
                <w:tcPr>
                  <w:tcW w:w="1418" w:type="dxa"/>
                </w:tcPr>
                <w:p w:rsidR="001C26E2" w:rsidRPr="000B2E94" w:rsidRDefault="001C26E2" w:rsidP="00A85AC6">
                  <w:pPr>
                    <w:widowControl w:val="0"/>
                    <w:autoSpaceDE w:val="0"/>
                    <w:autoSpaceDN w:val="0"/>
                    <w:adjustRightInd w:val="0"/>
                    <w:spacing w:before="60" w:after="60"/>
                    <w:ind w:left="83" w:right="-108"/>
                    <w:jc w:val="both"/>
                    <w:rPr>
                      <w:sz w:val="20"/>
                      <w:szCs w:val="20"/>
                      <w:u w:val="single"/>
                    </w:rPr>
                  </w:pPr>
                  <w:r w:rsidRPr="000B2E94">
                    <w:rPr>
                      <w:sz w:val="20"/>
                      <w:szCs w:val="20"/>
                      <w:u w:val="single"/>
                    </w:rPr>
                    <w:t>Hat</w:t>
                  </w:r>
                </w:p>
                <w:p w:rsidR="001C26E2" w:rsidRPr="000B2E94" w:rsidRDefault="001C26E2" w:rsidP="00A85AC6">
                  <w:pPr>
                    <w:widowControl w:val="0"/>
                    <w:autoSpaceDE w:val="0"/>
                    <w:autoSpaceDN w:val="0"/>
                    <w:adjustRightInd w:val="0"/>
                    <w:spacing w:before="60" w:after="60"/>
                    <w:ind w:left="83" w:right="-108"/>
                    <w:jc w:val="both"/>
                    <w:rPr>
                      <w:sz w:val="20"/>
                      <w:szCs w:val="20"/>
                      <w:u w:val="single"/>
                    </w:rPr>
                  </w:pPr>
                  <w:r w:rsidRPr="000B2E94">
                    <w:rPr>
                      <w:sz w:val="20"/>
                      <w:szCs w:val="20"/>
                      <w:u w:val="single"/>
                    </w:rPr>
                    <w:t>Açıklığı</w:t>
                  </w:r>
                </w:p>
              </w:tc>
            </w:tr>
            <w:tr w:rsidR="000B2E94" w:rsidRPr="000B2E94" w:rsidTr="00AE4B9B">
              <w:trPr>
                <w:trHeight w:val="199"/>
              </w:trPr>
              <w:tc>
                <w:tcPr>
                  <w:tcW w:w="1271" w:type="dxa"/>
                </w:tcPr>
                <w:p w:rsidR="001C26E2" w:rsidRPr="000B2E94" w:rsidRDefault="001C26E2" w:rsidP="00A85AC6">
                  <w:pPr>
                    <w:widowControl w:val="0"/>
                    <w:autoSpaceDE w:val="0"/>
                    <w:autoSpaceDN w:val="0"/>
                    <w:adjustRightInd w:val="0"/>
                    <w:spacing w:before="60" w:after="60"/>
                    <w:ind w:left="61"/>
                    <w:jc w:val="both"/>
                    <w:rPr>
                      <w:sz w:val="20"/>
                      <w:szCs w:val="20"/>
                    </w:rPr>
                  </w:pPr>
                  <w:r w:rsidRPr="000B2E94">
                    <w:rPr>
                      <w:sz w:val="20"/>
                      <w:szCs w:val="20"/>
                    </w:rPr>
                    <w:t>2</w:t>
                  </w:r>
                </w:p>
              </w:tc>
              <w:tc>
                <w:tcPr>
                  <w:tcW w:w="2268" w:type="dxa"/>
                </w:tcPr>
                <w:p w:rsidR="001C26E2" w:rsidRPr="000B2E94" w:rsidRDefault="001C26E2" w:rsidP="00A85AC6">
                  <w:pPr>
                    <w:widowControl w:val="0"/>
                    <w:autoSpaceDE w:val="0"/>
                    <w:autoSpaceDN w:val="0"/>
                    <w:adjustRightInd w:val="0"/>
                    <w:spacing w:before="60" w:after="60"/>
                    <w:ind w:left="94" w:hanging="30"/>
                    <w:jc w:val="both"/>
                    <w:rPr>
                      <w:sz w:val="20"/>
                      <w:szCs w:val="20"/>
                    </w:rPr>
                  </w:pPr>
                  <w:r w:rsidRPr="000B2E94">
                    <w:rPr>
                      <w:sz w:val="20"/>
                      <w:szCs w:val="20"/>
                    </w:rPr>
                    <w:t>60 E 1 ray kesimi</w:t>
                  </w:r>
                </w:p>
              </w:tc>
              <w:tc>
                <w:tcPr>
                  <w:tcW w:w="1134" w:type="dxa"/>
                </w:tcPr>
                <w:p w:rsidR="001C26E2" w:rsidRPr="000B2E94" w:rsidRDefault="001C26E2" w:rsidP="00A85AC6">
                  <w:pPr>
                    <w:widowControl w:val="0"/>
                    <w:autoSpaceDE w:val="0"/>
                    <w:autoSpaceDN w:val="0"/>
                    <w:adjustRightInd w:val="0"/>
                    <w:spacing w:before="60" w:after="60"/>
                    <w:ind w:left="93"/>
                    <w:jc w:val="both"/>
                    <w:rPr>
                      <w:sz w:val="20"/>
                      <w:szCs w:val="20"/>
                    </w:rPr>
                  </w:pPr>
                  <w:r w:rsidRPr="000B2E94">
                    <w:rPr>
                      <w:sz w:val="20"/>
                      <w:szCs w:val="20"/>
                    </w:rPr>
                    <w:t>1/40</w:t>
                  </w:r>
                </w:p>
              </w:tc>
              <w:tc>
                <w:tcPr>
                  <w:tcW w:w="1418" w:type="dxa"/>
                </w:tcPr>
                <w:p w:rsidR="001C26E2" w:rsidRPr="000B2E94" w:rsidRDefault="001C26E2" w:rsidP="00A85AC6">
                  <w:pPr>
                    <w:widowControl w:val="0"/>
                    <w:autoSpaceDE w:val="0"/>
                    <w:autoSpaceDN w:val="0"/>
                    <w:adjustRightInd w:val="0"/>
                    <w:spacing w:before="60" w:after="60"/>
                    <w:ind w:left="133" w:right="-108"/>
                    <w:jc w:val="both"/>
                    <w:rPr>
                      <w:sz w:val="20"/>
                      <w:szCs w:val="20"/>
                    </w:rPr>
                  </w:pPr>
                  <w:r w:rsidRPr="000B2E94">
                    <w:rPr>
                      <w:sz w:val="20"/>
                      <w:szCs w:val="20"/>
                    </w:rPr>
                    <w:t>1435</w:t>
                  </w:r>
                </w:p>
              </w:tc>
            </w:tr>
            <w:tr w:rsidR="000B2E94" w:rsidRPr="000B2E94" w:rsidTr="00AE4B9B">
              <w:trPr>
                <w:trHeight w:val="187"/>
              </w:trPr>
              <w:tc>
                <w:tcPr>
                  <w:tcW w:w="1271" w:type="dxa"/>
                </w:tcPr>
                <w:p w:rsidR="001C26E2" w:rsidRPr="000B2E94" w:rsidRDefault="001C26E2" w:rsidP="00A85AC6">
                  <w:pPr>
                    <w:widowControl w:val="0"/>
                    <w:autoSpaceDE w:val="0"/>
                    <w:autoSpaceDN w:val="0"/>
                    <w:adjustRightInd w:val="0"/>
                    <w:spacing w:before="60" w:after="60"/>
                    <w:ind w:left="61"/>
                    <w:jc w:val="both"/>
                    <w:rPr>
                      <w:sz w:val="20"/>
                      <w:szCs w:val="20"/>
                    </w:rPr>
                  </w:pPr>
                  <w:r w:rsidRPr="000B2E94">
                    <w:rPr>
                      <w:sz w:val="20"/>
                      <w:szCs w:val="20"/>
                    </w:rPr>
                    <w:t>5</w:t>
                  </w:r>
                </w:p>
              </w:tc>
              <w:tc>
                <w:tcPr>
                  <w:tcW w:w="2268" w:type="dxa"/>
                </w:tcPr>
                <w:p w:rsidR="001C26E2" w:rsidRPr="000B2E94" w:rsidRDefault="001C26E2" w:rsidP="00A85AC6">
                  <w:pPr>
                    <w:widowControl w:val="0"/>
                    <w:autoSpaceDE w:val="0"/>
                    <w:autoSpaceDN w:val="0"/>
                    <w:adjustRightInd w:val="0"/>
                    <w:spacing w:before="60" w:after="60"/>
                    <w:ind w:left="94" w:hanging="30"/>
                    <w:jc w:val="both"/>
                    <w:rPr>
                      <w:sz w:val="20"/>
                      <w:szCs w:val="20"/>
                    </w:rPr>
                  </w:pPr>
                  <w:r w:rsidRPr="000B2E94">
                    <w:rPr>
                      <w:sz w:val="20"/>
                      <w:szCs w:val="20"/>
                    </w:rPr>
                    <w:t>60 E 2 ray kesimi</w:t>
                  </w:r>
                </w:p>
              </w:tc>
              <w:tc>
                <w:tcPr>
                  <w:tcW w:w="1134" w:type="dxa"/>
                </w:tcPr>
                <w:p w:rsidR="001C26E2" w:rsidRPr="000B2E94" w:rsidRDefault="001C26E2" w:rsidP="00A85AC6">
                  <w:pPr>
                    <w:widowControl w:val="0"/>
                    <w:autoSpaceDE w:val="0"/>
                    <w:autoSpaceDN w:val="0"/>
                    <w:adjustRightInd w:val="0"/>
                    <w:spacing w:before="60" w:after="60"/>
                    <w:ind w:left="93"/>
                    <w:jc w:val="both"/>
                    <w:rPr>
                      <w:sz w:val="20"/>
                      <w:szCs w:val="20"/>
                    </w:rPr>
                  </w:pPr>
                  <w:r w:rsidRPr="000B2E94">
                    <w:rPr>
                      <w:sz w:val="20"/>
                      <w:szCs w:val="20"/>
                    </w:rPr>
                    <w:t>1/40</w:t>
                  </w:r>
                </w:p>
              </w:tc>
              <w:tc>
                <w:tcPr>
                  <w:tcW w:w="1418" w:type="dxa"/>
                </w:tcPr>
                <w:p w:rsidR="001C26E2" w:rsidRPr="000B2E94" w:rsidRDefault="001C26E2" w:rsidP="00A85AC6">
                  <w:pPr>
                    <w:widowControl w:val="0"/>
                    <w:autoSpaceDE w:val="0"/>
                    <w:autoSpaceDN w:val="0"/>
                    <w:adjustRightInd w:val="0"/>
                    <w:spacing w:before="60" w:after="60"/>
                    <w:ind w:left="133" w:right="-108"/>
                    <w:jc w:val="both"/>
                    <w:rPr>
                      <w:sz w:val="20"/>
                      <w:szCs w:val="20"/>
                    </w:rPr>
                  </w:pPr>
                  <w:r w:rsidRPr="000B2E94">
                    <w:rPr>
                      <w:sz w:val="20"/>
                      <w:szCs w:val="20"/>
                    </w:rPr>
                    <w:t>1435</w:t>
                  </w:r>
                </w:p>
              </w:tc>
            </w:tr>
            <w:bookmarkEnd w:id="48"/>
            <w:bookmarkEnd w:id="49"/>
          </w:tbl>
          <w:p w:rsidR="001C26E2" w:rsidRPr="000B2E94" w:rsidRDefault="001C26E2" w:rsidP="00A85AC6">
            <w:pPr>
              <w:widowControl w:val="0"/>
              <w:spacing w:before="60" w:after="60"/>
              <w:jc w:val="both"/>
              <w:rPr>
                <w:sz w:val="22"/>
                <w:szCs w:val="22"/>
              </w:rPr>
            </w:pPr>
          </w:p>
        </w:tc>
        <w:tc>
          <w:tcPr>
            <w:tcW w:w="1375" w:type="dxa"/>
          </w:tcPr>
          <w:p w:rsidR="001C26E2" w:rsidRPr="000B2E94" w:rsidRDefault="001C26E2" w:rsidP="001C26E2">
            <w:pPr>
              <w:widowControl w:val="0"/>
              <w:spacing w:before="60" w:after="60"/>
              <w:ind w:right="4985"/>
              <w:rPr>
                <w:sz w:val="22"/>
                <w:szCs w:val="22"/>
              </w:rPr>
            </w:pPr>
          </w:p>
        </w:tc>
        <w:tc>
          <w:tcPr>
            <w:tcW w:w="1885" w:type="dxa"/>
          </w:tcPr>
          <w:p w:rsidR="001C26E2" w:rsidRPr="000B2E94" w:rsidRDefault="001C26E2" w:rsidP="001C26E2">
            <w:pPr>
              <w:widowControl w:val="0"/>
              <w:spacing w:before="60" w:after="60"/>
              <w:ind w:right="4985"/>
              <w:rPr>
                <w:sz w:val="22"/>
                <w:szCs w:val="22"/>
              </w:rPr>
            </w:pPr>
          </w:p>
        </w:tc>
      </w:tr>
      <w:tr w:rsidR="000B2E94" w:rsidRPr="000B2E94" w:rsidTr="001D22CE">
        <w:tc>
          <w:tcPr>
            <w:tcW w:w="6516" w:type="dxa"/>
            <w:vAlign w:val="center"/>
          </w:tcPr>
          <w:p w:rsidR="001C26E2" w:rsidRPr="000B2E94" w:rsidRDefault="001C26E2" w:rsidP="001D22CE">
            <w:pPr>
              <w:widowControl w:val="0"/>
              <w:spacing w:before="60" w:after="60"/>
              <w:jc w:val="both"/>
              <w:rPr>
                <w:sz w:val="22"/>
                <w:szCs w:val="22"/>
              </w:rPr>
            </w:pPr>
            <w:r w:rsidRPr="000B2E94">
              <w:rPr>
                <w:sz w:val="22"/>
                <w:szCs w:val="22"/>
              </w:rPr>
              <w:t>Tekerleklerin ve hatların aşınmasını en aza indirmek için, tutunma katsayısı (cer kuvvetinin dikey aks kuvvetine olan oranı) LOC &amp;PAS TSI 2015’in ilgili maddeleri ile uyumlu olacaktır.</w:t>
            </w:r>
          </w:p>
        </w:tc>
        <w:tc>
          <w:tcPr>
            <w:tcW w:w="1375" w:type="dxa"/>
          </w:tcPr>
          <w:p w:rsidR="001C26E2" w:rsidRPr="000B2E94" w:rsidRDefault="001C26E2" w:rsidP="001C26E2">
            <w:pPr>
              <w:widowControl w:val="0"/>
              <w:spacing w:before="60" w:after="60"/>
              <w:ind w:right="4985"/>
              <w:rPr>
                <w:sz w:val="22"/>
                <w:szCs w:val="22"/>
              </w:rPr>
            </w:pPr>
          </w:p>
        </w:tc>
        <w:tc>
          <w:tcPr>
            <w:tcW w:w="1885" w:type="dxa"/>
          </w:tcPr>
          <w:p w:rsidR="001C26E2" w:rsidRPr="000B2E94" w:rsidRDefault="001C26E2" w:rsidP="001C26E2">
            <w:pPr>
              <w:widowControl w:val="0"/>
              <w:spacing w:before="60" w:after="60"/>
              <w:ind w:right="4985"/>
              <w:rPr>
                <w:sz w:val="22"/>
                <w:szCs w:val="22"/>
              </w:rPr>
            </w:pPr>
          </w:p>
        </w:tc>
      </w:tr>
      <w:tr w:rsidR="000B2E94" w:rsidRPr="000B2E94" w:rsidTr="001D22CE">
        <w:tc>
          <w:tcPr>
            <w:tcW w:w="6516" w:type="dxa"/>
            <w:vAlign w:val="center"/>
          </w:tcPr>
          <w:p w:rsidR="001C26E2" w:rsidRPr="000B2E94" w:rsidRDefault="001C26E2" w:rsidP="001D22CE">
            <w:pPr>
              <w:widowControl w:val="0"/>
              <w:spacing w:before="60" w:after="60"/>
              <w:jc w:val="both"/>
              <w:rPr>
                <w:sz w:val="22"/>
                <w:szCs w:val="22"/>
              </w:rPr>
            </w:pPr>
            <w:r w:rsidRPr="000B2E94">
              <w:rPr>
                <w:sz w:val="22"/>
                <w:szCs w:val="22"/>
              </w:rPr>
              <w:t>Tekerleklerin ve hatların aşınmasını en aza indirmek için frenleme sırasındaki maksimum tekerlek/ray tutunma katsayısı yarı aşınmış tekerleklerle trenin tüm dingillerinde ortalama 0,15’ten fazla olmayacaktır.</w:t>
            </w:r>
          </w:p>
        </w:tc>
        <w:tc>
          <w:tcPr>
            <w:tcW w:w="1375" w:type="dxa"/>
          </w:tcPr>
          <w:p w:rsidR="001C26E2" w:rsidRPr="000B2E94" w:rsidRDefault="001C26E2" w:rsidP="001C26E2">
            <w:pPr>
              <w:widowControl w:val="0"/>
              <w:spacing w:before="60" w:after="60"/>
              <w:ind w:right="4985"/>
              <w:rPr>
                <w:sz w:val="22"/>
                <w:szCs w:val="22"/>
              </w:rPr>
            </w:pPr>
          </w:p>
        </w:tc>
        <w:tc>
          <w:tcPr>
            <w:tcW w:w="1885" w:type="dxa"/>
          </w:tcPr>
          <w:p w:rsidR="001C26E2" w:rsidRPr="000B2E94" w:rsidRDefault="001C26E2" w:rsidP="001C26E2">
            <w:pPr>
              <w:widowControl w:val="0"/>
              <w:spacing w:before="60" w:after="60"/>
              <w:ind w:right="4985"/>
              <w:rPr>
                <w:sz w:val="22"/>
                <w:szCs w:val="22"/>
              </w:rPr>
            </w:pPr>
          </w:p>
        </w:tc>
      </w:tr>
      <w:tr w:rsidR="000B2E94" w:rsidRPr="000B2E94" w:rsidTr="001D22CE">
        <w:tc>
          <w:tcPr>
            <w:tcW w:w="6516" w:type="dxa"/>
            <w:vAlign w:val="center"/>
          </w:tcPr>
          <w:p w:rsidR="001C26E2" w:rsidRPr="000B2E94" w:rsidRDefault="001C26E2" w:rsidP="001D22CE">
            <w:pPr>
              <w:pStyle w:val="Balk3"/>
              <w:spacing w:before="60" w:after="60"/>
              <w:jc w:val="both"/>
              <w:outlineLvl w:val="2"/>
              <w:rPr>
                <w:rFonts w:ascii="Times New Roman" w:hAnsi="Times New Roman" w:cs="Times New Roman"/>
                <w:color w:val="auto"/>
                <w:sz w:val="22"/>
                <w:szCs w:val="22"/>
              </w:rPr>
            </w:pPr>
            <w:r w:rsidRPr="000B2E94">
              <w:rPr>
                <w:rFonts w:ascii="Times New Roman" w:eastAsia="Times New Roman" w:hAnsi="Times New Roman" w:cs="Times New Roman"/>
                <w:color w:val="auto"/>
                <w:sz w:val="22"/>
                <w:szCs w:val="22"/>
              </w:rPr>
              <w:t xml:space="preserve">Tüm dingiller EN 13103 ve EN 13104 gereksinimlerine uygun olacaktır. </w:t>
            </w:r>
          </w:p>
        </w:tc>
        <w:tc>
          <w:tcPr>
            <w:tcW w:w="1375" w:type="dxa"/>
          </w:tcPr>
          <w:p w:rsidR="001C26E2" w:rsidRPr="000B2E94" w:rsidRDefault="001C26E2" w:rsidP="001C26E2">
            <w:pPr>
              <w:pStyle w:val="Balk3"/>
              <w:spacing w:before="60" w:after="60"/>
              <w:ind w:right="4985"/>
              <w:outlineLvl w:val="2"/>
              <w:rPr>
                <w:rFonts w:ascii="Times New Roman" w:eastAsia="Times New Roman" w:hAnsi="Times New Roman" w:cs="Times New Roman"/>
                <w:color w:val="auto"/>
                <w:sz w:val="22"/>
                <w:szCs w:val="22"/>
              </w:rPr>
            </w:pPr>
          </w:p>
        </w:tc>
        <w:tc>
          <w:tcPr>
            <w:tcW w:w="1885" w:type="dxa"/>
          </w:tcPr>
          <w:p w:rsidR="001C26E2" w:rsidRPr="000B2E94" w:rsidRDefault="001C26E2" w:rsidP="001C26E2">
            <w:pPr>
              <w:pStyle w:val="Balk3"/>
              <w:spacing w:before="60" w:after="60"/>
              <w:ind w:right="4985"/>
              <w:outlineLvl w:val="2"/>
              <w:rPr>
                <w:rFonts w:ascii="Times New Roman" w:eastAsia="Times New Roman" w:hAnsi="Times New Roman" w:cs="Times New Roman"/>
                <w:color w:val="auto"/>
                <w:sz w:val="22"/>
                <w:szCs w:val="22"/>
              </w:rPr>
            </w:pPr>
          </w:p>
        </w:tc>
      </w:tr>
      <w:tr w:rsidR="000B2E94" w:rsidRPr="000B2E94" w:rsidTr="00AE4B9B">
        <w:trPr>
          <w:trHeight w:val="2536"/>
        </w:trPr>
        <w:tc>
          <w:tcPr>
            <w:tcW w:w="6516" w:type="dxa"/>
            <w:vAlign w:val="center"/>
          </w:tcPr>
          <w:p w:rsidR="001C26E2" w:rsidRPr="000B2E94" w:rsidRDefault="001C26E2" w:rsidP="001D22CE">
            <w:pPr>
              <w:spacing w:before="60" w:after="60"/>
              <w:jc w:val="both"/>
              <w:rPr>
                <w:sz w:val="22"/>
                <w:szCs w:val="22"/>
              </w:rPr>
            </w:pPr>
            <w:r w:rsidRPr="000B2E94">
              <w:rPr>
                <w:sz w:val="22"/>
                <w:szCs w:val="22"/>
              </w:rPr>
              <w:t>Dingil başına azami yük ile yüklerin dağılımı LOC &amp;PAS TSI 2015 (RST-TSI 1302/2014)’ün ilgili maddeleri ve EN15663’de listelenen şartlara uyumlu olacaktır.</w:t>
            </w:r>
          </w:p>
          <w:p w:rsidR="001C26E2" w:rsidRPr="000B2E94" w:rsidRDefault="001C26E2" w:rsidP="001D22CE">
            <w:pPr>
              <w:spacing w:before="60" w:after="60"/>
              <w:jc w:val="both"/>
              <w:rPr>
                <w:b/>
                <w:sz w:val="22"/>
                <w:szCs w:val="22"/>
              </w:rPr>
            </w:pPr>
          </w:p>
          <w:tbl>
            <w:tblPr>
              <w:tblStyle w:val="TabloKlavuzu3"/>
              <w:tblpPr w:leftFromText="141" w:rightFromText="141" w:vertAnchor="text" w:horzAnchor="margin" w:tblpY="-80"/>
              <w:tblOverlap w:val="never"/>
              <w:tblW w:w="0" w:type="auto"/>
              <w:tblLayout w:type="fixed"/>
              <w:tblLook w:val="04A0" w:firstRow="1" w:lastRow="0" w:firstColumn="1" w:lastColumn="0" w:noHBand="0" w:noVBand="1"/>
            </w:tblPr>
            <w:tblGrid>
              <w:gridCol w:w="2830"/>
              <w:gridCol w:w="2694"/>
            </w:tblGrid>
            <w:tr w:rsidR="000B2E94" w:rsidRPr="000B2E94" w:rsidTr="00A85AC6">
              <w:tc>
                <w:tcPr>
                  <w:tcW w:w="2830" w:type="dxa"/>
                  <w:vMerge w:val="restart"/>
                  <w:vAlign w:val="center"/>
                </w:tcPr>
                <w:p w:rsidR="001C26E2" w:rsidRPr="000B2E94" w:rsidRDefault="001C26E2" w:rsidP="00A85AC6">
                  <w:pPr>
                    <w:widowControl w:val="0"/>
                    <w:autoSpaceDE w:val="0"/>
                    <w:autoSpaceDN w:val="0"/>
                    <w:adjustRightInd w:val="0"/>
                    <w:jc w:val="center"/>
                    <w:rPr>
                      <w:bCs/>
                      <w:sz w:val="20"/>
                      <w:szCs w:val="20"/>
                    </w:rPr>
                  </w:pPr>
                  <w:bookmarkStart w:id="50" w:name="OLE_LINK40"/>
                  <w:bookmarkStart w:id="51" w:name="OLE_LINK41"/>
                  <w:bookmarkStart w:id="52" w:name="OLE_LINK37"/>
                  <w:bookmarkStart w:id="53" w:name="OLE_LINK38"/>
                  <w:bookmarkStart w:id="54" w:name="OLE_LINK39"/>
                  <w:r w:rsidRPr="000B2E94">
                    <w:rPr>
                      <w:sz w:val="20"/>
                      <w:szCs w:val="20"/>
                    </w:rPr>
                    <w:t>Statik Aks Yükü Tablosu</w:t>
                  </w:r>
                </w:p>
              </w:tc>
              <w:tc>
                <w:tcPr>
                  <w:tcW w:w="2694" w:type="dxa"/>
                  <w:vAlign w:val="center"/>
                </w:tcPr>
                <w:p w:rsidR="001C26E2" w:rsidRPr="000B2E94" w:rsidRDefault="001C26E2" w:rsidP="00A85AC6">
                  <w:pPr>
                    <w:widowControl w:val="0"/>
                    <w:autoSpaceDE w:val="0"/>
                    <w:autoSpaceDN w:val="0"/>
                    <w:adjustRightInd w:val="0"/>
                    <w:jc w:val="center"/>
                    <w:rPr>
                      <w:b/>
                      <w:bCs/>
                      <w:sz w:val="20"/>
                      <w:szCs w:val="20"/>
                    </w:rPr>
                  </w:pPr>
                  <w:r w:rsidRPr="000B2E94">
                    <w:rPr>
                      <w:bCs/>
                      <w:sz w:val="20"/>
                      <w:szCs w:val="20"/>
                    </w:rPr>
                    <w:t>Maksimum servis hızı V[km/h]</w:t>
                  </w:r>
                </w:p>
              </w:tc>
            </w:tr>
            <w:bookmarkEnd w:id="50"/>
            <w:bookmarkEnd w:id="51"/>
            <w:tr w:rsidR="000B2E94" w:rsidRPr="000B2E94" w:rsidTr="00A85AC6">
              <w:tc>
                <w:tcPr>
                  <w:tcW w:w="2830" w:type="dxa"/>
                  <w:vMerge/>
                  <w:vAlign w:val="center"/>
                </w:tcPr>
                <w:p w:rsidR="00A85AC6" w:rsidRPr="000B2E94" w:rsidRDefault="00A85AC6" w:rsidP="00A85AC6">
                  <w:pPr>
                    <w:widowControl w:val="0"/>
                    <w:autoSpaceDE w:val="0"/>
                    <w:autoSpaceDN w:val="0"/>
                    <w:adjustRightInd w:val="0"/>
                    <w:jc w:val="center"/>
                    <w:rPr>
                      <w:b/>
                      <w:bCs/>
                      <w:sz w:val="20"/>
                      <w:szCs w:val="20"/>
                    </w:rPr>
                  </w:pPr>
                </w:p>
              </w:tc>
              <w:tc>
                <w:tcPr>
                  <w:tcW w:w="2694" w:type="dxa"/>
                  <w:vAlign w:val="center"/>
                </w:tcPr>
                <w:p w:rsidR="00A85AC6" w:rsidRPr="000B2E94" w:rsidRDefault="00A85AC6" w:rsidP="00A85AC6">
                  <w:pPr>
                    <w:widowControl w:val="0"/>
                    <w:autoSpaceDE w:val="0"/>
                    <w:autoSpaceDN w:val="0"/>
                    <w:adjustRightInd w:val="0"/>
                    <w:ind w:hanging="1559"/>
                    <w:jc w:val="center"/>
                    <w:rPr>
                      <w:bCs/>
                      <w:sz w:val="20"/>
                      <w:szCs w:val="20"/>
                    </w:rPr>
                  </w:pPr>
                  <w:r w:rsidRPr="000B2E94">
                    <w:rPr>
                      <w:bCs/>
                      <w:sz w:val="20"/>
                      <w:szCs w:val="20"/>
                    </w:rPr>
                    <w:t>V=&gt;250</w:t>
                  </w:r>
                </w:p>
              </w:tc>
            </w:tr>
            <w:tr w:rsidR="000B2E94" w:rsidRPr="000B2E94" w:rsidTr="00A85AC6">
              <w:trPr>
                <w:trHeight w:val="409"/>
              </w:trPr>
              <w:tc>
                <w:tcPr>
                  <w:tcW w:w="2830" w:type="dxa"/>
                  <w:vAlign w:val="center"/>
                </w:tcPr>
                <w:p w:rsidR="00A85AC6" w:rsidRPr="000B2E94" w:rsidRDefault="00A85AC6" w:rsidP="00A85AC6">
                  <w:pPr>
                    <w:widowControl w:val="0"/>
                    <w:autoSpaceDE w:val="0"/>
                    <w:autoSpaceDN w:val="0"/>
                    <w:adjustRightInd w:val="0"/>
                    <w:jc w:val="center"/>
                    <w:rPr>
                      <w:b/>
                      <w:bCs/>
                      <w:sz w:val="20"/>
                      <w:szCs w:val="20"/>
                    </w:rPr>
                  </w:pPr>
                  <w:r w:rsidRPr="000B2E94">
                    <w:rPr>
                      <w:bCs/>
                      <w:sz w:val="20"/>
                      <w:szCs w:val="20"/>
                    </w:rPr>
                    <w:t>Sınıf 1</w:t>
                  </w:r>
                </w:p>
              </w:tc>
              <w:tc>
                <w:tcPr>
                  <w:tcW w:w="2694" w:type="dxa"/>
                  <w:vAlign w:val="center"/>
                </w:tcPr>
                <w:p w:rsidR="00A85AC6" w:rsidRPr="000B2E94" w:rsidRDefault="00A85AC6" w:rsidP="00A85AC6">
                  <w:pPr>
                    <w:widowControl w:val="0"/>
                    <w:autoSpaceDE w:val="0"/>
                    <w:autoSpaceDN w:val="0"/>
                    <w:adjustRightInd w:val="0"/>
                    <w:ind w:hanging="1559"/>
                    <w:jc w:val="center"/>
                    <w:rPr>
                      <w:bCs/>
                      <w:sz w:val="20"/>
                      <w:szCs w:val="20"/>
                    </w:rPr>
                  </w:pPr>
                  <w:r w:rsidRPr="000B2E94">
                    <w:rPr>
                      <w:bCs/>
                      <w:sz w:val="20"/>
                      <w:szCs w:val="20"/>
                    </w:rPr>
                    <w:t>≤18 t</w:t>
                  </w:r>
                </w:p>
              </w:tc>
            </w:tr>
            <w:bookmarkEnd w:id="52"/>
            <w:bookmarkEnd w:id="53"/>
            <w:bookmarkEnd w:id="54"/>
          </w:tbl>
          <w:p w:rsidR="001C26E2" w:rsidRPr="000B2E94" w:rsidRDefault="001C26E2" w:rsidP="001D22CE">
            <w:pPr>
              <w:pStyle w:val="Balk3"/>
              <w:spacing w:before="60" w:after="60"/>
              <w:jc w:val="both"/>
              <w:outlineLvl w:val="2"/>
              <w:rPr>
                <w:rFonts w:ascii="Times New Roman" w:eastAsia="Times New Roman" w:hAnsi="Times New Roman" w:cs="Times New Roman"/>
                <w:color w:val="auto"/>
                <w:sz w:val="22"/>
                <w:szCs w:val="22"/>
              </w:rPr>
            </w:pPr>
          </w:p>
        </w:tc>
        <w:tc>
          <w:tcPr>
            <w:tcW w:w="1375" w:type="dxa"/>
          </w:tcPr>
          <w:p w:rsidR="001C26E2" w:rsidRPr="000B2E94" w:rsidRDefault="001C26E2" w:rsidP="001C26E2">
            <w:pPr>
              <w:spacing w:before="60" w:after="60"/>
              <w:ind w:right="4985"/>
              <w:rPr>
                <w:sz w:val="22"/>
                <w:szCs w:val="22"/>
              </w:rPr>
            </w:pPr>
          </w:p>
        </w:tc>
        <w:tc>
          <w:tcPr>
            <w:tcW w:w="1885" w:type="dxa"/>
          </w:tcPr>
          <w:p w:rsidR="001C26E2" w:rsidRPr="000B2E94" w:rsidRDefault="001C26E2" w:rsidP="001C26E2">
            <w:pPr>
              <w:spacing w:before="60" w:after="60"/>
              <w:ind w:right="4985"/>
              <w:rPr>
                <w:sz w:val="22"/>
                <w:szCs w:val="22"/>
              </w:rPr>
            </w:pPr>
          </w:p>
        </w:tc>
      </w:tr>
      <w:tr w:rsidR="000B2E94" w:rsidRPr="000B2E94" w:rsidTr="001D22CE">
        <w:tc>
          <w:tcPr>
            <w:tcW w:w="6516" w:type="dxa"/>
            <w:vAlign w:val="center"/>
          </w:tcPr>
          <w:p w:rsidR="001C26E2" w:rsidRPr="000B2E94" w:rsidRDefault="001C26E2" w:rsidP="00A85AC6">
            <w:pPr>
              <w:pStyle w:val="Balk3"/>
              <w:spacing w:before="60" w:after="60"/>
              <w:jc w:val="both"/>
              <w:outlineLvl w:val="2"/>
              <w:rPr>
                <w:rFonts w:ascii="Times New Roman" w:eastAsia="Times New Roman" w:hAnsi="Times New Roman" w:cs="Times New Roman"/>
                <w:color w:val="auto"/>
                <w:sz w:val="22"/>
                <w:szCs w:val="22"/>
              </w:rPr>
            </w:pPr>
            <w:r w:rsidRPr="000B2E94">
              <w:rPr>
                <w:rFonts w:ascii="Times New Roman" w:eastAsia="Times New Roman" w:hAnsi="Times New Roman" w:cs="Times New Roman"/>
                <w:color w:val="auto"/>
                <w:sz w:val="22"/>
                <w:szCs w:val="22"/>
              </w:rPr>
              <w:t xml:space="preserve">Dingillerin dayanma ömrü en az 30 yıl olacaktır. </w:t>
            </w:r>
          </w:p>
        </w:tc>
        <w:tc>
          <w:tcPr>
            <w:tcW w:w="1375" w:type="dxa"/>
          </w:tcPr>
          <w:p w:rsidR="001C26E2" w:rsidRPr="000B2E94" w:rsidRDefault="001C26E2" w:rsidP="001C26E2">
            <w:pPr>
              <w:pStyle w:val="Balk3"/>
              <w:spacing w:before="60" w:after="60"/>
              <w:ind w:right="4985"/>
              <w:outlineLvl w:val="2"/>
              <w:rPr>
                <w:rFonts w:ascii="Times New Roman" w:eastAsia="Times New Roman" w:hAnsi="Times New Roman" w:cs="Times New Roman"/>
                <w:color w:val="auto"/>
                <w:sz w:val="22"/>
                <w:szCs w:val="22"/>
              </w:rPr>
            </w:pPr>
          </w:p>
        </w:tc>
        <w:tc>
          <w:tcPr>
            <w:tcW w:w="1885" w:type="dxa"/>
          </w:tcPr>
          <w:p w:rsidR="001C26E2" w:rsidRPr="000B2E94" w:rsidRDefault="001C26E2" w:rsidP="001C26E2">
            <w:pPr>
              <w:pStyle w:val="Balk3"/>
              <w:spacing w:before="60" w:after="60"/>
              <w:ind w:right="4985"/>
              <w:outlineLvl w:val="2"/>
              <w:rPr>
                <w:rFonts w:ascii="Times New Roman" w:eastAsia="Times New Roman" w:hAnsi="Times New Roman" w:cs="Times New Roman"/>
                <w:color w:val="auto"/>
                <w:sz w:val="22"/>
                <w:szCs w:val="22"/>
              </w:rPr>
            </w:pPr>
          </w:p>
        </w:tc>
      </w:tr>
      <w:tr w:rsidR="000B2E94" w:rsidRPr="000B2E94" w:rsidTr="001D22CE">
        <w:tc>
          <w:tcPr>
            <w:tcW w:w="6516" w:type="dxa"/>
            <w:vAlign w:val="center"/>
          </w:tcPr>
          <w:p w:rsidR="001C26E2" w:rsidRPr="000B2E94" w:rsidRDefault="001C26E2" w:rsidP="00A85AC6">
            <w:pPr>
              <w:widowControl w:val="0"/>
              <w:spacing w:before="60" w:after="60"/>
              <w:jc w:val="both"/>
              <w:rPr>
                <w:sz w:val="22"/>
                <w:szCs w:val="22"/>
              </w:rPr>
            </w:pPr>
            <w:r w:rsidRPr="000B2E94">
              <w:rPr>
                <w:sz w:val="22"/>
                <w:szCs w:val="22"/>
              </w:rPr>
              <w:t xml:space="preserve">Dingil kutusu rulmanları, EN 12080 ve EN 12082+A1:2011’ye uygun olacaktır. Ömür hesabı ise ISO 281’e uygun olacaktır. </w:t>
            </w:r>
          </w:p>
        </w:tc>
        <w:tc>
          <w:tcPr>
            <w:tcW w:w="1375" w:type="dxa"/>
          </w:tcPr>
          <w:p w:rsidR="001C26E2" w:rsidRPr="000B2E94" w:rsidRDefault="001C26E2" w:rsidP="001C26E2">
            <w:pPr>
              <w:widowControl w:val="0"/>
              <w:spacing w:before="60" w:after="60"/>
              <w:ind w:right="4985"/>
              <w:rPr>
                <w:sz w:val="22"/>
                <w:szCs w:val="22"/>
              </w:rPr>
            </w:pPr>
          </w:p>
        </w:tc>
        <w:tc>
          <w:tcPr>
            <w:tcW w:w="1885" w:type="dxa"/>
          </w:tcPr>
          <w:p w:rsidR="001C26E2" w:rsidRPr="000B2E94" w:rsidRDefault="001C26E2" w:rsidP="001C26E2">
            <w:pPr>
              <w:widowControl w:val="0"/>
              <w:spacing w:before="60" w:after="60"/>
              <w:ind w:right="4985"/>
              <w:rPr>
                <w:sz w:val="22"/>
                <w:szCs w:val="22"/>
              </w:rPr>
            </w:pPr>
          </w:p>
        </w:tc>
      </w:tr>
      <w:tr w:rsidR="000B2E94" w:rsidRPr="000B2E94" w:rsidTr="001D22CE">
        <w:tc>
          <w:tcPr>
            <w:tcW w:w="6516" w:type="dxa"/>
            <w:vAlign w:val="center"/>
          </w:tcPr>
          <w:p w:rsidR="001C26E2" w:rsidRPr="000B2E94" w:rsidRDefault="001C26E2" w:rsidP="00A85AC6">
            <w:pPr>
              <w:widowControl w:val="0"/>
              <w:spacing w:before="60" w:after="60"/>
              <w:jc w:val="both"/>
              <w:rPr>
                <w:sz w:val="22"/>
                <w:szCs w:val="22"/>
              </w:rPr>
            </w:pPr>
            <w:r w:rsidRPr="000B2E94">
              <w:rPr>
                <w:sz w:val="22"/>
                <w:szCs w:val="22"/>
              </w:rPr>
              <w:t>Aks kutusu rulmanlarının ömürleri periyodik yağlama ile 1.600.000 km’nin üzerinde olacaktır.</w:t>
            </w:r>
          </w:p>
        </w:tc>
        <w:tc>
          <w:tcPr>
            <w:tcW w:w="1375" w:type="dxa"/>
          </w:tcPr>
          <w:p w:rsidR="001C26E2" w:rsidRPr="000B2E94" w:rsidRDefault="001C26E2" w:rsidP="001C26E2">
            <w:pPr>
              <w:widowControl w:val="0"/>
              <w:spacing w:before="60" w:after="60"/>
              <w:ind w:right="4985"/>
              <w:rPr>
                <w:sz w:val="22"/>
                <w:szCs w:val="22"/>
              </w:rPr>
            </w:pPr>
          </w:p>
        </w:tc>
        <w:tc>
          <w:tcPr>
            <w:tcW w:w="1885" w:type="dxa"/>
          </w:tcPr>
          <w:p w:rsidR="001C26E2" w:rsidRPr="000B2E94" w:rsidRDefault="001C26E2" w:rsidP="001C26E2">
            <w:pPr>
              <w:widowControl w:val="0"/>
              <w:spacing w:before="60" w:after="60"/>
              <w:ind w:right="4985"/>
              <w:rPr>
                <w:sz w:val="22"/>
                <w:szCs w:val="22"/>
              </w:rPr>
            </w:pPr>
          </w:p>
        </w:tc>
      </w:tr>
      <w:tr w:rsidR="000B2E94" w:rsidRPr="000B2E94" w:rsidTr="001D22CE">
        <w:tc>
          <w:tcPr>
            <w:tcW w:w="6516" w:type="dxa"/>
            <w:vAlign w:val="center"/>
          </w:tcPr>
          <w:p w:rsidR="001C26E2" w:rsidRPr="000B2E94" w:rsidRDefault="001C26E2" w:rsidP="00A85AC6">
            <w:pPr>
              <w:widowControl w:val="0"/>
              <w:spacing w:before="60" w:after="60"/>
              <w:jc w:val="both"/>
              <w:rPr>
                <w:sz w:val="22"/>
                <w:szCs w:val="22"/>
              </w:rPr>
            </w:pPr>
            <w:r w:rsidRPr="000B2E94">
              <w:rPr>
                <w:sz w:val="22"/>
                <w:szCs w:val="22"/>
              </w:rPr>
              <w:t>Çelik tipleri/kabul limitleri, EN ISO 683-17’</w:t>
            </w:r>
            <w:r w:rsidR="00AE4B9B" w:rsidRPr="000B2E94">
              <w:rPr>
                <w:sz w:val="22"/>
                <w:szCs w:val="22"/>
              </w:rPr>
              <w:t xml:space="preserve">e uygun olacaktır. </w:t>
            </w:r>
          </w:p>
        </w:tc>
        <w:tc>
          <w:tcPr>
            <w:tcW w:w="1375" w:type="dxa"/>
          </w:tcPr>
          <w:p w:rsidR="001C26E2" w:rsidRPr="000B2E94" w:rsidRDefault="001C26E2" w:rsidP="001C26E2">
            <w:pPr>
              <w:widowControl w:val="0"/>
              <w:spacing w:before="60" w:after="60"/>
              <w:ind w:right="4985"/>
              <w:rPr>
                <w:sz w:val="22"/>
                <w:szCs w:val="22"/>
              </w:rPr>
            </w:pPr>
          </w:p>
        </w:tc>
        <w:tc>
          <w:tcPr>
            <w:tcW w:w="1885" w:type="dxa"/>
          </w:tcPr>
          <w:p w:rsidR="001C26E2" w:rsidRPr="000B2E94" w:rsidRDefault="001C26E2" w:rsidP="001C26E2">
            <w:pPr>
              <w:widowControl w:val="0"/>
              <w:spacing w:before="60" w:after="60"/>
              <w:ind w:right="4985"/>
              <w:rPr>
                <w:sz w:val="22"/>
                <w:szCs w:val="22"/>
              </w:rPr>
            </w:pPr>
          </w:p>
        </w:tc>
      </w:tr>
      <w:tr w:rsidR="000B2E94" w:rsidRPr="000B2E94" w:rsidTr="001D22CE">
        <w:tc>
          <w:tcPr>
            <w:tcW w:w="6516" w:type="dxa"/>
            <w:vAlign w:val="center"/>
          </w:tcPr>
          <w:p w:rsidR="001C26E2" w:rsidRPr="000B2E94" w:rsidRDefault="001C26E2" w:rsidP="00A85AC6">
            <w:pPr>
              <w:widowControl w:val="0"/>
              <w:spacing w:before="60" w:after="60"/>
              <w:jc w:val="both"/>
              <w:rPr>
                <w:sz w:val="22"/>
                <w:szCs w:val="22"/>
              </w:rPr>
            </w:pPr>
            <w:r w:rsidRPr="000B2E94">
              <w:rPr>
                <w:sz w:val="22"/>
                <w:szCs w:val="22"/>
              </w:rPr>
              <w:t>Metrik rulmanların toleransı ISO 492, normal tolerans sınıfına göre olacaktır.</w:t>
            </w:r>
          </w:p>
        </w:tc>
        <w:tc>
          <w:tcPr>
            <w:tcW w:w="1375" w:type="dxa"/>
          </w:tcPr>
          <w:p w:rsidR="001C26E2" w:rsidRPr="000B2E94" w:rsidRDefault="001C26E2" w:rsidP="001C26E2">
            <w:pPr>
              <w:widowControl w:val="0"/>
              <w:spacing w:before="60" w:after="60"/>
              <w:ind w:right="4985"/>
              <w:rPr>
                <w:sz w:val="22"/>
                <w:szCs w:val="22"/>
              </w:rPr>
            </w:pPr>
          </w:p>
        </w:tc>
        <w:tc>
          <w:tcPr>
            <w:tcW w:w="1885" w:type="dxa"/>
          </w:tcPr>
          <w:p w:rsidR="001C26E2" w:rsidRPr="000B2E94" w:rsidRDefault="001C26E2" w:rsidP="001C26E2">
            <w:pPr>
              <w:widowControl w:val="0"/>
              <w:spacing w:before="60" w:after="60"/>
              <w:ind w:right="4985"/>
              <w:rPr>
                <w:sz w:val="22"/>
                <w:szCs w:val="22"/>
              </w:rPr>
            </w:pPr>
          </w:p>
        </w:tc>
      </w:tr>
      <w:tr w:rsidR="000B2E94" w:rsidRPr="000B2E94" w:rsidTr="001D22CE">
        <w:tc>
          <w:tcPr>
            <w:tcW w:w="6516" w:type="dxa"/>
            <w:vAlign w:val="center"/>
          </w:tcPr>
          <w:p w:rsidR="001C26E2" w:rsidRPr="000B2E94" w:rsidRDefault="001C26E2" w:rsidP="00A85AC6">
            <w:pPr>
              <w:widowControl w:val="0"/>
              <w:spacing w:before="60" w:after="60"/>
              <w:jc w:val="both"/>
              <w:rPr>
                <w:sz w:val="22"/>
                <w:szCs w:val="22"/>
              </w:rPr>
            </w:pPr>
            <w:r w:rsidRPr="000B2E94">
              <w:rPr>
                <w:sz w:val="22"/>
                <w:szCs w:val="22"/>
              </w:rPr>
              <w:t>YHT</w:t>
            </w:r>
            <w:r w:rsidR="00A85AC6" w:rsidRPr="000B2E94">
              <w:rPr>
                <w:sz w:val="22"/>
                <w:szCs w:val="22"/>
              </w:rPr>
              <w:t xml:space="preserve"> Setlerinde, </w:t>
            </w:r>
            <w:r w:rsidRPr="000B2E94">
              <w:rPr>
                <w:sz w:val="22"/>
                <w:szCs w:val="22"/>
              </w:rPr>
              <w:t>kusurlu dingil kutusu yataklarını tespit edecek, herhangi bir dingil kutu yatağında meydana gelen bozulmayı algılayacak ve araç içinden hata mesajları verilebilecek, LOC &amp;PAS TSI 2015’de belirtilen şartları sağlayan araç içi algılama ekipmanı bulunacaktır.</w:t>
            </w:r>
          </w:p>
        </w:tc>
        <w:tc>
          <w:tcPr>
            <w:tcW w:w="1375" w:type="dxa"/>
          </w:tcPr>
          <w:p w:rsidR="001C26E2" w:rsidRPr="000B2E94" w:rsidRDefault="001C26E2" w:rsidP="001C26E2">
            <w:pPr>
              <w:widowControl w:val="0"/>
              <w:spacing w:before="60" w:after="60"/>
              <w:ind w:right="4985"/>
              <w:rPr>
                <w:sz w:val="22"/>
                <w:szCs w:val="22"/>
              </w:rPr>
            </w:pPr>
          </w:p>
        </w:tc>
        <w:tc>
          <w:tcPr>
            <w:tcW w:w="1885" w:type="dxa"/>
          </w:tcPr>
          <w:p w:rsidR="001C26E2" w:rsidRPr="000B2E94" w:rsidRDefault="001C26E2" w:rsidP="001C26E2">
            <w:pPr>
              <w:widowControl w:val="0"/>
              <w:spacing w:before="60" w:after="60"/>
              <w:ind w:right="4985"/>
              <w:rPr>
                <w:sz w:val="22"/>
                <w:szCs w:val="22"/>
              </w:rPr>
            </w:pPr>
          </w:p>
        </w:tc>
      </w:tr>
      <w:tr w:rsidR="000B2E94" w:rsidRPr="000B2E94" w:rsidTr="001D22CE">
        <w:tc>
          <w:tcPr>
            <w:tcW w:w="6516" w:type="dxa"/>
            <w:vAlign w:val="center"/>
          </w:tcPr>
          <w:p w:rsidR="001C26E2" w:rsidRPr="000B2E94" w:rsidRDefault="001C26E2" w:rsidP="00A85AC6">
            <w:pPr>
              <w:widowControl w:val="0"/>
              <w:spacing w:before="60" w:after="60"/>
              <w:jc w:val="both"/>
              <w:rPr>
                <w:sz w:val="22"/>
                <w:szCs w:val="22"/>
              </w:rPr>
            </w:pPr>
            <w:r w:rsidRPr="000B2E94">
              <w:rPr>
                <w:sz w:val="22"/>
                <w:szCs w:val="22"/>
              </w:rPr>
              <w:t>Dingil yataklarındaki rulmanların elektrik dönüş akımından zarar görmemeleri için, dönüş akımı en iyi şekilde sağlanacaktır. (UIC 533 OR)</w:t>
            </w:r>
          </w:p>
        </w:tc>
        <w:tc>
          <w:tcPr>
            <w:tcW w:w="1375" w:type="dxa"/>
          </w:tcPr>
          <w:p w:rsidR="001C26E2" w:rsidRPr="000B2E94" w:rsidRDefault="001C26E2" w:rsidP="001C26E2">
            <w:pPr>
              <w:widowControl w:val="0"/>
              <w:spacing w:before="60" w:after="60"/>
              <w:ind w:right="4985"/>
              <w:rPr>
                <w:sz w:val="22"/>
                <w:szCs w:val="22"/>
              </w:rPr>
            </w:pPr>
          </w:p>
        </w:tc>
        <w:tc>
          <w:tcPr>
            <w:tcW w:w="1885" w:type="dxa"/>
          </w:tcPr>
          <w:p w:rsidR="001C26E2" w:rsidRPr="000B2E94" w:rsidRDefault="001C26E2" w:rsidP="001C26E2">
            <w:pPr>
              <w:widowControl w:val="0"/>
              <w:spacing w:before="60" w:after="60"/>
              <w:ind w:right="4985"/>
              <w:rPr>
                <w:sz w:val="22"/>
                <w:szCs w:val="22"/>
              </w:rPr>
            </w:pPr>
          </w:p>
        </w:tc>
      </w:tr>
      <w:tr w:rsidR="000B2E94" w:rsidRPr="000B2E94" w:rsidTr="001D22CE">
        <w:tc>
          <w:tcPr>
            <w:tcW w:w="6516" w:type="dxa"/>
            <w:vAlign w:val="center"/>
          </w:tcPr>
          <w:p w:rsidR="001C26E2" w:rsidRPr="000B2E94" w:rsidRDefault="001C26E2" w:rsidP="00A85AC6">
            <w:pPr>
              <w:pStyle w:val="GvdeMetni"/>
              <w:spacing w:before="60" w:after="60"/>
              <w:jc w:val="both"/>
              <w:rPr>
                <w:b/>
                <w:sz w:val="22"/>
                <w:szCs w:val="22"/>
              </w:rPr>
            </w:pPr>
            <w:r w:rsidRPr="000B2E94">
              <w:rPr>
                <w:sz w:val="22"/>
                <w:szCs w:val="22"/>
              </w:rPr>
              <w:t>Aksta kullanılacak malzemeler EN 13261 standardına uygun olacaktır.</w:t>
            </w:r>
          </w:p>
        </w:tc>
        <w:tc>
          <w:tcPr>
            <w:tcW w:w="1375" w:type="dxa"/>
          </w:tcPr>
          <w:p w:rsidR="001C26E2" w:rsidRPr="000B2E94" w:rsidRDefault="001C26E2" w:rsidP="001C26E2">
            <w:pPr>
              <w:pStyle w:val="GvdeMetni"/>
              <w:spacing w:before="60" w:after="60"/>
              <w:ind w:right="4985"/>
              <w:rPr>
                <w:sz w:val="22"/>
                <w:szCs w:val="22"/>
              </w:rPr>
            </w:pPr>
          </w:p>
        </w:tc>
        <w:tc>
          <w:tcPr>
            <w:tcW w:w="1885" w:type="dxa"/>
          </w:tcPr>
          <w:p w:rsidR="001C26E2" w:rsidRPr="000B2E94" w:rsidRDefault="001C26E2" w:rsidP="001C26E2">
            <w:pPr>
              <w:pStyle w:val="GvdeMetni"/>
              <w:spacing w:before="60" w:after="60"/>
              <w:ind w:right="4985"/>
              <w:rPr>
                <w:sz w:val="22"/>
                <w:szCs w:val="22"/>
              </w:rPr>
            </w:pPr>
          </w:p>
        </w:tc>
      </w:tr>
      <w:tr w:rsidR="000B2E94" w:rsidRPr="000B2E94" w:rsidTr="001D22CE">
        <w:tc>
          <w:tcPr>
            <w:tcW w:w="6516" w:type="dxa"/>
            <w:vAlign w:val="center"/>
          </w:tcPr>
          <w:p w:rsidR="001C26E2" w:rsidRPr="000B2E94" w:rsidRDefault="001C26E2" w:rsidP="00A85AC6">
            <w:pPr>
              <w:widowControl w:val="0"/>
              <w:spacing w:before="60" w:after="60"/>
              <w:jc w:val="both"/>
              <w:rPr>
                <w:sz w:val="22"/>
                <w:szCs w:val="22"/>
              </w:rPr>
            </w:pPr>
            <w:r w:rsidRPr="000B2E94">
              <w:rPr>
                <w:sz w:val="22"/>
                <w:szCs w:val="22"/>
              </w:rPr>
              <w:t>Aks şanzımanları en az EN 12082 standardını sağlayacaktır.</w:t>
            </w:r>
          </w:p>
        </w:tc>
        <w:tc>
          <w:tcPr>
            <w:tcW w:w="1375" w:type="dxa"/>
          </w:tcPr>
          <w:p w:rsidR="001C26E2" w:rsidRPr="000B2E94" w:rsidRDefault="001C26E2" w:rsidP="001C26E2">
            <w:pPr>
              <w:widowControl w:val="0"/>
              <w:spacing w:before="60" w:after="60"/>
              <w:ind w:right="4985"/>
              <w:rPr>
                <w:sz w:val="22"/>
                <w:szCs w:val="22"/>
              </w:rPr>
            </w:pPr>
          </w:p>
        </w:tc>
        <w:tc>
          <w:tcPr>
            <w:tcW w:w="1885" w:type="dxa"/>
          </w:tcPr>
          <w:p w:rsidR="001C26E2" w:rsidRPr="000B2E94" w:rsidRDefault="001C26E2" w:rsidP="001C26E2">
            <w:pPr>
              <w:widowControl w:val="0"/>
              <w:spacing w:before="60" w:after="60"/>
              <w:ind w:right="4985"/>
              <w:rPr>
                <w:sz w:val="22"/>
                <w:szCs w:val="22"/>
              </w:rPr>
            </w:pPr>
          </w:p>
        </w:tc>
      </w:tr>
      <w:tr w:rsidR="000B2E94" w:rsidRPr="000B2E94" w:rsidTr="002E696B">
        <w:tc>
          <w:tcPr>
            <w:tcW w:w="6516" w:type="dxa"/>
            <w:vAlign w:val="center"/>
          </w:tcPr>
          <w:p w:rsidR="00FA704F" w:rsidRPr="000B2E94" w:rsidRDefault="00FA704F" w:rsidP="00FA704F">
            <w:pPr>
              <w:widowControl w:val="0"/>
              <w:spacing w:before="60" w:after="60"/>
              <w:jc w:val="both"/>
              <w:rPr>
                <w:b/>
                <w:sz w:val="22"/>
                <w:szCs w:val="22"/>
              </w:rPr>
            </w:pPr>
            <w:r w:rsidRPr="000B2E94">
              <w:rPr>
                <w:b/>
                <w:sz w:val="22"/>
                <w:szCs w:val="22"/>
              </w:rPr>
              <w:t>Boden Yağlama Sistemi</w:t>
            </w:r>
          </w:p>
        </w:tc>
        <w:tc>
          <w:tcPr>
            <w:tcW w:w="1375" w:type="dxa"/>
            <w:shd w:val="thinReverseDiagStripe" w:color="auto" w:fill="auto"/>
            <w:vAlign w:val="center"/>
          </w:tcPr>
          <w:p w:rsidR="00FA704F" w:rsidRPr="000B2E94" w:rsidRDefault="00FA704F" w:rsidP="00FA704F">
            <w:pPr>
              <w:spacing w:before="60" w:after="60"/>
              <w:rPr>
                <w:b/>
                <w:bCs/>
                <w:sz w:val="22"/>
                <w:szCs w:val="22"/>
              </w:rPr>
            </w:pPr>
          </w:p>
        </w:tc>
        <w:tc>
          <w:tcPr>
            <w:tcW w:w="1885" w:type="dxa"/>
            <w:shd w:val="thinReverseDiagStripe" w:color="auto" w:fill="auto"/>
          </w:tcPr>
          <w:p w:rsidR="00FA704F" w:rsidRPr="000B2E94" w:rsidRDefault="00FA704F" w:rsidP="00FA704F">
            <w:pPr>
              <w:spacing w:before="60" w:after="60"/>
              <w:rPr>
                <w:b/>
                <w:bCs/>
                <w:sz w:val="22"/>
                <w:szCs w:val="22"/>
              </w:rPr>
            </w:pPr>
          </w:p>
        </w:tc>
      </w:tr>
      <w:tr w:rsidR="000B2E94" w:rsidRPr="000B2E94" w:rsidTr="001D22CE">
        <w:tc>
          <w:tcPr>
            <w:tcW w:w="6516" w:type="dxa"/>
            <w:vAlign w:val="center"/>
          </w:tcPr>
          <w:p w:rsidR="001C26E2" w:rsidRPr="000B2E94" w:rsidRDefault="001C26E2" w:rsidP="00A85AC6">
            <w:pPr>
              <w:widowControl w:val="0"/>
              <w:spacing w:before="60" w:after="60"/>
              <w:jc w:val="both"/>
              <w:rPr>
                <w:sz w:val="22"/>
                <w:szCs w:val="22"/>
              </w:rPr>
            </w:pPr>
            <w:r w:rsidRPr="000B2E94">
              <w:rPr>
                <w:sz w:val="22"/>
                <w:szCs w:val="22"/>
              </w:rPr>
              <w:t xml:space="preserve">YHT Setlerinde özellikle kurplarda rayları ve tekerlekleri aşırı aşınmaya karşı korumak için EN 15427, UIC 615-1 ile uyumlu boden yağlama sistemi bulunacaktır. </w:t>
            </w:r>
          </w:p>
        </w:tc>
        <w:tc>
          <w:tcPr>
            <w:tcW w:w="1375" w:type="dxa"/>
          </w:tcPr>
          <w:p w:rsidR="001C26E2" w:rsidRPr="000B2E94" w:rsidRDefault="001C26E2" w:rsidP="001C26E2">
            <w:pPr>
              <w:widowControl w:val="0"/>
              <w:spacing w:before="60" w:after="60"/>
              <w:ind w:right="4985"/>
              <w:rPr>
                <w:sz w:val="22"/>
                <w:szCs w:val="22"/>
              </w:rPr>
            </w:pPr>
          </w:p>
        </w:tc>
        <w:tc>
          <w:tcPr>
            <w:tcW w:w="1885" w:type="dxa"/>
          </w:tcPr>
          <w:p w:rsidR="001C26E2" w:rsidRPr="000B2E94" w:rsidRDefault="001C26E2" w:rsidP="001C26E2">
            <w:pPr>
              <w:widowControl w:val="0"/>
              <w:spacing w:before="60" w:after="60"/>
              <w:ind w:right="4985"/>
              <w:rPr>
                <w:sz w:val="22"/>
                <w:szCs w:val="22"/>
              </w:rPr>
            </w:pPr>
          </w:p>
        </w:tc>
      </w:tr>
      <w:tr w:rsidR="000B2E94" w:rsidRPr="000B2E94" w:rsidTr="001D22CE">
        <w:tc>
          <w:tcPr>
            <w:tcW w:w="6516" w:type="dxa"/>
            <w:vAlign w:val="center"/>
          </w:tcPr>
          <w:p w:rsidR="001C26E2" w:rsidRPr="000B2E94" w:rsidRDefault="001C26E2" w:rsidP="00A85AC6">
            <w:pPr>
              <w:widowControl w:val="0"/>
              <w:spacing w:before="60" w:after="60"/>
              <w:jc w:val="both"/>
              <w:rPr>
                <w:sz w:val="22"/>
                <w:szCs w:val="22"/>
              </w:rPr>
            </w:pPr>
            <w:r w:rsidRPr="000B2E94">
              <w:rPr>
                <w:sz w:val="22"/>
                <w:szCs w:val="22"/>
              </w:rPr>
              <w:t xml:space="preserve">Boden yağlama sisteminin nozulları ve diğer ekipmanların bağlantıları IEC 61373 standardına uygun olacaktır. </w:t>
            </w:r>
          </w:p>
        </w:tc>
        <w:tc>
          <w:tcPr>
            <w:tcW w:w="1375" w:type="dxa"/>
          </w:tcPr>
          <w:p w:rsidR="001C26E2" w:rsidRPr="000B2E94" w:rsidRDefault="001C26E2" w:rsidP="001C26E2">
            <w:pPr>
              <w:widowControl w:val="0"/>
              <w:spacing w:before="60" w:after="60"/>
              <w:ind w:right="4985"/>
              <w:rPr>
                <w:sz w:val="22"/>
                <w:szCs w:val="22"/>
              </w:rPr>
            </w:pPr>
          </w:p>
        </w:tc>
        <w:tc>
          <w:tcPr>
            <w:tcW w:w="1885" w:type="dxa"/>
          </w:tcPr>
          <w:p w:rsidR="001C26E2" w:rsidRPr="000B2E94" w:rsidRDefault="001C26E2" w:rsidP="001C26E2">
            <w:pPr>
              <w:widowControl w:val="0"/>
              <w:spacing w:before="60" w:after="60"/>
              <w:ind w:right="4985"/>
              <w:rPr>
                <w:sz w:val="22"/>
                <w:szCs w:val="22"/>
              </w:rPr>
            </w:pPr>
          </w:p>
        </w:tc>
      </w:tr>
      <w:tr w:rsidR="000B2E94" w:rsidRPr="000B2E94" w:rsidTr="001D22CE">
        <w:tc>
          <w:tcPr>
            <w:tcW w:w="6516" w:type="dxa"/>
            <w:vAlign w:val="center"/>
          </w:tcPr>
          <w:p w:rsidR="001C26E2" w:rsidRPr="000B2E94" w:rsidRDefault="001C26E2" w:rsidP="00A85AC6">
            <w:pPr>
              <w:widowControl w:val="0"/>
              <w:spacing w:before="60" w:after="60"/>
              <w:jc w:val="both"/>
              <w:rPr>
                <w:sz w:val="22"/>
                <w:szCs w:val="22"/>
              </w:rPr>
            </w:pPr>
            <w:r w:rsidRPr="000B2E94">
              <w:rPr>
                <w:sz w:val="22"/>
                <w:szCs w:val="22"/>
              </w:rPr>
              <w:t>Boden yağlama sistemi, hız ölçme ve gösterim sistemi ile uyumlu olacaktır.</w:t>
            </w:r>
          </w:p>
        </w:tc>
        <w:tc>
          <w:tcPr>
            <w:tcW w:w="1375" w:type="dxa"/>
          </w:tcPr>
          <w:p w:rsidR="001C26E2" w:rsidRPr="000B2E94" w:rsidRDefault="001C26E2" w:rsidP="001C26E2">
            <w:pPr>
              <w:widowControl w:val="0"/>
              <w:spacing w:before="60" w:after="60"/>
              <w:ind w:right="4985"/>
              <w:rPr>
                <w:sz w:val="22"/>
                <w:szCs w:val="22"/>
              </w:rPr>
            </w:pPr>
          </w:p>
        </w:tc>
        <w:tc>
          <w:tcPr>
            <w:tcW w:w="1885" w:type="dxa"/>
          </w:tcPr>
          <w:p w:rsidR="001C26E2" w:rsidRPr="000B2E94" w:rsidRDefault="001C26E2" w:rsidP="001C26E2">
            <w:pPr>
              <w:widowControl w:val="0"/>
              <w:spacing w:before="60" w:after="60"/>
              <w:ind w:right="4985"/>
              <w:rPr>
                <w:sz w:val="22"/>
                <w:szCs w:val="22"/>
              </w:rPr>
            </w:pPr>
          </w:p>
        </w:tc>
      </w:tr>
      <w:tr w:rsidR="000B2E94" w:rsidRPr="000B2E94" w:rsidTr="001D22CE">
        <w:tc>
          <w:tcPr>
            <w:tcW w:w="6516" w:type="dxa"/>
            <w:vAlign w:val="center"/>
          </w:tcPr>
          <w:p w:rsidR="001C26E2" w:rsidRPr="000B2E94" w:rsidRDefault="001C26E2" w:rsidP="00A85AC6">
            <w:pPr>
              <w:widowControl w:val="0"/>
              <w:spacing w:before="60" w:after="60"/>
              <w:jc w:val="both"/>
              <w:rPr>
                <w:sz w:val="22"/>
                <w:szCs w:val="22"/>
              </w:rPr>
            </w:pPr>
            <w:r w:rsidRPr="000B2E94">
              <w:rPr>
                <w:sz w:val="22"/>
                <w:szCs w:val="22"/>
              </w:rPr>
              <w:t>Boden yağlama sisteminde gres tipi yağ kullanılacaktır. Ray mantarının etkin alanının üzerinde yağın sürekli bir film tabakası oluşmasını sağlayacaktır. YHT Setinin frenleme performansının düşmemesi için tekerlek/ray yuvarlanma yüzeyini kirletmeyecek şekilde yağlama yapacaktır.</w:t>
            </w:r>
          </w:p>
        </w:tc>
        <w:tc>
          <w:tcPr>
            <w:tcW w:w="1375" w:type="dxa"/>
          </w:tcPr>
          <w:p w:rsidR="001C26E2" w:rsidRPr="000B2E94" w:rsidRDefault="001C26E2" w:rsidP="001C26E2">
            <w:pPr>
              <w:widowControl w:val="0"/>
              <w:spacing w:before="60" w:after="60"/>
              <w:ind w:right="4985"/>
              <w:rPr>
                <w:sz w:val="22"/>
                <w:szCs w:val="22"/>
              </w:rPr>
            </w:pPr>
          </w:p>
        </w:tc>
        <w:tc>
          <w:tcPr>
            <w:tcW w:w="1885" w:type="dxa"/>
          </w:tcPr>
          <w:p w:rsidR="001C26E2" w:rsidRPr="000B2E94" w:rsidRDefault="001C26E2" w:rsidP="001C26E2">
            <w:pPr>
              <w:widowControl w:val="0"/>
              <w:spacing w:before="60" w:after="60"/>
              <w:ind w:right="4985"/>
              <w:rPr>
                <w:sz w:val="22"/>
                <w:szCs w:val="22"/>
              </w:rPr>
            </w:pPr>
          </w:p>
        </w:tc>
      </w:tr>
      <w:tr w:rsidR="001C26E2" w:rsidRPr="000B2E94" w:rsidTr="001D22CE">
        <w:tc>
          <w:tcPr>
            <w:tcW w:w="6516" w:type="dxa"/>
            <w:vAlign w:val="center"/>
          </w:tcPr>
          <w:p w:rsidR="001C26E2" w:rsidRPr="000B2E94" w:rsidRDefault="001C26E2" w:rsidP="00A85AC6">
            <w:pPr>
              <w:widowControl w:val="0"/>
              <w:spacing w:before="60" w:after="60"/>
              <w:jc w:val="both"/>
              <w:rPr>
                <w:sz w:val="22"/>
                <w:szCs w:val="22"/>
              </w:rPr>
            </w:pPr>
            <w:r w:rsidRPr="000B2E94">
              <w:rPr>
                <w:sz w:val="22"/>
                <w:szCs w:val="22"/>
              </w:rPr>
              <w:t>Boden yağlama sistemi, yazılımsal ve donanımsal olarak yapılacak yağlama miktarının ayarlanmasına imkan verecektir. Yağlama için zaman, mesafe ve kurp bilgileri esas alınacaktır.</w:t>
            </w:r>
          </w:p>
        </w:tc>
        <w:tc>
          <w:tcPr>
            <w:tcW w:w="1375" w:type="dxa"/>
          </w:tcPr>
          <w:p w:rsidR="001C26E2" w:rsidRPr="000B2E94" w:rsidRDefault="001C26E2" w:rsidP="001C26E2">
            <w:pPr>
              <w:widowControl w:val="0"/>
              <w:spacing w:before="60" w:after="60"/>
              <w:ind w:right="4985"/>
              <w:rPr>
                <w:sz w:val="22"/>
                <w:szCs w:val="22"/>
              </w:rPr>
            </w:pPr>
          </w:p>
        </w:tc>
        <w:tc>
          <w:tcPr>
            <w:tcW w:w="1885" w:type="dxa"/>
          </w:tcPr>
          <w:p w:rsidR="001C26E2" w:rsidRPr="000B2E94" w:rsidRDefault="001C26E2" w:rsidP="001C26E2">
            <w:pPr>
              <w:widowControl w:val="0"/>
              <w:spacing w:before="60" w:after="60"/>
              <w:ind w:right="4985"/>
              <w:rPr>
                <w:sz w:val="22"/>
                <w:szCs w:val="22"/>
              </w:rPr>
            </w:pPr>
          </w:p>
        </w:tc>
      </w:tr>
    </w:tbl>
    <w:p w:rsidR="00E4493F" w:rsidRPr="000B2E94" w:rsidRDefault="00E4493F" w:rsidP="005779A7">
      <w:pPr>
        <w:pStyle w:val="GvdeMetni"/>
        <w:rPr>
          <w:b/>
        </w:rPr>
      </w:pPr>
    </w:p>
    <w:p w:rsidR="0012696B" w:rsidRPr="000B2E94" w:rsidRDefault="0012696B" w:rsidP="00A85AC6">
      <w:pPr>
        <w:pStyle w:val="GvdeMetni"/>
        <w:spacing w:after="240"/>
        <w:rPr>
          <w:b/>
        </w:rPr>
      </w:pPr>
      <w:r w:rsidRPr="000B2E94">
        <w:rPr>
          <w:b/>
        </w:rPr>
        <w:t>3.2.11. Fren Sistemi:</w:t>
      </w:r>
    </w:p>
    <w:tbl>
      <w:tblPr>
        <w:tblStyle w:val="TabloKlavuzu"/>
        <w:tblW w:w="5077" w:type="pct"/>
        <w:tblLook w:val="04A0" w:firstRow="1" w:lastRow="0" w:firstColumn="1" w:lastColumn="0" w:noHBand="0" w:noVBand="1"/>
      </w:tblPr>
      <w:tblGrid>
        <w:gridCol w:w="6517"/>
        <w:gridCol w:w="1380"/>
        <w:gridCol w:w="1879"/>
      </w:tblGrid>
      <w:tr w:rsidR="000B2E94" w:rsidRPr="000B2E94" w:rsidTr="00A85AC6">
        <w:trPr>
          <w:tblHeader/>
        </w:trPr>
        <w:tc>
          <w:tcPr>
            <w:tcW w:w="3333" w:type="pct"/>
            <w:vAlign w:val="center"/>
          </w:tcPr>
          <w:p w:rsidR="0012696B" w:rsidRPr="000B2E94" w:rsidRDefault="0012696B" w:rsidP="00A85AC6">
            <w:pPr>
              <w:pStyle w:val="GvdeMetni"/>
              <w:spacing w:before="60" w:after="60"/>
              <w:jc w:val="both"/>
              <w:rPr>
                <w:b/>
                <w:sz w:val="22"/>
                <w:szCs w:val="22"/>
              </w:rPr>
            </w:pPr>
            <w:r w:rsidRPr="000B2E94">
              <w:rPr>
                <w:b/>
                <w:sz w:val="22"/>
                <w:szCs w:val="22"/>
              </w:rPr>
              <w:t>Fren Sistemi Teknik İsterleri</w:t>
            </w:r>
          </w:p>
        </w:tc>
        <w:tc>
          <w:tcPr>
            <w:tcW w:w="706" w:type="pct"/>
            <w:vAlign w:val="center"/>
          </w:tcPr>
          <w:p w:rsidR="0012696B" w:rsidRPr="000B2E94" w:rsidRDefault="0012696B" w:rsidP="0012696B">
            <w:pPr>
              <w:spacing w:before="60" w:after="60"/>
              <w:jc w:val="center"/>
              <w:rPr>
                <w:b/>
                <w:sz w:val="22"/>
                <w:szCs w:val="22"/>
              </w:rPr>
            </w:pPr>
            <w:r w:rsidRPr="000B2E94">
              <w:rPr>
                <w:b/>
                <w:sz w:val="22"/>
                <w:szCs w:val="22"/>
              </w:rPr>
              <w:t>Karşılanma Durumu</w:t>
            </w:r>
          </w:p>
        </w:tc>
        <w:tc>
          <w:tcPr>
            <w:tcW w:w="961" w:type="pct"/>
            <w:vAlign w:val="center"/>
          </w:tcPr>
          <w:p w:rsidR="0012696B" w:rsidRPr="000B2E94" w:rsidRDefault="0012696B" w:rsidP="0012696B">
            <w:pPr>
              <w:spacing w:before="60" w:after="60"/>
              <w:jc w:val="center"/>
              <w:rPr>
                <w:b/>
                <w:sz w:val="22"/>
                <w:szCs w:val="22"/>
              </w:rPr>
            </w:pPr>
            <w:r w:rsidRPr="000B2E94">
              <w:rPr>
                <w:b/>
                <w:sz w:val="22"/>
                <w:szCs w:val="22"/>
              </w:rPr>
              <w:t>Karşılanamaması Halinde Gerekçesi</w:t>
            </w:r>
          </w:p>
        </w:tc>
      </w:tr>
      <w:tr w:rsidR="000B2E94" w:rsidRPr="000B2E94" w:rsidTr="00A85AC6">
        <w:tc>
          <w:tcPr>
            <w:tcW w:w="3333" w:type="pct"/>
            <w:vAlign w:val="center"/>
          </w:tcPr>
          <w:p w:rsidR="0012696B" w:rsidRPr="000B2E94" w:rsidRDefault="0012696B" w:rsidP="00A85AC6">
            <w:pPr>
              <w:widowControl w:val="0"/>
              <w:spacing w:before="60" w:after="60"/>
              <w:jc w:val="both"/>
              <w:rPr>
                <w:sz w:val="22"/>
                <w:szCs w:val="22"/>
              </w:rPr>
            </w:pPr>
            <w:r w:rsidRPr="000B2E94">
              <w:rPr>
                <w:sz w:val="22"/>
                <w:szCs w:val="22"/>
              </w:rPr>
              <w:t>YHT Setlerinin fren sistemi, LOC &amp;PAS TSI 2015, TSI 1303-2014 SRT, TSI 1304-2014 NOI başta olmak üzere ilgili EN (EN 14531-1, EN 14531-6,... ) , UIC (UIC 660 OR, ..), ISO ve IEC standartlarına uygun olacaktır.</w:t>
            </w:r>
          </w:p>
        </w:tc>
        <w:tc>
          <w:tcPr>
            <w:tcW w:w="706" w:type="pct"/>
          </w:tcPr>
          <w:p w:rsidR="0012696B" w:rsidRPr="000B2E94" w:rsidRDefault="0012696B" w:rsidP="0012696B">
            <w:pPr>
              <w:widowControl w:val="0"/>
              <w:spacing w:before="60" w:after="60"/>
              <w:ind w:right="3148"/>
              <w:rPr>
                <w:sz w:val="22"/>
                <w:szCs w:val="22"/>
              </w:rPr>
            </w:pPr>
          </w:p>
        </w:tc>
        <w:tc>
          <w:tcPr>
            <w:tcW w:w="961" w:type="pct"/>
          </w:tcPr>
          <w:p w:rsidR="0012696B" w:rsidRPr="000B2E94" w:rsidRDefault="0012696B" w:rsidP="0012696B">
            <w:pPr>
              <w:widowControl w:val="0"/>
              <w:spacing w:before="60" w:after="60"/>
              <w:ind w:right="3148"/>
              <w:rPr>
                <w:sz w:val="22"/>
                <w:szCs w:val="22"/>
              </w:rPr>
            </w:pPr>
          </w:p>
        </w:tc>
      </w:tr>
      <w:tr w:rsidR="000B2E94" w:rsidRPr="000B2E94" w:rsidTr="00A85AC6">
        <w:tc>
          <w:tcPr>
            <w:tcW w:w="3333" w:type="pct"/>
            <w:vAlign w:val="center"/>
          </w:tcPr>
          <w:p w:rsidR="0012696B" w:rsidRPr="000B2E94" w:rsidRDefault="0012696B" w:rsidP="00681DFE">
            <w:pPr>
              <w:widowControl w:val="0"/>
              <w:spacing w:before="60" w:after="60"/>
              <w:jc w:val="both"/>
              <w:rPr>
                <w:sz w:val="22"/>
                <w:szCs w:val="22"/>
              </w:rPr>
            </w:pPr>
            <w:r w:rsidRPr="000B2E94">
              <w:rPr>
                <w:sz w:val="22"/>
                <w:szCs w:val="22"/>
              </w:rPr>
              <w:t xml:space="preserve">Fren </w:t>
            </w:r>
            <w:r w:rsidR="00681DFE" w:rsidRPr="000B2E94">
              <w:rPr>
                <w:sz w:val="22"/>
                <w:szCs w:val="22"/>
              </w:rPr>
              <w:t>s</w:t>
            </w:r>
            <w:r w:rsidRPr="000B2E94">
              <w:rPr>
                <w:sz w:val="22"/>
                <w:szCs w:val="22"/>
              </w:rPr>
              <w:t>istemi arızaya karşı emniyetli (fail-safe) yapıda ve ilgili standartlarda tanımlanan güvenlik seviyesine haiz olacak, acil durum freni SIL 4 seviyesinde güvenlikte olacaktır.</w:t>
            </w:r>
          </w:p>
        </w:tc>
        <w:tc>
          <w:tcPr>
            <w:tcW w:w="706" w:type="pct"/>
          </w:tcPr>
          <w:p w:rsidR="0012696B" w:rsidRPr="000B2E94" w:rsidRDefault="0012696B" w:rsidP="0012696B">
            <w:pPr>
              <w:widowControl w:val="0"/>
              <w:spacing w:before="60" w:after="60"/>
              <w:ind w:right="3148"/>
              <w:rPr>
                <w:sz w:val="22"/>
                <w:szCs w:val="22"/>
              </w:rPr>
            </w:pPr>
          </w:p>
        </w:tc>
        <w:tc>
          <w:tcPr>
            <w:tcW w:w="961" w:type="pct"/>
          </w:tcPr>
          <w:p w:rsidR="0012696B" w:rsidRPr="000B2E94" w:rsidRDefault="0012696B" w:rsidP="0012696B">
            <w:pPr>
              <w:widowControl w:val="0"/>
              <w:spacing w:before="60" w:after="60"/>
              <w:ind w:right="3148"/>
              <w:rPr>
                <w:sz w:val="22"/>
                <w:szCs w:val="22"/>
              </w:rPr>
            </w:pPr>
          </w:p>
        </w:tc>
      </w:tr>
      <w:tr w:rsidR="000B2E94" w:rsidRPr="000B2E94" w:rsidTr="00A85AC6">
        <w:tc>
          <w:tcPr>
            <w:tcW w:w="3333" w:type="pct"/>
            <w:vAlign w:val="center"/>
          </w:tcPr>
          <w:p w:rsidR="0012696B" w:rsidRPr="000B2E94" w:rsidRDefault="0012696B" w:rsidP="00A85AC6">
            <w:pPr>
              <w:widowControl w:val="0"/>
              <w:spacing w:before="60" w:after="60"/>
              <w:jc w:val="both"/>
              <w:rPr>
                <w:sz w:val="22"/>
                <w:szCs w:val="22"/>
              </w:rPr>
            </w:pPr>
            <w:r w:rsidRPr="000B2E94">
              <w:rPr>
                <w:sz w:val="22"/>
                <w:szCs w:val="22"/>
              </w:rPr>
              <w:t>Fren sistemi ve onun ekipmanları/parçaları ilgili UIC fişlerinde belirtilen özelliklere uygun iki borulu (ana hava ve konduvit fren borusu) olacaktır.</w:t>
            </w:r>
          </w:p>
        </w:tc>
        <w:tc>
          <w:tcPr>
            <w:tcW w:w="706" w:type="pct"/>
          </w:tcPr>
          <w:p w:rsidR="0012696B" w:rsidRPr="000B2E94" w:rsidRDefault="0012696B" w:rsidP="0012696B">
            <w:pPr>
              <w:widowControl w:val="0"/>
              <w:spacing w:before="60" w:after="60"/>
              <w:ind w:right="3148"/>
              <w:rPr>
                <w:sz w:val="22"/>
                <w:szCs w:val="22"/>
              </w:rPr>
            </w:pPr>
          </w:p>
        </w:tc>
        <w:tc>
          <w:tcPr>
            <w:tcW w:w="961" w:type="pct"/>
          </w:tcPr>
          <w:p w:rsidR="0012696B" w:rsidRPr="000B2E94" w:rsidRDefault="0012696B" w:rsidP="0012696B">
            <w:pPr>
              <w:widowControl w:val="0"/>
              <w:spacing w:before="60" w:after="60"/>
              <w:ind w:right="3148"/>
              <w:rPr>
                <w:sz w:val="22"/>
                <w:szCs w:val="22"/>
              </w:rPr>
            </w:pPr>
          </w:p>
        </w:tc>
      </w:tr>
      <w:tr w:rsidR="000B2E94" w:rsidRPr="000B2E94" w:rsidTr="00A85AC6">
        <w:tc>
          <w:tcPr>
            <w:tcW w:w="3333" w:type="pct"/>
            <w:vAlign w:val="center"/>
          </w:tcPr>
          <w:p w:rsidR="0012696B" w:rsidRPr="000B2E94" w:rsidRDefault="0012696B" w:rsidP="00A85AC6">
            <w:pPr>
              <w:widowControl w:val="0"/>
              <w:spacing w:before="60" w:after="60"/>
              <w:jc w:val="both"/>
              <w:rPr>
                <w:rFonts w:eastAsia="Calibri"/>
                <w:sz w:val="22"/>
                <w:szCs w:val="22"/>
              </w:rPr>
            </w:pPr>
            <w:r w:rsidRPr="000B2E94">
              <w:rPr>
                <w:sz w:val="22"/>
                <w:szCs w:val="22"/>
              </w:rPr>
              <w:t>Fren sisteminde kullanılacak borular, paslanmaz ve dikişsiz olacaktır.</w:t>
            </w:r>
          </w:p>
        </w:tc>
        <w:tc>
          <w:tcPr>
            <w:tcW w:w="706" w:type="pct"/>
          </w:tcPr>
          <w:p w:rsidR="0012696B" w:rsidRPr="000B2E94" w:rsidRDefault="0012696B" w:rsidP="0012696B">
            <w:pPr>
              <w:widowControl w:val="0"/>
              <w:spacing w:before="60" w:after="60"/>
              <w:ind w:right="3148"/>
              <w:rPr>
                <w:sz w:val="22"/>
                <w:szCs w:val="22"/>
              </w:rPr>
            </w:pPr>
          </w:p>
        </w:tc>
        <w:tc>
          <w:tcPr>
            <w:tcW w:w="961" w:type="pct"/>
          </w:tcPr>
          <w:p w:rsidR="0012696B" w:rsidRPr="000B2E94" w:rsidRDefault="0012696B" w:rsidP="0012696B">
            <w:pPr>
              <w:widowControl w:val="0"/>
              <w:spacing w:before="60" w:after="60"/>
              <w:ind w:right="3148"/>
              <w:rPr>
                <w:sz w:val="22"/>
                <w:szCs w:val="22"/>
              </w:rPr>
            </w:pPr>
          </w:p>
        </w:tc>
      </w:tr>
      <w:tr w:rsidR="000B2E94" w:rsidRPr="000B2E94" w:rsidTr="00A85AC6">
        <w:tc>
          <w:tcPr>
            <w:tcW w:w="3333" w:type="pct"/>
            <w:vAlign w:val="center"/>
          </w:tcPr>
          <w:p w:rsidR="0012696B" w:rsidRPr="000B2E94" w:rsidRDefault="0012696B" w:rsidP="00681DFE">
            <w:pPr>
              <w:widowControl w:val="0"/>
              <w:spacing w:before="60" w:after="60"/>
              <w:jc w:val="both"/>
              <w:rPr>
                <w:rFonts w:eastAsia="Calibri"/>
                <w:sz w:val="22"/>
                <w:szCs w:val="22"/>
              </w:rPr>
            </w:pPr>
            <w:r w:rsidRPr="000B2E94">
              <w:rPr>
                <w:sz w:val="22"/>
                <w:szCs w:val="22"/>
              </w:rPr>
              <w:t>Fren sistemiyle ilgili bütün basınçlı borular ve hortumlar</w:t>
            </w:r>
            <w:r w:rsidR="00681DFE" w:rsidRPr="000B2E94">
              <w:rPr>
                <w:sz w:val="22"/>
                <w:szCs w:val="22"/>
              </w:rPr>
              <w:t>,</w:t>
            </w:r>
            <w:r w:rsidRPr="000B2E94">
              <w:rPr>
                <w:sz w:val="22"/>
                <w:szCs w:val="22"/>
              </w:rPr>
              <w:t xml:space="preserve"> emniyet valf değerlerinin normal ayar değerinin en az iki katı basınçta herhan</w:t>
            </w:r>
            <w:r w:rsidR="00681DFE" w:rsidRPr="000B2E94">
              <w:rPr>
                <w:sz w:val="22"/>
                <w:szCs w:val="22"/>
              </w:rPr>
              <w:t xml:space="preserve">gi bir deformasyona uğramayacaktır. </w:t>
            </w:r>
          </w:p>
        </w:tc>
        <w:tc>
          <w:tcPr>
            <w:tcW w:w="706" w:type="pct"/>
          </w:tcPr>
          <w:p w:rsidR="0012696B" w:rsidRPr="000B2E94" w:rsidRDefault="0012696B" w:rsidP="0012696B">
            <w:pPr>
              <w:widowControl w:val="0"/>
              <w:spacing w:before="60" w:after="60"/>
              <w:ind w:right="3148"/>
              <w:rPr>
                <w:sz w:val="22"/>
                <w:szCs w:val="22"/>
              </w:rPr>
            </w:pPr>
          </w:p>
        </w:tc>
        <w:tc>
          <w:tcPr>
            <w:tcW w:w="961" w:type="pct"/>
          </w:tcPr>
          <w:p w:rsidR="0012696B" w:rsidRPr="000B2E94" w:rsidRDefault="0012696B" w:rsidP="0012696B">
            <w:pPr>
              <w:widowControl w:val="0"/>
              <w:spacing w:before="60" w:after="60"/>
              <w:ind w:right="3148"/>
              <w:rPr>
                <w:sz w:val="22"/>
                <w:szCs w:val="22"/>
              </w:rPr>
            </w:pPr>
          </w:p>
        </w:tc>
      </w:tr>
      <w:tr w:rsidR="000B2E94" w:rsidRPr="000B2E94" w:rsidTr="00A85AC6">
        <w:tc>
          <w:tcPr>
            <w:tcW w:w="3333" w:type="pct"/>
            <w:vAlign w:val="center"/>
          </w:tcPr>
          <w:p w:rsidR="0012696B" w:rsidRPr="000B2E94" w:rsidRDefault="0012696B" w:rsidP="00A85AC6">
            <w:pPr>
              <w:widowControl w:val="0"/>
              <w:spacing w:before="60" w:after="60"/>
              <w:jc w:val="both"/>
              <w:rPr>
                <w:rFonts w:eastAsia="Calibri"/>
                <w:sz w:val="22"/>
                <w:szCs w:val="22"/>
              </w:rPr>
            </w:pPr>
            <w:r w:rsidRPr="000B2E94">
              <w:rPr>
                <w:rFonts w:eastAsia="Calibri"/>
                <w:sz w:val="22"/>
                <w:szCs w:val="22"/>
              </w:rPr>
              <w:t>Balata malzemeleri onaylanmış ve homologe edilmiş organik malzemeden olacaktır. Balatanın şekli UIC onaylı olacaktır.</w:t>
            </w:r>
          </w:p>
        </w:tc>
        <w:tc>
          <w:tcPr>
            <w:tcW w:w="706" w:type="pct"/>
          </w:tcPr>
          <w:p w:rsidR="0012696B" w:rsidRPr="000B2E94" w:rsidRDefault="0012696B" w:rsidP="0012696B">
            <w:pPr>
              <w:widowControl w:val="0"/>
              <w:spacing w:before="60" w:after="60"/>
              <w:ind w:right="3148"/>
              <w:rPr>
                <w:rFonts w:eastAsia="Calibri"/>
                <w:sz w:val="22"/>
                <w:szCs w:val="22"/>
              </w:rPr>
            </w:pPr>
          </w:p>
        </w:tc>
        <w:tc>
          <w:tcPr>
            <w:tcW w:w="961" w:type="pct"/>
          </w:tcPr>
          <w:p w:rsidR="0012696B" w:rsidRPr="000B2E94" w:rsidRDefault="0012696B" w:rsidP="0012696B">
            <w:pPr>
              <w:widowControl w:val="0"/>
              <w:spacing w:before="60" w:after="60"/>
              <w:ind w:right="3148"/>
              <w:rPr>
                <w:rFonts w:eastAsia="Calibri"/>
                <w:sz w:val="22"/>
                <w:szCs w:val="22"/>
              </w:rPr>
            </w:pPr>
          </w:p>
        </w:tc>
      </w:tr>
      <w:tr w:rsidR="000B2E94" w:rsidRPr="000B2E94" w:rsidTr="00A85AC6">
        <w:tc>
          <w:tcPr>
            <w:tcW w:w="3333" w:type="pct"/>
            <w:vAlign w:val="center"/>
          </w:tcPr>
          <w:p w:rsidR="0012696B" w:rsidRPr="000B2E94" w:rsidRDefault="0012696B" w:rsidP="00A85AC6">
            <w:pPr>
              <w:widowControl w:val="0"/>
              <w:spacing w:before="60" w:after="60"/>
              <w:jc w:val="both"/>
              <w:rPr>
                <w:sz w:val="22"/>
                <w:szCs w:val="22"/>
              </w:rPr>
            </w:pPr>
            <w:r w:rsidRPr="000B2E94">
              <w:rPr>
                <w:bCs/>
                <w:sz w:val="22"/>
                <w:szCs w:val="22"/>
              </w:rPr>
              <w:t>Fren sisteminin performansı ile ilgili hesaplamalar, LOC &amp;PAS TSI 2015 (RST-TSI 1302/2014)’in ilgili maddelerine uygun olacaktır.</w:t>
            </w:r>
          </w:p>
        </w:tc>
        <w:tc>
          <w:tcPr>
            <w:tcW w:w="706" w:type="pct"/>
          </w:tcPr>
          <w:p w:rsidR="0012696B" w:rsidRPr="000B2E94" w:rsidRDefault="0012696B" w:rsidP="0012696B">
            <w:pPr>
              <w:widowControl w:val="0"/>
              <w:spacing w:before="60" w:after="60"/>
              <w:ind w:right="3148"/>
              <w:rPr>
                <w:bCs/>
                <w:sz w:val="22"/>
                <w:szCs w:val="22"/>
              </w:rPr>
            </w:pPr>
          </w:p>
        </w:tc>
        <w:tc>
          <w:tcPr>
            <w:tcW w:w="961" w:type="pct"/>
          </w:tcPr>
          <w:p w:rsidR="0012696B" w:rsidRPr="000B2E94" w:rsidRDefault="0012696B" w:rsidP="0012696B">
            <w:pPr>
              <w:widowControl w:val="0"/>
              <w:spacing w:before="60" w:after="60"/>
              <w:ind w:right="3148"/>
              <w:rPr>
                <w:bCs/>
                <w:sz w:val="22"/>
                <w:szCs w:val="22"/>
              </w:rPr>
            </w:pPr>
          </w:p>
        </w:tc>
      </w:tr>
      <w:tr w:rsidR="000B2E94" w:rsidRPr="000B2E94" w:rsidTr="00A85AC6">
        <w:tc>
          <w:tcPr>
            <w:tcW w:w="3333" w:type="pct"/>
            <w:vAlign w:val="center"/>
          </w:tcPr>
          <w:p w:rsidR="0012696B" w:rsidRPr="000B2E94" w:rsidRDefault="0012696B" w:rsidP="00A85AC6">
            <w:pPr>
              <w:widowControl w:val="0"/>
              <w:spacing w:before="60" w:after="60"/>
              <w:jc w:val="both"/>
              <w:rPr>
                <w:bCs/>
                <w:sz w:val="22"/>
                <w:szCs w:val="22"/>
              </w:rPr>
            </w:pPr>
            <w:r w:rsidRPr="000B2E94">
              <w:rPr>
                <w:bCs/>
                <w:sz w:val="22"/>
                <w:szCs w:val="22"/>
              </w:rPr>
              <w:t xml:space="preserve">Fren performansı (yavaşlama = F(hız) ve eşdeğer tepki süresi) düz hat dikkate alınarak hesaplanacaktır. Tüm hesaplamalar yeni, yarı aşınmış ve aşınmış tekerleklere karşılık gelen tekerlek çaplarına ilişkin olarak yapılacak ve gerekli tekerlek/ray yapışkanlık düzeyi hesabını da içerecektir. </w:t>
            </w:r>
          </w:p>
        </w:tc>
        <w:tc>
          <w:tcPr>
            <w:tcW w:w="706" w:type="pct"/>
          </w:tcPr>
          <w:p w:rsidR="0012696B" w:rsidRPr="000B2E94" w:rsidRDefault="0012696B" w:rsidP="0012696B">
            <w:pPr>
              <w:widowControl w:val="0"/>
              <w:spacing w:before="60" w:after="60"/>
              <w:ind w:right="3148"/>
              <w:rPr>
                <w:bCs/>
                <w:sz w:val="22"/>
                <w:szCs w:val="22"/>
              </w:rPr>
            </w:pPr>
          </w:p>
        </w:tc>
        <w:tc>
          <w:tcPr>
            <w:tcW w:w="961" w:type="pct"/>
          </w:tcPr>
          <w:p w:rsidR="0012696B" w:rsidRPr="000B2E94" w:rsidRDefault="0012696B" w:rsidP="0012696B">
            <w:pPr>
              <w:widowControl w:val="0"/>
              <w:spacing w:before="60" w:after="60"/>
              <w:ind w:right="3148"/>
              <w:rPr>
                <w:bCs/>
                <w:sz w:val="22"/>
                <w:szCs w:val="22"/>
              </w:rPr>
            </w:pPr>
          </w:p>
        </w:tc>
      </w:tr>
      <w:tr w:rsidR="000B2E94" w:rsidRPr="000B2E94" w:rsidTr="00A85AC6">
        <w:tc>
          <w:tcPr>
            <w:tcW w:w="3333" w:type="pct"/>
            <w:vAlign w:val="center"/>
          </w:tcPr>
          <w:p w:rsidR="0012696B" w:rsidRPr="000B2E94" w:rsidRDefault="0012696B" w:rsidP="00A85AC6">
            <w:pPr>
              <w:widowControl w:val="0"/>
              <w:spacing w:before="60" w:after="60"/>
              <w:jc w:val="both"/>
              <w:rPr>
                <w:bCs/>
                <w:sz w:val="22"/>
                <w:szCs w:val="22"/>
              </w:rPr>
            </w:pPr>
            <w:r w:rsidRPr="000B2E94">
              <w:rPr>
                <w:bCs/>
                <w:sz w:val="22"/>
                <w:szCs w:val="22"/>
              </w:rPr>
              <w:t>Fren performans hesabı iki kontrol modu (acil durum freni ve maksimum servis freni) için yapılacaktır</w:t>
            </w:r>
          </w:p>
        </w:tc>
        <w:tc>
          <w:tcPr>
            <w:tcW w:w="706" w:type="pct"/>
          </w:tcPr>
          <w:p w:rsidR="0012696B" w:rsidRPr="000B2E94" w:rsidRDefault="0012696B" w:rsidP="0012696B">
            <w:pPr>
              <w:widowControl w:val="0"/>
              <w:spacing w:before="60" w:after="60"/>
              <w:ind w:right="3148"/>
              <w:rPr>
                <w:bCs/>
                <w:sz w:val="22"/>
                <w:szCs w:val="22"/>
              </w:rPr>
            </w:pPr>
          </w:p>
        </w:tc>
        <w:tc>
          <w:tcPr>
            <w:tcW w:w="961" w:type="pct"/>
          </w:tcPr>
          <w:p w:rsidR="0012696B" w:rsidRPr="000B2E94" w:rsidRDefault="0012696B" w:rsidP="0012696B">
            <w:pPr>
              <w:widowControl w:val="0"/>
              <w:spacing w:before="60" w:after="60"/>
              <w:ind w:right="3148"/>
              <w:rPr>
                <w:bCs/>
                <w:sz w:val="22"/>
                <w:szCs w:val="22"/>
              </w:rPr>
            </w:pPr>
          </w:p>
        </w:tc>
      </w:tr>
      <w:tr w:rsidR="000B2E94" w:rsidRPr="000B2E94" w:rsidTr="00A85AC6">
        <w:tc>
          <w:tcPr>
            <w:tcW w:w="3333" w:type="pct"/>
            <w:vAlign w:val="center"/>
          </w:tcPr>
          <w:p w:rsidR="0012696B" w:rsidRPr="000B2E94" w:rsidRDefault="0012696B" w:rsidP="00A85AC6">
            <w:pPr>
              <w:widowControl w:val="0"/>
              <w:spacing w:before="60" w:after="60"/>
              <w:jc w:val="both"/>
              <w:rPr>
                <w:bCs/>
                <w:sz w:val="22"/>
                <w:szCs w:val="22"/>
              </w:rPr>
            </w:pPr>
            <w:r w:rsidRPr="000B2E94">
              <w:rPr>
                <w:bCs/>
                <w:sz w:val="22"/>
                <w:szCs w:val="22"/>
              </w:rPr>
              <w:t>Tekerlek/ray yapışkanlığından bağımsız fren de dahil olmak üzere tüm frenler kullanımdayken oluşan maksimum ortalama yavaşlama ivmesi 2.5 m/s2 değerinden daha düşük olacaktır; bu gerekliliğin hattın boylamsal direnci ile bağlantısı vardır.</w:t>
            </w:r>
          </w:p>
        </w:tc>
        <w:tc>
          <w:tcPr>
            <w:tcW w:w="706" w:type="pct"/>
          </w:tcPr>
          <w:p w:rsidR="0012696B" w:rsidRPr="000B2E94" w:rsidRDefault="0012696B" w:rsidP="0012696B">
            <w:pPr>
              <w:widowControl w:val="0"/>
              <w:spacing w:before="60" w:after="60"/>
              <w:ind w:right="3148"/>
              <w:rPr>
                <w:bCs/>
                <w:sz w:val="22"/>
                <w:szCs w:val="22"/>
              </w:rPr>
            </w:pPr>
          </w:p>
        </w:tc>
        <w:tc>
          <w:tcPr>
            <w:tcW w:w="961" w:type="pct"/>
          </w:tcPr>
          <w:p w:rsidR="0012696B" w:rsidRPr="000B2E94" w:rsidRDefault="0012696B" w:rsidP="0012696B">
            <w:pPr>
              <w:widowControl w:val="0"/>
              <w:spacing w:before="60" w:after="60"/>
              <w:ind w:right="3148"/>
              <w:rPr>
                <w:bCs/>
                <w:sz w:val="22"/>
                <w:szCs w:val="22"/>
              </w:rPr>
            </w:pPr>
          </w:p>
        </w:tc>
      </w:tr>
      <w:tr w:rsidR="000B2E94" w:rsidRPr="000B2E94" w:rsidTr="00A85AC6">
        <w:tc>
          <w:tcPr>
            <w:tcW w:w="3333" w:type="pct"/>
            <w:vAlign w:val="center"/>
          </w:tcPr>
          <w:p w:rsidR="0012696B" w:rsidRPr="000B2E94" w:rsidRDefault="0012696B" w:rsidP="00A85AC6">
            <w:pPr>
              <w:widowControl w:val="0"/>
              <w:spacing w:before="60" w:after="60"/>
              <w:jc w:val="both"/>
              <w:rPr>
                <w:rFonts w:eastAsia="Calibri"/>
                <w:sz w:val="22"/>
                <w:szCs w:val="22"/>
              </w:rPr>
            </w:pPr>
            <w:r w:rsidRPr="000B2E94">
              <w:rPr>
                <w:rFonts w:eastAsia="Calibri"/>
                <w:sz w:val="22"/>
                <w:szCs w:val="22"/>
              </w:rPr>
              <w:t>YHT Setlerinde aşağıdaki fren sistemleri bulunacaktır.</w:t>
            </w:r>
          </w:p>
          <w:p w:rsidR="0012696B" w:rsidRPr="000B2E94" w:rsidRDefault="0012696B" w:rsidP="00A85AC6">
            <w:pPr>
              <w:pStyle w:val="ListeParagraf"/>
              <w:widowControl w:val="0"/>
              <w:numPr>
                <w:ilvl w:val="0"/>
                <w:numId w:val="23"/>
              </w:numPr>
              <w:spacing w:before="60" w:after="60"/>
              <w:ind w:left="307" w:hanging="284"/>
              <w:contextualSpacing w:val="0"/>
              <w:jc w:val="both"/>
              <w:rPr>
                <w:rFonts w:ascii="Times New Roman" w:hAnsi="Times New Roman" w:cs="Times New Roman"/>
                <w:sz w:val="22"/>
                <w:szCs w:val="22"/>
              </w:rPr>
            </w:pPr>
            <w:r w:rsidRPr="000B2E94">
              <w:rPr>
                <w:rFonts w:ascii="Times New Roman" w:hAnsi="Times New Roman" w:cs="Times New Roman"/>
                <w:sz w:val="22"/>
                <w:szCs w:val="22"/>
              </w:rPr>
              <w:t>Basınçlı hava freni (Sürtünmeli Fren veya Pnomatik Tren Freni)</w:t>
            </w:r>
          </w:p>
          <w:p w:rsidR="0012696B" w:rsidRPr="000B2E94" w:rsidRDefault="0012696B" w:rsidP="00A85AC6">
            <w:pPr>
              <w:pStyle w:val="ListeParagraf"/>
              <w:widowControl w:val="0"/>
              <w:numPr>
                <w:ilvl w:val="0"/>
                <w:numId w:val="23"/>
              </w:numPr>
              <w:spacing w:before="60" w:after="60"/>
              <w:ind w:left="307" w:hanging="284"/>
              <w:contextualSpacing w:val="0"/>
              <w:jc w:val="both"/>
              <w:rPr>
                <w:rFonts w:ascii="Times New Roman" w:hAnsi="Times New Roman" w:cs="Times New Roman"/>
                <w:sz w:val="22"/>
                <w:szCs w:val="22"/>
              </w:rPr>
            </w:pPr>
            <w:r w:rsidRPr="000B2E94">
              <w:rPr>
                <w:rFonts w:ascii="Times New Roman" w:hAnsi="Times New Roman" w:cs="Times New Roman"/>
                <w:sz w:val="22"/>
                <w:szCs w:val="22"/>
              </w:rPr>
              <w:t xml:space="preserve">Rejeneratif fren (Elektrik Fren) </w:t>
            </w:r>
          </w:p>
          <w:p w:rsidR="0012696B" w:rsidRPr="000B2E94" w:rsidRDefault="0012696B" w:rsidP="00A85AC6">
            <w:pPr>
              <w:pStyle w:val="ListeParagraf"/>
              <w:widowControl w:val="0"/>
              <w:numPr>
                <w:ilvl w:val="0"/>
                <w:numId w:val="23"/>
              </w:numPr>
              <w:spacing w:before="60" w:after="60"/>
              <w:ind w:left="307" w:hanging="284"/>
              <w:contextualSpacing w:val="0"/>
              <w:jc w:val="both"/>
              <w:rPr>
                <w:rFonts w:ascii="Times New Roman" w:hAnsi="Times New Roman" w:cs="Times New Roman"/>
                <w:sz w:val="22"/>
                <w:szCs w:val="22"/>
              </w:rPr>
            </w:pPr>
            <w:r w:rsidRPr="000B2E94">
              <w:rPr>
                <w:rFonts w:ascii="Times New Roman" w:hAnsi="Times New Roman" w:cs="Times New Roman"/>
                <w:sz w:val="22"/>
                <w:szCs w:val="22"/>
              </w:rPr>
              <w:t>Susta yüklü park freni.</w:t>
            </w:r>
          </w:p>
          <w:p w:rsidR="0012696B" w:rsidRPr="000B2E94" w:rsidRDefault="0012696B" w:rsidP="00A85AC6">
            <w:pPr>
              <w:pStyle w:val="ListeParagraf"/>
              <w:widowControl w:val="0"/>
              <w:numPr>
                <w:ilvl w:val="0"/>
                <w:numId w:val="23"/>
              </w:numPr>
              <w:spacing w:before="60" w:after="60"/>
              <w:ind w:left="307" w:hanging="284"/>
              <w:contextualSpacing w:val="0"/>
              <w:jc w:val="both"/>
              <w:rPr>
                <w:rFonts w:ascii="Times New Roman" w:hAnsi="Times New Roman" w:cs="Times New Roman"/>
                <w:sz w:val="22"/>
                <w:szCs w:val="22"/>
              </w:rPr>
            </w:pPr>
            <w:r w:rsidRPr="000B2E94">
              <w:rPr>
                <w:rFonts w:ascii="Times New Roman" w:hAnsi="Times New Roman" w:cs="Times New Roman"/>
                <w:sz w:val="22"/>
                <w:szCs w:val="22"/>
              </w:rPr>
              <w:t>OLR (yüksek gerilim sınırlayıcılı resistör) fren veya reostatik fren.</w:t>
            </w:r>
          </w:p>
        </w:tc>
        <w:tc>
          <w:tcPr>
            <w:tcW w:w="706" w:type="pct"/>
          </w:tcPr>
          <w:p w:rsidR="0012696B" w:rsidRPr="000B2E94" w:rsidRDefault="0012696B" w:rsidP="0012696B">
            <w:pPr>
              <w:widowControl w:val="0"/>
              <w:spacing w:before="60" w:after="60"/>
              <w:ind w:right="3148"/>
              <w:rPr>
                <w:rFonts w:eastAsia="Calibri"/>
                <w:sz w:val="22"/>
                <w:szCs w:val="22"/>
              </w:rPr>
            </w:pPr>
          </w:p>
        </w:tc>
        <w:tc>
          <w:tcPr>
            <w:tcW w:w="961" w:type="pct"/>
          </w:tcPr>
          <w:p w:rsidR="0012696B" w:rsidRPr="000B2E94" w:rsidRDefault="0012696B" w:rsidP="0012696B">
            <w:pPr>
              <w:widowControl w:val="0"/>
              <w:spacing w:before="60" w:after="60"/>
              <w:ind w:right="3148"/>
              <w:rPr>
                <w:rFonts w:eastAsia="Calibri"/>
                <w:sz w:val="22"/>
                <w:szCs w:val="22"/>
              </w:rPr>
            </w:pPr>
          </w:p>
        </w:tc>
      </w:tr>
      <w:tr w:rsidR="000B2E94" w:rsidRPr="000B2E94" w:rsidTr="00A85AC6">
        <w:tc>
          <w:tcPr>
            <w:tcW w:w="3333" w:type="pct"/>
            <w:vAlign w:val="center"/>
          </w:tcPr>
          <w:p w:rsidR="0012696B" w:rsidRPr="000B2E94" w:rsidRDefault="0012696B" w:rsidP="00A85AC6">
            <w:pPr>
              <w:widowControl w:val="0"/>
              <w:spacing w:before="60" w:after="60"/>
              <w:jc w:val="both"/>
              <w:rPr>
                <w:sz w:val="22"/>
                <w:szCs w:val="22"/>
              </w:rPr>
            </w:pPr>
            <w:r w:rsidRPr="000B2E94">
              <w:rPr>
                <w:sz w:val="22"/>
                <w:szCs w:val="22"/>
              </w:rPr>
              <w:t>Elektromanyetik ray freni kesinlikle kullanılmayacaktır.</w:t>
            </w:r>
          </w:p>
        </w:tc>
        <w:tc>
          <w:tcPr>
            <w:tcW w:w="706" w:type="pct"/>
          </w:tcPr>
          <w:p w:rsidR="0012696B" w:rsidRPr="000B2E94" w:rsidRDefault="0012696B" w:rsidP="0012696B">
            <w:pPr>
              <w:widowControl w:val="0"/>
              <w:spacing w:before="60" w:after="60"/>
              <w:ind w:right="3148"/>
              <w:rPr>
                <w:sz w:val="22"/>
                <w:szCs w:val="22"/>
              </w:rPr>
            </w:pPr>
          </w:p>
        </w:tc>
        <w:tc>
          <w:tcPr>
            <w:tcW w:w="961" w:type="pct"/>
          </w:tcPr>
          <w:p w:rsidR="0012696B" w:rsidRPr="000B2E94" w:rsidRDefault="0012696B" w:rsidP="0012696B">
            <w:pPr>
              <w:widowControl w:val="0"/>
              <w:spacing w:before="60" w:after="60"/>
              <w:ind w:right="3148"/>
              <w:rPr>
                <w:sz w:val="22"/>
                <w:szCs w:val="22"/>
              </w:rPr>
            </w:pPr>
          </w:p>
        </w:tc>
      </w:tr>
      <w:tr w:rsidR="000B2E94" w:rsidRPr="000B2E94" w:rsidTr="00A85AC6">
        <w:tc>
          <w:tcPr>
            <w:tcW w:w="3333" w:type="pct"/>
            <w:vAlign w:val="center"/>
          </w:tcPr>
          <w:p w:rsidR="0012696B" w:rsidRPr="000B2E94" w:rsidRDefault="0012696B" w:rsidP="00A85AC6">
            <w:pPr>
              <w:widowControl w:val="0"/>
              <w:spacing w:before="60" w:after="60"/>
              <w:jc w:val="both"/>
              <w:rPr>
                <w:sz w:val="22"/>
                <w:szCs w:val="22"/>
              </w:rPr>
            </w:pPr>
            <w:r w:rsidRPr="000B2E94">
              <w:rPr>
                <w:sz w:val="22"/>
                <w:szCs w:val="22"/>
              </w:rPr>
              <w:t>Fren sistemi, cer sistemi ile koordineli olarak çalışacaktır.</w:t>
            </w:r>
          </w:p>
        </w:tc>
        <w:tc>
          <w:tcPr>
            <w:tcW w:w="706" w:type="pct"/>
          </w:tcPr>
          <w:p w:rsidR="0012696B" w:rsidRPr="000B2E94" w:rsidRDefault="0012696B" w:rsidP="0012696B">
            <w:pPr>
              <w:widowControl w:val="0"/>
              <w:spacing w:before="60" w:after="60"/>
              <w:ind w:right="3148"/>
              <w:rPr>
                <w:sz w:val="22"/>
                <w:szCs w:val="22"/>
              </w:rPr>
            </w:pPr>
          </w:p>
        </w:tc>
        <w:tc>
          <w:tcPr>
            <w:tcW w:w="961" w:type="pct"/>
          </w:tcPr>
          <w:p w:rsidR="0012696B" w:rsidRPr="000B2E94" w:rsidRDefault="0012696B" w:rsidP="0012696B">
            <w:pPr>
              <w:widowControl w:val="0"/>
              <w:spacing w:before="60" w:after="60"/>
              <w:ind w:right="3148"/>
              <w:rPr>
                <w:sz w:val="22"/>
                <w:szCs w:val="22"/>
              </w:rPr>
            </w:pPr>
          </w:p>
        </w:tc>
      </w:tr>
      <w:tr w:rsidR="000B2E94" w:rsidRPr="000B2E94" w:rsidTr="00A85AC6">
        <w:tc>
          <w:tcPr>
            <w:tcW w:w="3333" w:type="pct"/>
            <w:vAlign w:val="center"/>
          </w:tcPr>
          <w:p w:rsidR="0012696B" w:rsidRPr="000B2E94" w:rsidRDefault="0012696B" w:rsidP="00A85AC6">
            <w:pPr>
              <w:widowControl w:val="0"/>
              <w:spacing w:before="60" w:after="60"/>
              <w:jc w:val="both"/>
              <w:rPr>
                <w:sz w:val="22"/>
                <w:szCs w:val="22"/>
              </w:rPr>
            </w:pPr>
            <w:r w:rsidRPr="000B2E94">
              <w:rPr>
                <w:sz w:val="22"/>
                <w:szCs w:val="22"/>
              </w:rPr>
              <w:t>YHT Setleri çoklu operasyonlarda kullanıldığında fren sisteminin elektrikli ve pnomatik bağlantıları birbirine bağlanmaya izin verecektir.</w:t>
            </w:r>
          </w:p>
        </w:tc>
        <w:tc>
          <w:tcPr>
            <w:tcW w:w="706" w:type="pct"/>
          </w:tcPr>
          <w:p w:rsidR="0012696B" w:rsidRPr="000B2E94" w:rsidRDefault="0012696B" w:rsidP="0012696B">
            <w:pPr>
              <w:widowControl w:val="0"/>
              <w:spacing w:before="60" w:after="60"/>
              <w:ind w:right="3148"/>
              <w:rPr>
                <w:sz w:val="22"/>
                <w:szCs w:val="22"/>
              </w:rPr>
            </w:pPr>
          </w:p>
        </w:tc>
        <w:tc>
          <w:tcPr>
            <w:tcW w:w="961" w:type="pct"/>
          </w:tcPr>
          <w:p w:rsidR="0012696B" w:rsidRPr="000B2E94" w:rsidRDefault="0012696B" w:rsidP="0012696B">
            <w:pPr>
              <w:widowControl w:val="0"/>
              <w:spacing w:before="60" w:after="60"/>
              <w:ind w:right="3148"/>
              <w:rPr>
                <w:sz w:val="22"/>
                <w:szCs w:val="22"/>
              </w:rPr>
            </w:pPr>
          </w:p>
        </w:tc>
      </w:tr>
      <w:tr w:rsidR="000B2E94" w:rsidRPr="000B2E94" w:rsidTr="00A85AC6">
        <w:tc>
          <w:tcPr>
            <w:tcW w:w="3333" w:type="pct"/>
          </w:tcPr>
          <w:p w:rsidR="0012696B" w:rsidRPr="000B2E94" w:rsidRDefault="0012696B" w:rsidP="00A85AC6">
            <w:pPr>
              <w:widowControl w:val="0"/>
              <w:spacing w:before="60" w:after="60"/>
              <w:jc w:val="both"/>
              <w:rPr>
                <w:sz w:val="22"/>
                <w:szCs w:val="22"/>
              </w:rPr>
            </w:pPr>
            <w:r w:rsidRPr="000B2E94">
              <w:rPr>
                <w:sz w:val="22"/>
                <w:szCs w:val="22"/>
              </w:rPr>
              <w:t>Fren kademeleri arasında geçiş, kontrol sistemi tarafından otomatik ve darbesiz olarak yapılacaktır.</w:t>
            </w:r>
          </w:p>
        </w:tc>
        <w:tc>
          <w:tcPr>
            <w:tcW w:w="706" w:type="pct"/>
          </w:tcPr>
          <w:p w:rsidR="0012696B" w:rsidRPr="000B2E94" w:rsidRDefault="0012696B" w:rsidP="0012696B">
            <w:pPr>
              <w:widowControl w:val="0"/>
              <w:spacing w:before="60" w:after="60"/>
              <w:ind w:right="3148"/>
              <w:rPr>
                <w:sz w:val="22"/>
                <w:szCs w:val="22"/>
              </w:rPr>
            </w:pPr>
          </w:p>
        </w:tc>
        <w:tc>
          <w:tcPr>
            <w:tcW w:w="961" w:type="pct"/>
          </w:tcPr>
          <w:p w:rsidR="0012696B" w:rsidRPr="000B2E94" w:rsidRDefault="0012696B" w:rsidP="0012696B">
            <w:pPr>
              <w:widowControl w:val="0"/>
              <w:spacing w:before="60" w:after="60"/>
              <w:ind w:right="3148"/>
              <w:rPr>
                <w:sz w:val="22"/>
                <w:szCs w:val="22"/>
              </w:rPr>
            </w:pPr>
          </w:p>
        </w:tc>
      </w:tr>
      <w:tr w:rsidR="000B2E94" w:rsidRPr="000B2E94" w:rsidTr="00A85AC6">
        <w:tc>
          <w:tcPr>
            <w:tcW w:w="3333" w:type="pct"/>
          </w:tcPr>
          <w:p w:rsidR="0012696B" w:rsidRPr="000B2E94" w:rsidRDefault="0012696B" w:rsidP="00A85AC6">
            <w:pPr>
              <w:widowControl w:val="0"/>
              <w:spacing w:before="60" w:after="60"/>
              <w:jc w:val="both"/>
              <w:rPr>
                <w:sz w:val="22"/>
                <w:szCs w:val="22"/>
              </w:rPr>
            </w:pPr>
            <w:r w:rsidRPr="000B2E94">
              <w:rPr>
                <w:sz w:val="22"/>
                <w:szCs w:val="22"/>
              </w:rPr>
              <w:t>YHT Seti istasyonda veya hat üzerinde herhangi bir yerde durduktan sonra tekrar hareket haline geçerken, EN 16553 uyarınca normal yükte geriye kayma veya öne akma olmaksızın yumuşak bir kalkış yapması sağlanacaktır.</w:t>
            </w:r>
          </w:p>
        </w:tc>
        <w:tc>
          <w:tcPr>
            <w:tcW w:w="706" w:type="pct"/>
          </w:tcPr>
          <w:p w:rsidR="0012696B" w:rsidRPr="000B2E94" w:rsidRDefault="0012696B" w:rsidP="0012696B">
            <w:pPr>
              <w:widowControl w:val="0"/>
              <w:spacing w:before="60" w:after="60"/>
              <w:ind w:right="3148"/>
              <w:rPr>
                <w:sz w:val="22"/>
                <w:szCs w:val="22"/>
              </w:rPr>
            </w:pPr>
          </w:p>
        </w:tc>
        <w:tc>
          <w:tcPr>
            <w:tcW w:w="961" w:type="pct"/>
          </w:tcPr>
          <w:p w:rsidR="0012696B" w:rsidRPr="000B2E94" w:rsidRDefault="0012696B" w:rsidP="0012696B">
            <w:pPr>
              <w:widowControl w:val="0"/>
              <w:spacing w:before="60" w:after="60"/>
              <w:ind w:right="3148"/>
              <w:rPr>
                <w:sz w:val="22"/>
                <w:szCs w:val="22"/>
              </w:rPr>
            </w:pPr>
          </w:p>
        </w:tc>
      </w:tr>
      <w:tr w:rsidR="000B2E94" w:rsidRPr="000B2E94" w:rsidTr="00A85AC6">
        <w:tc>
          <w:tcPr>
            <w:tcW w:w="3333" w:type="pct"/>
          </w:tcPr>
          <w:p w:rsidR="0012696B" w:rsidRPr="000B2E94" w:rsidRDefault="0012696B" w:rsidP="00A85AC6">
            <w:pPr>
              <w:widowControl w:val="0"/>
              <w:spacing w:before="60" w:after="60"/>
              <w:jc w:val="both"/>
              <w:rPr>
                <w:sz w:val="22"/>
                <w:szCs w:val="22"/>
              </w:rPr>
            </w:pPr>
            <w:r w:rsidRPr="000B2E94">
              <w:rPr>
                <w:sz w:val="22"/>
                <w:szCs w:val="22"/>
              </w:rPr>
              <w:t>Makinistin cer kolu vasıtasıyla hareket talebini takiben, YHT Setini hareket ettirecek kontrollü bir moment sağlanmadan tutma freni serbest bırakılmayacaktır</w:t>
            </w:r>
          </w:p>
        </w:tc>
        <w:tc>
          <w:tcPr>
            <w:tcW w:w="706" w:type="pct"/>
          </w:tcPr>
          <w:p w:rsidR="0012696B" w:rsidRPr="000B2E94" w:rsidRDefault="0012696B" w:rsidP="0012696B">
            <w:pPr>
              <w:widowControl w:val="0"/>
              <w:spacing w:before="60" w:after="60"/>
              <w:ind w:right="3148"/>
              <w:rPr>
                <w:sz w:val="22"/>
                <w:szCs w:val="22"/>
              </w:rPr>
            </w:pPr>
          </w:p>
        </w:tc>
        <w:tc>
          <w:tcPr>
            <w:tcW w:w="961" w:type="pct"/>
          </w:tcPr>
          <w:p w:rsidR="0012696B" w:rsidRPr="000B2E94" w:rsidRDefault="0012696B" w:rsidP="0012696B">
            <w:pPr>
              <w:widowControl w:val="0"/>
              <w:spacing w:before="60" w:after="60"/>
              <w:ind w:right="3148"/>
              <w:rPr>
                <w:sz w:val="22"/>
                <w:szCs w:val="22"/>
              </w:rPr>
            </w:pPr>
          </w:p>
        </w:tc>
      </w:tr>
      <w:tr w:rsidR="000B2E94" w:rsidRPr="000B2E94" w:rsidTr="00A85AC6">
        <w:tc>
          <w:tcPr>
            <w:tcW w:w="3333" w:type="pct"/>
          </w:tcPr>
          <w:p w:rsidR="0012696B" w:rsidRPr="000B2E94" w:rsidRDefault="0012696B" w:rsidP="00A85AC6">
            <w:pPr>
              <w:widowControl w:val="0"/>
              <w:spacing w:before="60" w:after="60"/>
              <w:jc w:val="both"/>
              <w:rPr>
                <w:sz w:val="22"/>
                <w:szCs w:val="22"/>
              </w:rPr>
            </w:pPr>
            <w:r w:rsidRPr="000B2E94">
              <w:rPr>
                <w:sz w:val="22"/>
                <w:szCs w:val="22"/>
              </w:rPr>
              <w:t>YHT Setleri, servis ve acil durum frenleme operasyonları esnasında kullanılan bir ana fren işlevi ve araç üzerinde herhangi bir enerji olmadan frenleme kuvvetinin süresiz olarak kullanılmasına imkân verecek şekilde tren park halindeyken kullanılacak bir park freni işlevi ile donatılacaktır.</w:t>
            </w:r>
          </w:p>
        </w:tc>
        <w:tc>
          <w:tcPr>
            <w:tcW w:w="706" w:type="pct"/>
          </w:tcPr>
          <w:p w:rsidR="0012696B" w:rsidRPr="000B2E94" w:rsidRDefault="0012696B" w:rsidP="0012696B">
            <w:pPr>
              <w:widowControl w:val="0"/>
              <w:spacing w:before="60" w:after="60"/>
              <w:ind w:right="3148"/>
              <w:rPr>
                <w:sz w:val="22"/>
                <w:szCs w:val="22"/>
              </w:rPr>
            </w:pPr>
          </w:p>
        </w:tc>
        <w:tc>
          <w:tcPr>
            <w:tcW w:w="961" w:type="pct"/>
          </w:tcPr>
          <w:p w:rsidR="0012696B" w:rsidRPr="000B2E94" w:rsidRDefault="0012696B" w:rsidP="0012696B">
            <w:pPr>
              <w:widowControl w:val="0"/>
              <w:spacing w:before="60" w:after="60"/>
              <w:ind w:right="3148"/>
              <w:rPr>
                <w:sz w:val="22"/>
                <w:szCs w:val="22"/>
              </w:rPr>
            </w:pPr>
          </w:p>
        </w:tc>
      </w:tr>
      <w:tr w:rsidR="000B2E94" w:rsidRPr="000B2E94" w:rsidTr="00A85AC6">
        <w:tc>
          <w:tcPr>
            <w:tcW w:w="3333" w:type="pct"/>
            <w:vAlign w:val="center"/>
          </w:tcPr>
          <w:p w:rsidR="0012696B" w:rsidRPr="000B2E94" w:rsidRDefault="0012696B" w:rsidP="00A85AC6">
            <w:pPr>
              <w:widowControl w:val="0"/>
              <w:spacing w:before="60" w:after="60"/>
              <w:jc w:val="both"/>
              <w:rPr>
                <w:sz w:val="22"/>
                <w:szCs w:val="22"/>
              </w:rPr>
            </w:pPr>
            <w:r w:rsidRPr="000B2E94">
              <w:rPr>
                <w:sz w:val="22"/>
                <w:szCs w:val="22"/>
              </w:rPr>
              <w:t>Ana fren işlevinde fren uygulama sinyali bir kontrol hattı vasıtasıyla merkezi bir kumandadan trenin tamamına iletilebilecektir.</w:t>
            </w:r>
          </w:p>
        </w:tc>
        <w:tc>
          <w:tcPr>
            <w:tcW w:w="706" w:type="pct"/>
          </w:tcPr>
          <w:p w:rsidR="0012696B" w:rsidRPr="000B2E94" w:rsidRDefault="0012696B" w:rsidP="0012696B">
            <w:pPr>
              <w:widowControl w:val="0"/>
              <w:spacing w:before="60" w:after="60"/>
              <w:ind w:right="3148"/>
              <w:rPr>
                <w:sz w:val="22"/>
                <w:szCs w:val="22"/>
              </w:rPr>
            </w:pPr>
          </w:p>
        </w:tc>
        <w:tc>
          <w:tcPr>
            <w:tcW w:w="961" w:type="pct"/>
          </w:tcPr>
          <w:p w:rsidR="0012696B" w:rsidRPr="000B2E94" w:rsidRDefault="0012696B" w:rsidP="0012696B">
            <w:pPr>
              <w:widowControl w:val="0"/>
              <w:spacing w:before="60" w:after="60"/>
              <w:ind w:right="3148"/>
              <w:rPr>
                <w:sz w:val="22"/>
                <w:szCs w:val="22"/>
              </w:rPr>
            </w:pPr>
          </w:p>
        </w:tc>
      </w:tr>
      <w:tr w:rsidR="000B2E94" w:rsidRPr="000B2E94" w:rsidTr="00A85AC6">
        <w:tc>
          <w:tcPr>
            <w:tcW w:w="3333" w:type="pct"/>
            <w:vAlign w:val="center"/>
          </w:tcPr>
          <w:p w:rsidR="0012696B" w:rsidRPr="000B2E94" w:rsidRDefault="0012696B" w:rsidP="00A85AC6">
            <w:pPr>
              <w:widowControl w:val="0"/>
              <w:spacing w:before="60" w:after="60"/>
              <w:jc w:val="both"/>
              <w:rPr>
                <w:sz w:val="22"/>
                <w:szCs w:val="22"/>
              </w:rPr>
            </w:pPr>
            <w:r w:rsidRPr="000B2E94">
              <w:rPr>
                <w:sz w:val="22"/>
                <w:szCs w:val="22"/>
              </w:rPr>
              <w:t>Ana fren işlevinde kontrol hattının istem dışı olarak bozulması durumu (bütünlük kaybı, hattın enerjisiz kalması, vb.) trenin tüm araçlarında fren etkin hale gelecektir.</w:t>
            </w:r>
          </w:p>
        </w:tc>
        <w:tc>
          <w:tcPr>
            <w:tcW w:w="706" w:type="pct"/>
          </w:tcPr>
          <w:p w:rsidR="0012696B" w:rsidRPr="000B2E94" w:rsidRDefault="0012696B" w:rsidP="0012696B">
            <w:pPr>
              <w:widowControl w:val="0"/>
              <w:spacing w:before="60" w:after="60"/>
              <w:ind w:right="3148"/>
              <w:rPr>
                <w:sz w:val="22"/>
                <w:szCs w:val="22"/>
              </w:rPr>
            </w:pPr>
          </w:p>
        </w:tc>
        <w:tc>
          <w:tcPr>
            <w:tcW w:w="961" w:type="pct"/>
          </w:tcPr>
          <w:p w:rsidR="0012696B" w:rsidRPr="000B2E94" w:rsidRDefault="0012696B" w:rsidP="0012696B">
            <w:pPr>
              <w:widowControl w:val="0"/>
              <w:spacing w:before="60" w:after="60"/>
              <w:ind w:right="3148"/>
              <w:rPr>
                <w:sz w:val="22"/>
                <w:szCs w:val="22"/>
              </w:rPr>
            </w:pPr>
          </w:p>
        </w:tc>
      </w:tr>
      <w:tr w:rsidR="000B2E94" w:rsidRPr="000B2E94" w:rsidTr="00A85AC6">
        <w:tc>
          <w:tcPr>
            <w:tcW w:w="3333" w:type="pct"/>
            <w:vAlign w:val="center"/>
          </w:tcPr>
          <w:p w:rsidR="0012696B" w:rsidRPr="000B2E94" w:rsidRDefault="0012696B" w:rsidP="00A85AC6">
            <w:pPr>
              <w:widowControl w:val="0"/>
              <w:spacing w:before="60" w:after="60"/>
              <w:jc w:val="both"/>
              <w:rPr>
                <w:sz w:val="22"/>
                <w:szCs w:val="22"/>
              </w:rPr>
            </w:pPr>
            <w:r w:rsidRPr="000B2E94">
              <w:rPr>
                <w:sz w:val="22"/>
                <w:szCs w:val="22"/>
              </w:rPr>
              <w:t>Frenleme kontrol sistemi; “acil durum freni”, “servis freni” ve “park freni” kontrol modlarına sahip olacaktır.</w:t>
            </w:r>
          </w:p>
        </w:tc>
        <w:tc>
          <w:tcPr>
            <w:tcW w:w="706" w:type="pct"/>
          </w:tcPr>
          <w:p w:rsidR="0012696B" w:rsidRPr="000B2E94" w:rsidRDefault="0012696B" w:rsidP="0012696B">
            <w:pPr>
              <w:widowControl w:val="0"/>
              <w:spacing w:before="60" w:after="60"/>
              <w:ind w:right="3148"/>
              <w:rPr>
                <w:sz w:val="22"/>
                <w:szCs w:val="22"/>
              </w:rPr>
            </w:pPr>
          </w:p>
        </w:tc>
        <w:tc>
          <w:tcPr>
            <w:tcW w:w="961" w:type="pct"/>
          </w:tcPr>
          <w:p w:rsidR="0012696B" w:rsidRPr="000B2E94" w:rsidRDefault="0012696B" w:rsidP="0012696B">
            <w:pPr>
              <w:widowControl w:val="0"/>
              <w:spacing w:before="60" w:after="60"/>
              <w:ind w:right="3148"/>
              <w:rPr>
                <w:sz w:val="22"/>
                <w:szCs w:val="22"/>
              </w:rPr>
            </w:pPr>
          </w:p>
        </w:tc>
      </w:tr>
      <w:tr w:rsidR="000B2E94" w:rsidRPr="000B2E94" w:rsidTr="00A85AC6">
        <w:tc>
          <w:tcPr>
            <w:tcW w:w="3333" w:type="pct"/>
            <w:vAlign w:val="center"/>
          </w:tcPr>
          <w:p w:rsidR="0012696B" w:rsidRPr="000B2E94" w:rsidRDefault="0012696B" w:rsidP="00A85AC6">
            <w:pPr>
              <w:widowControl w:val="0"/>
              <w:spacing w:before="60" w:after="60"/>
              <w:jc w:val="both"/>
              <w:rPr>
                <w:sz w:val="22"/>
                <w:szCs w:val="22"/>
              </w:rPr>
            </w:pPr>
            <w:r w:rsidRPr="000B2E94">
              <w:rPr>
                <w:sz w:val="22"/>
                <w:szCs w:val="22"/>
              </w:rPr>
              <w:t>Acil durum freni ile, treni belirli bir fren performans düzeyinde durdurmak için önceden belirlenmiş bir fren kuvveti önceden tanımlanmış bir azami tepki süresi içinde uygulanacaktır.</w:t>
            </w:r>
          </w:p>
        </w:tc>
        <w:tc>
          <w:tcPr>
            <w:tcW w:w="706" w:type="pct"/>
          </w:tcPr>
          <w:p w:rsidR="0012696B" w:rsidRPr="000B2E94" w:rsidRDefault="0012696B" w:rsidP="0012696B">
            <w:pPr>
              <w:widowControl w:val="0"/>
              <w:spacing w:before="60" w:after="60"/>
              <w:ind w:right="3148"/>
              <w:rPr>
                <w:sz w:val="22"/>
                <w:szCs w:val="22"/>
              </w:rPr>
            </w:pPr>
          </w:p>
        </w:tc>
        <w:tc>
          <w:tcPr>
            <w:tcW w:w="961" w:type="pct"/>
          </w:tcPr>
          <w:p w:rsidR="0012696B" w:rsidRPr="000B2E94" w:rsidRDefault="0012696B" w:rsidP="0012696B">
            <w:pPr>
              <w:widowControl w:val="0"/>
              <w:spacing w:before="60" w:after="60"/>
              <w:ind w:right="3148"/>
              <w:rPr>
                <w:sz w:val="22"/>
                <w:szCs w:val="22"/>
              </w:rPr>
            </w:pPr>
          </w:p>
        </w:tc>
      </w:tr>
      <w:tr w:rsidR="000B2E94" w:rsidRPr="000B2E94" w:rsidTr="00A85AC6">
        <w:tc>
          <w:tcPr>
            <w:tcW w:w="3333" w:type="pct"/>
            <w:vAlign w:val="center"/>
          </w:tcPr>
          <w:p w:rsidR="0012696B" w:rsidRPr="000B2E94" w:rsidRDefault="0012696B" w:rsidP="00A85AC6">
            <w:pPr>
              <w:widowControl w:val="0"/>
              <w:spacing w:before="60" w:after="60"/>
              <w:jc w:val="both"/>
              <w:rPr>
                <w:sz w:val="22"/>
                <w:szCs w:val="22"/>
              </w:rPr>
            </w:pPr>
            <w:r w:rsidRPr="000B2E94">
              <w:rPr>
                <w:sz w:val="22"/>
                <w:szCs w:val="22"/>
              </w:rPr>
              <w:t>Acil durum freni için en az iki adet bağımsız acil durum fren komut cihazı olacaktır.</w:t>
            </w:r>
          </w:p>
        </w:tc>
        <w:tc>
          <w:tcPr>
            <w:tcW w:w="706" w:type="pct"/>
          </w:tcPr>
          <w:p w:rsidR="0012696B" w:rsidRPr="000B2E94" w:rsidRDefault="0012696B" w:rsidP="0012696B">
            <w:pPr>
              <w:widowControl w:val="0"/>
              <w:spacing w:before="60" w:after="60"/>
              <w:ind w:right="3148"/>
              <w:rPr>
                <w:sz w:val="22"/>
                <w:szCs w:val="22"/>
              </w:rPr>
            </w:pPr>
          </w:p>
        </w:tc>
        <w:tc>
          <w:tcPr>
            <w:tcW w:w="961" w:type="pct"/>
          </w:tcPr>
          <w:p w:rsidR="0012696B" w:rsidRPr="000B2E94" w:rsidRDefault="0012696B" w:rsidP="0012696B">
            <w:pPr>
              <w:widowControl w:val="0"/>
              <w:spacing w:before="60" w:after="60"/>
              <w:ind w:right="3148"/>
              <w:rPr>
                <w:sz w:val="22"/>
                <w:szCs w:val="22"/>
              </w:rPr>
            </w:pPr>
          </w:p>
        </w:tc>
      </w:tr>
      <w:tr w:rsidR="000B2E94" w:rsidRPr="000B2E94" w:rsidTr="00A85AC6">
        <w:tc>
          <w:tcPr>
            <w:tcW w:w="3333" w:type="pct"/>
            <w:vAlign w:val="center"/>
          </w:tcPr>
          <w:p w:rsidR="0012696B" w:rsidRPr="000B2E94" w:rsidRDefault="0012696B" w:rsidP="00A85AC6">
            <w:pPr>
              <w:widowControl w:val="0"/>
              <w:spacing w:before="60" w:after="60"/>
              <w:jc w:val="both"/>
              <w:rPr>
                <w:sz w:val="22"/>
                <w:szCs w:val="22"/>
              </w:rPr>
            </w:pPr>
            <w:r w:rsidRPr="000B2E94">
              <w:rPr>
                <w:sz w:val="22"/>
                <w:szCs w:val="22"/>
              </w:rPr>
              <w:t xml:space="preserve">Acil durum freni kontrol-komuta ve sinyalizasyon araç içi sistemi kullanılarak da etkin hale getirilebilecektir. </w:t>
            </w:r>
          </w:p>
        </w:tc>
        <w:tc>
          <w:tcPr>
            <w:tcW w:w="706" w:type="pct"/>
          </w:tcPr>
          <w:p w:rsidR="0012696B" w:rsidRPr="000B2E94" w:rsidRDefault="0012696B" w:rsidP="0012696B">
            <w:pPr>
              <w:widowControl w:val="0"/>
              <w:spacing w:before="60" w:after="60"/>
              <w:ind w:right="3148"/>
              <w:rPr>
                <w:sz w:val="22"/>
                <w:szCs w:val="22"/>
              </w:rPr>
            </w:pPr>
          </w:p>
        </w:tc>
        <w:tc>
          <w:tcPr>
            <w:tcW w:w="961" w:type="pct"/>
          </w:tcPr>
          <w:p w:rsidR="0012696B" w:rsidRPr="000B2E94" w:rsidRDefault="0012696B" w:rsidP="0012696B">
            <w:pPr>
              <w:widowControl w:val="0"/>
              <w:spacing w:before="60" w:after="60"/>
              <w:ind w:right="3148"/>
              <w:rPr>
                <w:sz w:val="22"/>
                <w:szCs w:val="22"/>
              </w:rPr>
            </w:pPr>
          </w:p>
        </w:tc>
      </w:tr>
      <w:tr w:rsidR="000B2E94" w:rsidRPr="000B2E94" w:rsidTr="00A85AC6">
        <w:tc>
          <w:tcPr>
            <w:tcW w:w="3333" w:type="pct"/>
            <w:vAlign w:val="center"/>
          </w:tcPr>
          <w:p w:rsidR="0012696B" w:rsidRPr="000B2E94" w:rsidRDefault="0012696B" w:rsidP="00A85AC6">
            <w:pPr>
              <w:widowControl w:val="0"/>
              <w:spacing w:before="60" w:after="60"/>
              <w:jc w:val="both"/>
              <w:rPr>
                <w:sz w:val="22"/>
                <w:szCs w:val="22"/>
              </w:rPr>
            </w:pPr>
            <w:r w:rsidRPr="000B2E94">
              <w:rPr>
                <w:sz w:val="22"/>
                <w:szCs w:val="22"/>
              </w:rPr>
              <w:t>Acil durum frenleme komutu tren boyunca fren kontrol hattı vasıtasıyla iletilecektir.</w:t>
            </w:r>
          </w:p>
        </w:tc>
        <w:tc>
          <w:tcPr>
            <w:tcW w:w="706" w:type="pct"/>
          </w:tcPr>
          <w:p w:rsidR="0012696B" w:rsidRPr="000B2E94" w:rsidRDefault="0012696B" w:rsidP="0012696B">
            <w:pPr>
              <w:widowControl w:val="0"/>
              <w:spacing w:before="60" w:after="60"/>
              <w:ind w:right="3148"/>
              <w:rPr>
                <w:sz w:val="22"/>
                <w:szCs w:val="22"/>
              </w:rPr>
            </w:pPr>
          </w:p>
        </w:tc>
        <w:tc>
          <w:tcPr>
            <w:tcW w:w="961" w:type="pct"/>
          </w:tcPr>
          <w:p w:rsidR="0012696B" w:rsidRPr="000B2E94" w:rsidRDefault="0012696B" w:rsidP="0012696B">
            <w:pPr>
              <w:widowControl w:val="0"/>
              <w:spacing w:before="60" w:after="60"/>
              <w:ind w:right="3148"/>
              <w:rPr>
                <w:sz w:val="22"/>
                <w:szCs w:val="22"/>
              </w:rPr>
            </w:pPr>
          </w:p>
        </w:tc>
      </w:tr>
      <w:tr w:rsidR="000B2E94" w:rsidRPr="000B2E94" w:rsidTr="00A85AC6">
        <w:tc>
          <w:tcPr>
            <w:tcW w:w="3333" w:type="pct"/>
            <w:vAlign w:val="center"/>
          </w:tcPr>
          <w:p w:rsidR="0012696B" w:rsidRPr="000B2E94" w:rsidRDefault="0012696B" w:rsidP="00A85AC6">
            <w:pPr>
              <w:widowControl w:val="0"/>
              <w:spacing w:before="60" w:after="60"/>
              <w:jc w:val="both"/>
              <w:rPr>
                <w:sz w:val="22"/>
                <w:szCs w:val="22"/>
              </w:rPr>
            </w:pPr>
            <w:r w:rsidRPr="000B2E94">
              <w:rPr>
                <w:sz w:val="22"/>
                <w:szCs w:val="22"/>
              </w:rPr>
              <w:t>Acil durum freni ile tüm cer gücü 2 saniyeden az bir süre içinde kesilecektir. Cer komutu makinist tarafından iptal edilmediği sürece bu kesilme sıfırlanamayacak/tekrar ayarlanamayacaktır.</w:t>
            </w:r>
          </w:p>
        </w:tc>
        <w:tc>
          <w:tcPr>
            <w:tcW w:w="706" w:type="pct"/>
          </w:tcPr>
          <w:p w:rsidR="0012696B" w:rsidRPr="000B2E94" w:rsidRDefault="0012696B" w:rsidP="0012696B">
            <w:pPr>
              <w:widowControl w:val="0"/>
              <w:spacing w:before="60" w:after="60"/>
              <w:ind w:right="3148"/>
              <w:rPr>
                <w:sz w:val="22"/>
                <w:szCs w:val="22"/>
              </w:rPr>
            </w:pPr>
          </w:p>
        </w:tc>
        <w:tc>
          <w:tcPr>
            <w:tcW w:w="961" w:type="pct"/>
          </w:tcPr>
          <w:p w:rsidR="0012696B" w:rsidRPr="000B2E94" w:rsidRDefault="0012696B" w:rsidP="0012696B">
            <w:pPr>
              <w:widowControl w:val="0"/>
              <w:spacing w:before="60" w:after="60"/>
              <w:ind w:right="3148"/>
              <w:rPr>
                <w:sz w:val="22"/>
                <w:szCs w:val="22"/>
              </w:rPr>
            </w:pPr>
          </w:p>
        </w:tc>
      </w:tr>
      <w:tr w:rsidR="000B2E94" w:rsidRPr="000B2E94" w:rsidTr="00A85AC6">
        <w:tc>
          <w:tcPr>
            <w:tcW w:w="3333" w:type="pct"/>
            <w:vAlign w:val="center"/>
          </w:tcPr>
          <w:p w:rsidR="0012696B" w:rsidRPr="000B2E94" w:rsidRDefault="0012696B" w:rsidP="00A85AC6">
            <w:pPr>
              <w:widowControl w:val="0"/>
              <w:spacing w:before="60" w:after="60"/>
              <w:jc w:val="both"/>
              <w:rPr>
                <w:sz w:val="22"/>
                <w:szCs w:val="22"/>
              </w:rPr>
            </w:pPr>
            <w:r w:rsidRPr="000B2E94">
              <w:rPr>
                <w:sz w:val="22"/>
                <w:szCs w:val="22"/>
              </w:rPr>
              <w:t>Acil durum freninde tüm “frenleri çözme” komut ya da eylemlerini engellenecektir.</w:t>
            </w:r>
          </w:p>
        </w:tc>
        <w:tc>
          <w:tcPr>
            <w:tcW w:w="706" w:type="pct"/>
          </w:tcPr>
          <w:p w:rsidR="0012696B" w:rsidRPr="000B2E94" w:rsidRDefault="0012696B" w:rsidP="0012696B">
            <w:pPr>
              <w:widowControl w:val="0"/>
              <w:spacing w:before="60" w:after="60"/>
              <w:ind w:right="3148"/>
              <w:rPr>
                <w:sz w:val="22"/>
                <w:szCs w:val="22"/>
              </w:rPr>
            </w:pPr>
          </w:p>
        </w:tc>
        <w:tc>
          <w:tcPr>
            <w:tcW w:w="961" w:type="pct"/>
          </w:tcPr>
          <w:p w:rsidR="0012696B" w:rsidRPr="000B2E94" w:rsidRDefault="0012696B" w:rsidP="0012696B">
            <w:pPr>
              <w:widowControl w:val="0"/>
              <w:spacing w:before="60" w:after="60"/>
              <w:ind w:right="3148"/>
              <w:rPr>
                <w:sz w:val="22"/>
                <w:szCs w:val="22"/>
              </w:rPr>
            </w:pPr>
          </w:p>
        </w:tc>
      </w:tr>
      <w:tr w:rsidR="000B2E94" w:rsidRPr="000B2E94" w:rsidTr="00A85AC6">
        <w:tc>
          <w:tcPr>
            <w:tcW w:w="3333" w:type="pct"/>
            <w:vAlign w:val="center"/>
          </w:tcPr>
          <w:p w:rsidR="0012696B" w:rsidRPr="000B2E94" w:rsidRDefault="0012696B" w:rsidP="00A85AC6">
            <w:pPr>
              <w:widowControl w:val="0"/>
              <w:spacing w:before="60" w:after="60"/>
              <w:jc w:val="both"/>
              <w:rPr>
                <w:sz w:val="22"/>
                <w:szCs w:val="22"/>
              </w:rPr>
            </w:pPr>
            <w:r w:rsidRPr="000B2E94">
              <w:rPr>
                <w:sz w:val="22"/>
                <w:szCs w:val="22"/>
              </w:rPr>
              <w:t>Servis freni, durma ve geçici hareketsizleştirme dahil trenin hızını kontrol etmek amacıyla makiniste (fren çözme ve azami fren kuvveti dahil) fren kuvvetini sürekli olarak bir minimum ve maksimum değer arasında (uygulama ya da serbest bırakma/çözme yoluyla) ayarlama imkanı sağlayacaktır.</w:t>
            </w:r>
          </w:p>
        </w:tc>
        <w:tc>
          <w:tcPr>
            <w:tcW w:w="706" w:type="pct"/>
          </w:tcPr>
          <w:p w:rsidR="0012696B" w:rsidRPr="000B2E94" w:rsidRDefault="0012696B" w:rsidP="0012696B">
            <w:pPr>
              <w:widowControl w:val="0"/>
              <w:spacing w:before="60" w:after="60"/>
              <w:ind w:right="3148"/>
              <w:rPr>
                <w:sz w:val="22"/>
                <w:szCs w:val="22"/>
              </w:rPr>
            </w:pPr>
          </w:p>
        </w:tc>
        <w:tc>
          <w:tcPr>
            <w:tcW w:w="961" w:type="pct"/>
          </w:tcPr>
          <w:p w:rsidR="0012696B" w:rsidRPr="000B2E94" w:rsidRDefault="0012696B" w:rsidP="0012696B">
            <w:pPr>
              <w:widowControl w:val="0"/>
              <w:spacing w:before="60" w:after="60"/>
              <w:ind w:right="3148"/>
              <w:rPr>
                <w:sz w:val="22"/>
                <w:szCs w:val="22"/>
              </w:rPr>
            </w:pPr>
          </w:p>
        </w:tc>
      </w:tr>
      <w:tr w:rsidR="000B2E94" w:rsidRPr="000B2E94" w:rsidTr="00A85AC6">
        <w:tc>
          <w:tcPr>
            <w:tcW w:w="3333" w:type="pct"/>
            <w:vAlign w:val="center"/>
          </w:tcPr>
          <w:p w:rsidR="0012696B" w:rsidRPr="000B2E94" w:rsidRDefault="0012696B" w:rsidP="00A85AC6">
            <w:pPr>
              <w:widowControl w:val="0"/>
              <w:spacing w:before="60" w:after="60"/>
              <w:jc w:val="both"/>
              <w:rPr>
                <w:sz w:val="22"/>
                <w:szCs w:val="22"/>
              </w:rPr>
            </w:pPr>
            <w:r w:rsidRPr="000B2E94">
              <w:rPr>
                <w:sz w:val="22"/>
                <w:szCs w:val="22"/>
              </w:rPr>
              <w:t xml:space="preserve">Servis freni komutu bir trenin yalnızca bir yerinde aktif olacaktır. </w:t>
            </w:r>
          </w:p>
        </w:tc>
        <w:tc>
          <w:tcPr>
            <w:tcW w:w="706" w:type="pct"/>
          </w:tcPr>
          <w:p w:rsidR="0012696B" w:rsidRPr="000B2E94" w:rsidRDefault="0012696B" w:rsidP="0012696B">
            <w:pPr>
              <w:widowControl w:val="0"/>
              <w:spacing w:before="60" w:after="60"/>
              <w:ind w:right="3148"/>
              <w:rPr>
                <w:sz w:val="22"/>
                <w:szCs w:val="22"/>
              </w:rPr>
            </w:pPr>
          </w:p>
        </w:tc>
        <w:tc>
          <w:tcPr>
            <w:tcW w:w="961" w:type="pct"/>
          </w:tcPr>
          <w:p w:rsidR="0012696B" w:rsidRPr="000B2E94" w:rsidRDefault="0012696B" w:rsidP="0012696B">
            <w:pPr>
              <w:widowControl w:val="0"/>
              <w:spacing w:before="60" w:after="60"/>
              <w:ind w:right="3148"/>
              <w:rPr>
                <w:sz w:val="22"/>
                <w:szCs w:val="22"/>
              </w:rPr>
            </w:pPr>
          </w:p>
        </w:tc>
      </w:tr>
      <w:tr w:rsidR="000B2E94" w:rsidRPr="000B2E94" w:rsidTr="00A85AC6">
        <w:tc>
          <w:tcPr>
            <w:tcW w:w="3333" w:type="pct"/>
            <w:vAlign w:val="center"/>
          </w:tcPr>
          <w:p w:rsidR="0012696B" w:rsidRPr="000B2E94" w:rsidRDefault="0012696B" w:rsidP="00A85AC6">
            <w:pPr>
              <w:widowControl w:val="0"/>
              <w:spacing w:before="60" w:after="60"/>
              <w:jc w:val="both"/>
              <w:rPr>
                <w:sz w:val="22"/>
                <w:szCs w:val="22"/>
              </w:rPr>
            </w:pPr>
            <w:r w:rsidRPr="000B2E94">
              <w:rPr>
                <w:sz w:val="22"/>
                <w:szCs w:val="22"/>
              </w:rPr>
              <w:t>Trenin hızı 15 km/s’den fazla olduğunda servis freni ile tüm cer kuvveti otomatik olarak kesilecektir. Cer komutu makinist tarafından iptal edilmediği sürece bu kesilme sıfırlanamayacak/tekrar ayarlanamayacaktır.</w:t>
            </w:r>
          </w:p>
        </w:tc>
        <w:tc>
          <w:tcPr>
            <w:tcW w:w="706" w:type="pct"/>
          </w:tcPr>
          <w:p w:rsidR="0012696B" w:rsidRPr="000B2E94" w:rsidRDefault="0012696B" w:rsidP="0012696B">
            <w:pPr>
              <w:widowControl w:val="0"/>
              <w:spacing w:before="60" w:after="60"/>
              <w:ind w:right="3148"/>
              <w:rPr>
                <w:sz w:val="22"/>
                <w:szCs w:val="22"/>
              </w:rPr>
            </w:pPr>
          </w:p>
        </w:tc>
        <w:tc>
          <w:tcPr>
            <w:tcW w:w="961" w:type="pct"/>
          </w:tcPr>
          <w:p w:rsidR="0012696B" w:rsidRPr="000B2E94" w:rsidRDefault="0012696B" w:rsidP="0012696B">
            <w:pPr>
              <w:widowControl w:val="0"/>
              <w:spacing w:before="60" w:after="60"/>
              <w:ind w:right="3148"/>
              <w:rPr>
                <w:sz w:val="22"/>
                <w:szCs w:val="22"/>
              </w:rPr>
            </w:pPr>
          </w:p>
        </w:tc>
      </w:tr>
      <w:tr w:rsidR="000B2E94" w:rsidRPr="000B2E94" w:rsidTr="00A85AC6">
        <w:tc>
          <w:tcPr>
            <w:tcW w:w="3333" w:type="pct"/>
            <w:vAlign w:val="center"/>
          </w:tcPr>
          <w:p w:rsidR="0012696B" w:rsidRPr="000B2E94" w:rsidRDefault="0012696B" w:rsidP="00A85AC6">
            <w:pPr>
              <w:widowControl w:val="0"/>
              <w:spacing w:before="60" w:after="60"/>
              <w:jc w:val="both"/>
              <w:rPr>
                <w:sz w:val="22"/>
                <w:szCs w:val="22"/>
              </w:rPr>
            </w:pPr>
            <w:r w:rsidRPr="000B2E94">
              <w:rPr>
                <w:sz w:val="22"/>
                <w:szCs w:val="22"/>
              </w:rPr>
              <w:t xml:space="preserve">Park freni ile, araç üzerinde herhangi bir enerji mevcut olmadan treni (ya da aracı) sabit bir pozisyonda sürekli olarak hareketsizleştirmek amacıyla bir fren kuvveti uygulanacaktır. </w:t>
            </w:r>
          </w:p>
        </w:tc>
        <w:tc>
          <w:tcPr>
            <w:tcW w:w="706" w:type="pct"/>
          </w:tcPr>
          <w:p w:rsidR="0012696B" w:rsidRPr="000B2E94" w:rsidRDefault="0012696B" w:rsidP="0012696B">
            <w:pPr>
              <w:widowControl w:val="0"/>
              <w:spacing w:before="60" w:after="60"/>
              <w:ind w:right="3148"/>
              <w:rPr>
                <w:sz w:val="22"/>
                <w:szCs w:val="22"/>
              </w:rPr>
            </w:pPr>
          </w:p>
        </w:tc>
        <w:tc>
          <w:tcPr>
            <w:tcW w:w="961" w:type="pct"/>
          </w:tcPr>
          <w:p w:rsidR="0012696B" w:rsidRPr="000B2E94" w:rsidRDefault="0012696B" w:rsidP="0012696B">
            <w:pPr>
              <w:widowControl w:val="0"/>
              <w:spacing w:before="60" w:after="60"/>
              <w:ind w:right="3148"/>
              <w:rPr>
                <w:sz w:val="22"/>
                <w:szCs w:val="22"/>
              </w:rPr>
            </w:pPr>
          </w:p>
        </w:tc>
      </w:tr>
      <w:tr w:rsidR="000B2E94" w:rsidRPr="000B2E94" w:rsidTr="00A85AC6">
        <w:tc>
          <w:tcPr>
            <w:tcW w:w="3333" w:type="pct"/>
            <w:vAlign w:val="center"/>
          </w:tcPr>
          <w:p w:rsidR="0012696B" w:rsidRPr="000B2E94" w:rsidRDefault="0012696B" w:rsidP="00A85AC6">
            <w:pPr>
              <w:widowControl w:val="0"/>
              <w:spacing w:before="60" w:after="60"/>
              <w:jc w:val="both"/>
              <w:rPr>
                <w:sz w:val="22"/>
                <w:szCs w:val="22"/>
              </w:rPr>
            </w:pPr>
            <w:r w:rsidRPr="000B2E94">
              <w:rPr>
                <w:sz w:val="22"/>
                <w:szCs w:val="22"/>
              </w:rPr>
              <w:t>Park freni ile, “çalışır durumda tasarım kütlesi” yük durumunda ve hiçbir güç kaynağına sahip olmayan ve  ‰ 40’lık bir eğimde sürekli olarak durağan halde bulunan bir YHT Seti hareketsizleştirilmiş olarak tutulacaktır.</w:t>
            </w:r>
          </w:p>
        </w:tc>
        <w:tc>
          <w:tcPr>
            <w:tcW w:w="706" w:type="pct"/>
          </w:tcPr>
          <w:p w:rsidR="0012696B" w:rsidRPr="000B2E94" w:rsidRDefault="0012696B" w:rsidP="0012696B">
            <w:pPr>
              <w:widowControl w:val="0"/>
              <w:spacing w:before="60" w:after="60"/>
              <w:ind w:right="3148"/>
              <w:rPr>
                <w:sz w:val="22"/>
                <w:szCs w:val="22"/>
              </w:rPr>
            </w:pPr>
          </w:p>
        </w:tc>
        <w:tc>
          <w:tcPr>
            <w:tcW w:w="961" w:type="pct"/>
          </w:tcPr>
          <w:p w:rsidR="0012696B" w:rsidRPr="000B2E94" w:rsidRDefault="0012696B" w:rsidP="0012696B">
            <w:pPr>
              <w:widowControl w:val="0"/>
              <w:spacing w:before="60" w:after="60"/>
              <w:ind w:right="3148"/>
              <w:rPr>
                <w:sz w:val="22"/>
                <w:szCs w:val="22"/>
              </w:rPr>
            </w:pPr>
          </w:p>
        </w:tc>
      </w:tr>
      <w:tr w:rsidR="000B2E94" w:rsidRPr="000B2E94" w:rsidTr="00A85AC6">
        <w:tc>
          <w:tcPr>
            <w:tcW w:w="3333" w:type="pct"/>
            <w:vAlign w:val="center"/>
          </w:tcPr>
          <w:p w:rsidR="0012696B" w:rsidRPr="000B2E94" w:rsidRDefault="0012696B" w:rsidP="00A85AC6">
            <w:pPr>
              <w:widowControl w:val="0"/>
              <w:spacing w:before="60" w:after="60"/>
              <w:jc w:val="both"/>
              <w:rPr>
                <w:sz w:val="22"/>
                <w:szCs w:val="22"/>
              </w:rPr>
            </w:pPr>
            <w:r w:rsidRPr="000B2E94">
              <w:rPr>
                <w:sz w:val="22"/>
                <w:szCs w:val="22"/>
              </w:rPr>
              <w:t xml:space="preserve">Park freni, kurtarma amaçlı olanlar dahil duraklama durumunda çözülebilecek/serbest bırakılacaktır. </w:t>
            </w:r>
          </w:p>
        </w:tc>
        <w:tc>
          <w:tcPr>
            <w:tcW w:w="706" w:type="pct"/>
          </w:tcPr>
          <w:p w:rsidR="0012696B" w:rsidRPr="000B2E94" w:rsidRDefault="0012696B" w:rsidP="0012696B">
            <w:pPr>
              <w:widowControl w:val="0"/>
              <w:spacing w:before="60" w:after="60"/>
              <w:ind w:right="3148"/>
              <w:rPr>
                <w:sz w:val="22"/>
                <w:szCs w:val="22"/>
              </w:rPr>
            </w:pPr>
          </w:p>
        </w:tc>
        <w:tc>
          <w:tcPr>
            <w:tcW w:w="961" w:type="pct"/>
          </w:tcPr>
          <w:p w:rsidR="0012696B" w:rsidRPr="000B2E94" w:rsidRDefault="0012696B" w:rsidP="0012696B">
            <w:pPr>
              <w:widowControl w:val="0"/>
              <w:spacing w:before="60" w:after="60"/>
              <w:ind w:right="3148"/>
              <w:rPr>
                <w:sz w:val="22"/>
                <w:szCs w:val="22"/>
              </w:rPr>
            </w:pPr>
          </w:p>
        </w:tc>
      </w:tr>
      <w:tr w:rsidR="000B2E94" w:rsidRPr="000B2E94" w:rsidTr="00A85AC6">
        <w:tc>
          <w:tcPr>
            <w:tcW w:w="3333" w:type="pct"/>
            <w:vAlign w:val="center"/>
          </w:tcPr>
          <w:p w:rsidR="0012696B" w:rsidRPr="000B2E94" w:rsidRDefault="0012696B" w:rsidP="00A85AC6">
            <w:pPr>
              <w:widowControl w:val="0"/>
              <w:spacing w:before="60" w:after="60"/>
              <w:jc w:val="both"/>
              <w:rPr>
                <w:sz w:val="22"/>
                <w:szCs w:val="22"/>
              </w:rPr>
            </w:pPr>
            <w:r w:rsidRPr="000B2E94">
              <w:rPr>
                <w:sz w:val="22"/>
                <w:szCs w:val="22"/>
              </w:rPr>
              <w:t>Araçta ana fren işlevine uygulanacak enerji kaybolduğunda, park freni devreye girecektir.</w:t>
            </w:r>
          </w:p>
        </w:tc>
        <w:tc>
          <w:tcPr>
            <w:tcW w:w="706" w:type="pct"/>
          </w:tcPr>
          <w:p w:rsidR="0012696B" w:rsidRPr="000B2E94" w:rsidRDefault="0012696B" w:rsidP="0012696B">
            <w:pPr>
              <w:widowControl w:val="0"/>
              <w:spacing w:before="60" w:after="60"/>
              <w:ind w:right="3148"/>
              <w:rPr>
                <w:sz w:val="22"/>
                <w:szCs w:val="22"/>
              </w:rPr>
            </w:pPr>
          </w:p>
        </w:tc>
        <w:tc>
          <w:tcPr>
            <w:tcW w:w="961" w:type="pct"/>
          </w:tcPr>
          <w:p w:rsidR="0012696B" w:rsidRPr="000B2E94" w:rsidRDefault="0012696B" w:rsidP="0012696B">
            <w:pPr>
              <w:widowControl w:val="0"/>
              <w:spacing w:before="60" w:after="60"/>
              <w:ind w:right="3148"/>
              <w:rPr>
                <w:sz w:val="22"/>
                <w:szCs w:val="22"/>
              </w:rPr>
            </w:pPr>
          </w:p>
        </w:tc>
      </w:tr>
      <w:tr w:rsidR="000B2E94" w:rsidRPr="000B2E94" w:rsidTr="00A85AC6">
        <w:tc>
          <w:tcPr>
            <w:tcW w:w="3333" w:type="pct"/>
            <w:vAlign w:val="center"/>
          </w:tcPr>
          <w:p w:rsidR="0012696B" w:rsidRPr="000B2E94" w:rsidRDefault="0012696B" w:rsidP="00A85AC6">
            <w:pPr>
              <w:widowControl w:val="0"/>
              <w:spacing w:before="60" w:after="60"/>
              <w:jc w:val="both"/>
              <w:rPr>
                <w:sz w:val="22"/>
                <w:szCs w:val="22"/>
              </w:rPr>
            </w:pPr>
            <w:r w:rsidRPr="000B2E94">
              <w:rPr>
                <w:sz w:val="22"/>
                <w:szCs w:val="22"/>
              </w:rPr>
              <w:t>Fren uygulama komutu, aktif fren çözme komutunda bile uygulanabilecektir.</w:t>
            </w:r>
          </w:p>
        </w:tc>
        <w:tc>
          <w:tcPr>
            <w:tcW w:w="706" w:type="pct"/>
          </w:tcPr>
          <w:p w:rsidR="0012696B" w:rsidRPr="000B2E94" w:rsidRDefault="0012696B" w:rsidP="0012696B">
            <w:pPr>
              <w:widowControl w:val="0"/>
              <w:spacing w:before="60" w:after="60"/>
              <w:ind w:right="3148"/>
              <w:rPr>
                <w:sz w:val="22"/>
                <w:szCs w:val="22"/>
              </w:rPr>
            </w:pPr>
          </w:p>
        </w:tc>
        <w:tc>
          <w:tcPr>
            <w:tcW w:w="961" w:type="pct"/>
          </w:tcPr>
          <w:p w:rsidR="0012696B" w:rsidRPr="000B2E94" w:rsidRDefault="0012696B" w:rsidP="0012696B">
            <w:pPr>
              <w:widowControl w:val="0"/>
              <w:spacing w:before="60" w:after="60"/>
              <w:ind w:right="3148"/>
              <w:rPr>
                <w:sz w:val="22"/>
                <w:szCs w:val="22"/>
              </w:rPr>
            </w:pPr>
          </w:p>
        </w:tc>
      </w:tr>
      <w:tr w:rsidR="000B2E94" w:rsidRPr="000B2E94" w:rsidTr="00A85AC6">
        <w:tc>
          <w:tcPr>
            <w:tcW w:w="3333" w:type="pct"/>
            <w:vAlign w:val="center"/>
          </w:tcPr>
          <w:p w:rsidR="0012696B" w:rsidRPr="000B2E94" w:rsidRDefault="0012696B" w:rsidP="00A85AC6">
            <w:pPr>
              <w:widowControl w:val="0"/>
              <w:spacing w:before="60" w:after="60"/>
              <w:jc w:val="both"/>
              <w:rPr>
                <w:sz w:val="22"/>
                <w:szCs w:val="22"/>
              </w:rPr>
            </w:pPr>
            <w:bookmarkStart w:id="55" w:name="_Toc426495195"/>
            <w:r w:rsidRPr="000B2E94">
              <w:rPr>
                <w:sz w:val="22"/>
                <w:szCs w:val="22"/>
              </w:rPr>
              <w:t>Pnömatik tren freni</w:t>
            </w:r>
            <w:bookmarkEnd w:id="55"/>
            <w:r w:rsidRPr="000B2E94">
              <w:rPr>
                <w:sz w:val="22"/>
                <w:szCs w:val="22"/>
              </w:rPr>
              <w:t xml:space="preserve">, gerektiğinde makinist kabininden kondüvit havasının direkt olarak dışarıya atılmasını veya doldurulmasını sağlayarak YHT Setini frene geçirecek veya freni tahliye edecektir.  </w:t>
            </w:r>
          </w:p>
        </w:tc>
        <w:tc>
          <w:tcPr>
            <w:tcW w:w="706" w:type="pct"/>
          </w:tcPr>
          <w:p w:rsidR="0012696B" w:rsidRPr="000B2E94" w:rsidRDefault="0012696B" w:rsidP="0012696B">
            <w:pPr>
              <w:widowControl w:val="0"/>
              <w:spacing w:before="60" w:after="60"/>
              <w:ind w:right="3148"/>
              <w:rPr>
                <w:sz w:val="22"/>
                <w:szCs w:val="22"/>
              </w:rPr>
            </w:pPr>
          </w:p>
        </w:tc>
        <w:tc>
          <w:tcPr>
            <w:tcW w:w="961" w:type="pct"/>
          </w:tcPr>
          <w:p w:rsidR="0012696B" w:rsidRPr="000B2E94" w:rsidRDefault="0012696B" w:rsidP="0012696B">
            <w:pPr>
              <w:widowControl w:val="0"/>
              <w:spacing w:before="60" w:after="60"/>
              <w:ind w:right="3148"/>
              <w:rPr>
                <w:sz w:val="22"/>
                <w:szCs w:val="22"/>
              </w:rPr>
            </w:pPr>
          </w:p>
        </w:tc>
      </w:tr>
      <w:tr w:rsidR="000B2E94" w:rsidRPr="000B2E94" w:rsidTr="00A85AC6">
        <w:tc>
          <w:tcPr>
            <w:tcW w:w="3333" w:type="pct"/>
            <w:vAlign w:val="center"/>
          </w:tcPr>
          <w:p w:rsidR="0012696B" w:rsidRPr="000B2E94" w:rsidRDefault="0012696B" w:rsidP="00A85AC6">
            <w:pPr>
              <w:widowControl w:val="0"/>
              <w:spacing w:before="60" w:after="60"/>
              <w:jc w:val="both"/>
              <w:rPr>
                <w:sz w:val="22"/>
                <w:szCs w:val="22"/>
              </w:rPr>
            </w:pPr>
            <w:r w:rsidRPr="000B2E94">
              <w:rPr>
                <w:sz w:val="22"/>
                <w:szCs w:val="22"/>
              </w:rPr>
              <w:t>Tren freni, pnömatik ve elektrik frenlerini paralel olarak kullanarak azami hızda LOC &amp;PAS TSI 2015’in ilgili maddelerinde belirtilen güvenlik mesafelerinde YHT Setini durdurabilecek kapasitede olacaktır.</w:t>
            </w:r>
          </w:p>
        </w:tc>
        <w:tc>
          <w:tcPr>
            <w:tcW w:w="706" w:type="pct"/>
          </w:tcPr>
          <w:p w:rsidR="0012696B" w:rsidRPr="000B2E94" w:rsidRDefault="0012696B" w:rsidP="0012696B">
            <w:pPr>
              <w:widowControl w:val="0"/>
              <w:spacing w:before="60" w:after="60"/>
              <w:ind w:right="3148"/>
              <w:rPr>
                <w:sz w:val="22"/>
                <w:szCs w:val="22"/>
              </w:rPr>
            </w:pPr>
          </w:p>
        </w:tc>
        <w:tc>
          <w:tcPr>
            <w:tcW w:w="961" w:type="pct"/>
          </w:tcPr>
          <w:p w:rsidR="0012696B" w:rsidRPr="000B2E94" w:rsidRDefault="0012696B" w:rsidP="0012696B">
            <w:pPr>
              <w:widowControl w:val="0"/>
              <w:spacing w:before="60" w:after="60"/>
              <w:ind w:right="3148"/>
              <w:rPr>
                <w:sz w:val="22"/>
                <w:szCs w:val="22"/>
              </w:rPr>
            </w:pPr>
          </w:p>
        </w:tc>
      </w:tr>
      <w:tr w:rsidR="000B2E94" w:rsidRPr="000B2E94" w:rsidTr="00A85AC6">
        <w:tc>
          <w:tcPr>
            <w:tcW w:w="3333" w:type="pct"/>
            <w:vAlign w:val="center"/>
          </w:tcPr>
          <w:p w:rsidR="0012696B" w:rsidRPr="000B2E94" w:rsidRDefault="0012696B" w:rsidP="00A85AC6">
            <w:pPr>
              <w:widowControl w:val="0"/>
              <w:spacing w:before="60" w:after="60"/>
              <w:jc w:val="both"/>
              <w:rPr>
                <w:sz w:val="22"/>
                <w:szCs w:val="22"/>
              </w:rPr>
            </w:pPr>
            <w:r w:rsidRPr="000B2E94">
              <w:rPr>
                <w:sz w:val="22"/>
                <w:szCs w:val="22"/>
              </w:rPr>
              <w:t>Havai hattın alıcılık kabiliyetinin olmaması durumunda rejeneratif frenleme yerine pnömatik, reostatik veya OLR frenleme uygulanacaktır.</w:t>
            </w:r>
          </w:p>
        </w:tc>
        <w:tc>
          <w:tcPr>
            <w:tcW w:w="706" w:type="pct"/>
          </w:tcPr>
          <w:p w:rsidR="0012696B" w:rsidRPr="000B2E94" w:rsidRDefault="0012696B" w:rsidP="0012696B">
            <w:pPr>
              <w:widowControl w:val="0"/>
              <w:spacing w:before="60" w:after="60"/>
              <w:ind w:right="3148"/>
              <w:rPr>
                <w:sz w:val="22"/>
                <w:szCs w:val="22"/>
              </w:rPr>
            </w:pPr>
          </w:p>
        </w:tc>
        <w:tc>
          <w:tcPr>
            <w:tcW w:w="961" w:type="pct"/>
          </w:tcPr>
          <w:p w:rsidR="0012696B" w:rsidRPr="000B2E94" w:rsidRDefault="0012696B" w:rsidP="0012696B">
            <w:pPr>
              <w:widowControl w:val="0"/>
              <w:spacing w:before="60" w:after="60"/>
              <w:ind w:right="3148"/>
              <w:rPr>
                <w:sz w:val="22"/>
                <w:szCs w:val="22"/>
              </w:rPr>
            </w:pPr>
          </w:p>
        </w:tc>
      </w:tr>
      <w:tr w:rsidR="000B2E94" w:rsidRPr="000B2E94" w:rsidTr="00A85AC6">
        <w:tc>
          <w:tcPr>
            <w:tcW w:w="3333" w:type="pct"/>
            <w:vAlign w:val="center"/>
          </w:tcPr>
          <w:p w:rsidR="0012696B" w:rsidRPr="000B2E94" w:rsidRDefault="0012696B" w:rsidP="00A85AC6">
            <w:pPr>
              <w:widowControl w:val="0"/>
              <w:spacing w:before="60" w:after="60"/>
              <w:jc w:val="both"/>
              <w:rPr>
                <w:sz w:val="22"/>
                <w:szCs w:val="22"/>
              </w:rPr>
            </w:pPr>
            <w:r w:rsidRPr="000B2E94">
              <w:rPr>
                <w:sz w:val="22"/>
                <w:szCs w:val="22"/>
              </w:rPr>
              <w:t>Pnomatik tren freni, elektro-dinamik/rejeneratif frenleme devre dışı kaldığında, en az bir defalığına, aracın maksimum servis frenleme performansına denk bir frenleme üreterek aracı durduracaktır.</w:t>
            </w:r>
          </w:p>
        </w:tc>
        <w:tc>
          <w:tcPr>
            <w:tcW w:w="706" w:type="pct"/>
          </w:tcPr>
          <w:p w:rsidR="0012696B" w:rsidRPr="000B2E94" w:rsidRDefault="0012696B" w:rsidP="0012696B">
            <w:pPr>
              <w:widowControl w:val="0"/>
              <w:spacing w:before="60" w:after="60"/>
              <w:ind w:right="3148"/>
              <w:rPr>
                <w:sz w:val="22"/>
                <w:szCs w:val="22"/>
              </w:rPr>
            </w:pPr>
          </w:p>
        </w:tc>
        <w:tc>
          <w:tcPr>
            <w:tcW w:w="961" w:type="pct"/>
          </w:tcPr>
          <w:p w:rsidR="0012696B" w:rsidRPr="000B2E94" w:rsidRDefault="0012696B" w:rsidP="0012696B">
            <w:pPr>
              <w:widowControl w:val="0"/>
              <w:spacing w:before="60" w:after="60"/>
              <w:ind w:right="3148"/>
              <w:rPr>
                <w:sz w:val="22"/>
                <w:szCs w:val="22"/>
              </w:rPr>
            </w:pPr>
          </w:p>
        </w:tc>
      </w:tr>
      <w:tr w:rsidR="000B2E94" w:rsidRPr="000B2E94" w:rsidTr="00A85AC6">
        <w:tc>
          <w:tcPr>
            <w:tcW w:w="3333" w:type="pct"/>
            <w:vAlign w:val="center"/>
          </w:tcPr>
          <w:p w:rsidR="0012696B" w:rsidRPr="000B2E94" w:rsidRDefault="0012696B" w:rsidP="00A85AC6">
            <w:pPr>
              <w:widowControl w:val="0"/>
              <w:spacing w:before="60" w:after="60"/>
              <w:jc w:val="both"/>
              <w:rPr>
                <w:sz w:val="22"/>
                <w:szCs w:val="22"/>
              </w:rPr>
            </w:pPr>
            <w:r w:rsidRPr="000B2E94">
              <w:rPr>
                <w:sz w:val="22"/>
                <w:szCs w:val="22"/>
              </w:rPr>
              <w:t xml:space="preserve">Rejeneratif fren sistemi, YHT Setinin normal işletme freni olacaktır. </w:t>
            </w:r>
          </w:p>
        </w:tc>
        <w:tc>
          <w:tcPr>
            <w:tcW w:w="706" w:type="pct"/>
          </w:tcPr>
          <w:p w:rsidR="0012696B" w:rsidRPr="000B2E94" w:rsidRDefault="0012696B" w:rsidP="0012696B">
            <w:pPr>
              <w:widowControl w:val="0"/>
              <w:spacing w:before="60" w:after="60"/>
              <w:ind w:right="3148"/>
              <w:rPr>
                <w:sz w:val="22"/>
                <w:szCs w:val="22"/>
              </w:rPr>
            </w:pPr>
          </w:p>
        </w:tc>
        <w:tc>
          <w:tcPr>
            <w:tcW w:w="961" w:type="pct"/>
          </w:tcPr>
          <w:p w:rsidR="0012696B" w:rsidRPr="000B2E94" w:rsidRDefault="0012696B" w:rsidP="0012696B">
            <w:pPr>
              <w:widowControl w:val="0"/>
              <w:spacing w:before="60" w:after="60"/>
              <w:ind w:right="3148"/>
              <w:rPr>
                <w:sz w:val="22"/>
                <w:szCs w:val="22"/>
              </w:rPr>
            </w:pPr>
          </w:p>
        </w:tc>
      </w:tr>
      <w:tr w:rsidR="000B2E94" w:rsidRPr="000B2E94" w:rsidTr="00A85AC6">
        <w:tc>
          <w:tcPr>
            <w:tcW w:w="3333" w:type="pct"/>
            <w:vAlign w:val="center"/>
          </w:tcPr>
          <w:p w:rsidR="0012696B" w:rsidRPr="000B2E94" w:rsidRDefault="0012696B" w:rsidP="00A85AC6">
            <w:pPr>
              <w:widowControl w:val="0"/>
              <w:spacing w:before="60" w:after="60"/>
              <w:jc w:val="both"/>
              <w:rPr>
                <w:sz w:val="22"/>
                <w:szCs w:val="22"/>
              </w:rPr>
            </w:pPr>
            <w:r w:rsidRPr="000B2E94">
              <w:rPr>
                <w:sz w:val="22"/>
                <w:szCs w:val="22"/>
              </w:rPr>
              <w:t>Rejeneratif fren sistemi; YHT Setinin üzerinde çalıştığı hattı besleyen transformatör merkezinin YHT Setine olan mesafesine bağlı olmadan çalışacaktır. Uygun kontrol teknikleri kullanılarak, transformatör merkezinden uzaklığa ve şebeke yükleme şartlarına bağlı olmadan, anlık rejeneratif frenleme gücünden tam olarak faydalanılacaktır.</w:t>
            </w:r>
          </w:p>
        </w:tc>
        <w:tc>
          <w:tcPr>
            <w:tcW w:w="706" w:type="pct"/>
          </w:tcPr>
          <w:p w:rsidR="0012696B" w:rsidRPr="000B2E94" w:rsidRDefault="0012696B" w:rsidP="0012696B">
            <w:pPr>
              <w:widowControl w:val="0"/>
              <w:spacing w:before="60" w:after="60"/>
              <w:ind w:right="3148"/>
              <w:rPr>
                <w:sz w:val="22"/>
                <w:szCs w:val="22"/>
              </w:rPr>
            </w:pPr>
          </w:p>
        </w:tc>
        <w:tc>
          <w:tcPr>
            <w:tcW w:w="961" w:type="pct"/>
          </w:tcPr>
          <w:p w:rsidR="0012696B" w:rsidRPr="000B2E94" w:rsidRDefault="0012696B" w:rsidP="0012696B">
            <w:pPr>
              <w:widowControl w:val="0"/>
              <w:spacing w:before="60" w:after="60"/>
              <w:ind w:right="3148"/>
              <w:rPr>
                <w:sz w:val="22"/>
                <w:szCs w:val="22"/>
              </w:rPr>
            </w:pPr>
          </w:p>
        </w:tc>
      </w:tr>
      <w:tr w:rsidR="000B2E94" w:rsidRPr="000B2E94" w:rsidTr="00A85AC6">
        <w:tc>
          <w:tcPr>
            <w:tcW w:w="3333" w:type="pct"/>
            <w:vAlign w:val="center"/>
          </w:tcPr>
          <w:p w:rsidR="0012696B" w:rsidRPr="000B2E94" w:rsidRDefault="0012696B" w:rsidP="00A85AC6">
            <w:pPr>
              <w:widowControl w:val="0"/>
              <w:spacing w:before="60" w:after="60"/>
              <w:jc w:val="both"/>
              <w:rPr>
                <w:sz w:val="22"/>
                <w:szCs w:val="22"/>
              </w:rPr>
            </w:pPr>
            <w:r w:rsidRPr="000B2E94">
              <w:rPr>
                <w:sz w:val="22"/>
                <w:szCs w:val="22"/>
              </w:rPr>
              <w:t>Rejeneratif frenleme 29 kV kataner gerilimine kadar sorunsuz olarak çalışacaktır.</w:t>
            </w:r>
          </w:p>
        </w:tc>
        <w:tc>
          <w:tcPr>
            <w:tcW w:w="706" w:type="pct"/>
          </w:tcPr>
          <w:p w:rsidR="0012696B" w:rsidRPr="000B2E94" w:rsidRDefault="0012696B" w:rsidP="0012696B">
            <w:pPr>
              <w:widowControl w:val="0"/>
              <w:spacing w:before="60" w:after="60"/>
              <w:ind w:right="3148"/>
              <w:rPr>
                <w:sz w:val="22"/>
                <w:szCs w:val="22"/>
              </w:rPr>
            </w:pPr>
          </w:p>
        </w:tc>
        <w:tc>
          <w:tcPr>
            <w:tcW w:w="961" w:type="pct"/>
          </w:tcPr>
          <w:p w:rsidR="0012696B" w:rsidRPr="000B2E94" w:rsidRDefault="0012696B" w:rsidP="0012696B">
            <w:pPr>
              <w:widowControl w:val="0"/>
              <w:spacing w:before="60" w:after="60"/>
              <w:ind w:right="3148"/>
              <w:rPr>
                <w:sz w:val="22"/>
                <w:szCs w:val="22"/>
              </w:rPr>
            </w:pPr>
          </w:p>
        </w:tc>
      </w:tr>
      <w:tr w:rsidR="000B2E94" w:rsidRPr="000B2E94" w:rsidTr="00A85AC6">
        <w:tc>
          <w:tcPr>
            <w:tcW w:w="3333" w:type="pct"/>
            <w:vAlign w:val="center"/>
          </w:tcPr>
          <w:p w:rsidR="0012696B" w:rsidRPr="000B2E94" w:rsidRDefault="0012696B" w:rsidP="00A85AC6">
            <w:pPr>
              <w:widowControl w:val="0"/>
              <w:spacing w:before="60" w:after="60"/>
              <w:jc w:val="both"/>
              <w:rPr>
                <w:sz w:val="22"/>
                <w:szCs w:val="22"/>
              </w:rPr>
            </w:pPr>
            <w:r w:rsidRPr="000B2E94">
              <w:rPr>
                <w:sz w:val="22"/>
                <w:szCs w:val="22"/>
              </w:rPr>
              <w:t>Rejeneratif frenlemede güç faktörü en az 0.95, en fazla 1 olacaktır.</w:t>
            </w:r>
          </w:p>
        </w:tc>
        <w:tc>
          <w:tcPr>
            <w:tcW w:w="706" w:type="pct"/>
          </w:tcPr>
          <w:p w:rsidR="0012696B" w:rsidRPr="000B2E94" w:rsidRDefault="0012696B" w:rsidP="0012696B">
            <w:pPr>
              <w:widowControl w:val="0"/>
              <w:spacing w:before="60" w:after="60"/>
              <w:ind w:right="3148"/>
              <w:rPr>
                <w:sz w:val="22"/>
                <w:szCs w:val="22"/>
              </w:rPr>
            </w:pPr>
          </w:p>
        </w:tc>
        <w:tc>
          <w:tcPr>
            <w:tcW w:w="961" w:type="pct"/>
          </w:tcPr>
          <w:p w:rsidR="0012696B" w:rsidRPr="000B2E94" w:rsidRDefault="0012696B" w:rsidP="0012696B">
            <w:pPr>
              <w:widowControl w:val="0"/>
              <w:spacing w:before="60" w:after="60"/>
              <w:ind w:right="3148"/>
              <w:rPr>
                <w:sz w:val="22"/>
                <w:szCs w:val="22"/>
              </w:rPr>
            </w:pPr>
          </w:p>
        </w:tc>
      </w:tr>
      <w:tr w:rsidR="000B2E94" w:rsidRPr="000B2E94" w:rsidTr="00A85AC6">
        <w:tc>
          <w:tcPr>
            <w:tcW w:w="3333" w:type="pct"/>
            <w:vAlign w:val="center"/>
          </w:tcPr>
          <w:p w:rsidR="0012696B" w:rsidRPr="000B2E94" w:rsidRDefault="0012696B" w:rsidP="00A85AC6">
            <w:pPr>
              <w:widowControl w:val="0"/>
              <w:spacing w:before="60" w:after="60"/>
              <w:jc w:val="both"/>
              <w:rPr>
                <w:sz w:val="22"/>
                <w:szCs w:val="22"/>
              </w:rPr>
            </w:pPr>
            <w:r w:rsidRPr="000B2E94">
              <w:rPr>
                <w:sz w:val="22"/>
                <w:szCs w:val="22"/>
              </w:rPr>
              <w:t>Rejeneratif fren mevcut havai hat, sinyalizasyon ve telekomünikasyon sistemlerini hiç bir şekilde etkilemeyecektir</w:t>
            </w:r>
          </w:p>
        </w:tc>
        <w:tc>
          <w:tcPr>
            <w:tcW w:w="706" w:type="pct"/>
          </w:tcPr>
          <w:p w:rsidR="0012696B" w:rsidRPr="000B2E94" w:rsidRDefault="0012696B" w:rsidP="0012696B">
            <w:pPr>
              <w:widowControl w:val="0"/>
              <w:spacing w:before="60" w:after="60"/>
              <w:ind w:right="3148"/>
              <w:rPr>
                <w:sz w:val="22"/>
                <w:szCs w:val="22"/>
              </w:rPr>
            </w:pPr>
          </w:p>
        </w:tc>
        <w:tc>
          <w:tcPr>
            <w:tcW w:w="961" w:type="pct"/>
          </w:tcPr>
          <w:p w:rsidR="0012696B" w:rsidRPr="000B2E94" w:rsidRDefault="0012696B" w:rsidP="0012696B">
            <w:pPr>
              <w:widowControl w:val="0"/>
              <w:spacing w:before="60" w:after="60"/>
              <w:ind w:right="3148"/>
              <w:rPr>
                <w:sz w:val="22"/>
                <w:szCs w:val="22"/>
              </w:rPr>
            </w:pPr>
          </w:p>
        </w:tc>
      </w:tr>
      <w:tr w:rsidR="000B2E94" w:rsidRPr="000B2E94" w:rsidTr="00A85AC6">
        <w:tc>
          <w:tcPr>
            <w:tcW w:w="3333" w:type="pct"/>
            <w:vAlign w:val="center"/>
          </w:tcPr>
          <w:p w:rsidR="0012696B" w:rsidRPr="000B2E94" w:rsidRDefault="0012696B" w:rsidP="00A85AC6">
            <w:pPr>
              <w:widowControl w:val="0"/>
              <w:spacing w:before="60" w:after="60"/>
              <w:jc w:val="both"/>
              <w:rPr>
                <w:sz w:val="22"/>
                <w:szCs w:val="22"/>
              </w:rPr>
            </w:pPr>
            <w:r w:rsidRPr="000B2E94">
              <w:rPr>
                <w:sz w:val="22"/>
                <w:szCs w:val="22"/>
              </w:rPr>
              <w:t>Herhangi bir nedenle rejeneratif frenin kullanılamaması halinde elektropnömatik ve OLR (yüksek gerilim sınırlayıcılı resistör) frene veya reostatik frene otomatik ve darbesiz (ölçülendirilmiş fren rezistansları sayesinde) olarak geçilecektir.</w:t>
            </w:r>
          </w:p>
        </w:tc>
        <w:tc>
          <w:tcPr>
            <w:tcW w:w="706" w:type="pct"/>
          </w:tcPr>
          <w:p w:rsidR="0012696B" w:rsidRPr="000B2E94" w:rsidRDefault="0012696B" w:rsidP="0012696B">
            <w:pPr>
              <w:widowControl w:val="0"/>
              <w:spacing w:before="60" w:after="60"/>
              <w:ind w:right="3148"/>
              <w:rPr>
                <w:sz w:val="22"/>
                <w:szCs w:val="22"/>
              </w:rPr>
            </w:pPr>
          </w:p>
        </w:tc>
        <w:tc>
          <w:tcPr>
            <w:tcW w:w="961" w:type="pct"/>
          </w:tcPr>
          <w:p w:rsidR="0012696B" w:rsidRPr="000B2E94" w:rsidRDefault="0012696B" w:rsidP="0012696B">
            <w:pPr>
              <w:widowControl w:val="0"/>
              <w:spacing w:before="60" w:after="60"/>
              <w:ind w:right="3148"/>
              <w:rPr>
                <w:sz w:val="22"/>
                <w:szCs w:val="22"/>
              </w:rPr>
            </w:pPr>
          </w:p>
        </w:tc>
      </w:tr>
      <w:tr w:rsidR="000B2E94" w:rsidRPr="000B2E94" w:rsidTr="00A85AC6">
        <w:tc>
          <w:tcPr>
            <w:tcW w:w="3333" w:type="pct"/>
            <w:vAlign w:val="center"/>
          </w:tcPr>
          <w:p w:rsidR="0012696B" w:rsidRPr="000B2E94" w:rsidRDefault="0012696B" w:rsidP="00A85AC6">
            <w:pPr>
              <w:widowControl w:val="0"/>
              <w:spacing w:before="60" w:after="60"/>
              <w:jc w:val="both"/>
              <w:rPr>
                <w:sz w:val="22"/>
                <w:szCs w:val="22"/>
              </w:rPr>
            </w:pPr>
            <w:r w:rsidRPr="000B2E94">
              <w:rPr>
                <w:sz w:val="22"/>
                <w:szCs w:val="22"/>
              </w:rPr>
              <w:t>Bir elektrik frenini (rejeneratif veya reostatik fren ve/veya OLR) hem pnömatik frenden bağımsız olarak hem de pnömatik fren ile birlikte (karma) kullanmak mümkün olacaktır. Elektrik freninin kullanım önceliği olacaktır.</w:t>
            </w:r>
          </w:p>
        </w:tc>
        <w:tc>
          <w:tcPr>
            <w:tcW w:w="706" w:type="pct"/>
          </w:tcPr>
          <w:p w:rsidR="0012696B" w:rsidRPr="000B2E94" w:rsidRDefault="0012696B" w:rsidP="0012696B">
            <w:pPr>
              <w:widowControl w:val="0"/>
              <w:spacing w:before="60" w:after="60"/>
              <w:ind w:right="3148"/>
              <w:rPr>
                <w:sz w:val="22"/>
                <w:szCs w:val="22"/>
              </w:rPr>
            </w:pPr>
          </w:p>
        </w:tc>
        <w:tc>
          <w:tcPr>
            <w:tcW w:w="961" w:type="pct"/>
          </w:tcPr>
          <w:p w:rsidR="0012696B" w:rsidRPr="000B2E94" w:rsidRDefault="0012696B" w:rsidP="0012696B">
            <w:pPr>
              <w:widowControl w:val="0"/>
              <w:spacing w:before="60" w:after="60"/>
              <w:ind w:right="3148"/>
              <w:rPr>
                <w:sz w:val="22"/>
                <w:szCs w:val="22"/>
              </w:rPr>
            </w:pPr>
          </w:p>
        </w:tc>
      </w:tr>
      <w:tr w:rsidR="000B2E94" w:rsidRPr="000B2E94" w:rsidTr="00B21524">
        <w:tc>
          <w:tcPr>
            <w:tcW w:w="3333" w:type="pct"/>
            <w:vAlign w:val="center"/>
          </w:tcPr>
          <w:p w:rsidR="00E8317F" w:rsidRPr="000B2E94" w:rsidRDefault="00E8317F" w:rsidP="00E8317F">
            <w:pPr>
              <w:widowControl w:val="0"/>
              <w:spacing w:before="60" w:after="60"/>
              <w:rPr>
                <w:b/>
                <w:sz w:val="22"/>
                <w:szCs w:val="22"/>
              </w:rPr>
            </w:pPr>
            <w:r w:rsidRPr="000B2E94">
              <w:rPr>
                <w:b/>
                <w:sz w:val="22"/>
                <w:szCs w:val="22"/>
              </w:rPr>
              <w:t>Kumlama Sistemi</w:t>
            </w:r>
          </w:p>
        </w:tc>
        <w:tc>
          <w:tcPr>
            <w:tcW w:w="706" w:type="pct"/>
            <w:shd w:val="diagStripe" w:color="auto" w:fill="auto"/>
          </w:tcPr>
          <w:p w:rsidR="00E8317F" w:rsidRPr="000B2E94" w:rsidRDefault="00E8317F" w:rsidP="00E8317F">
            <w:pPr>
              <w:widowControl w:val="0"/>
              <w:spacing w:before="60" w:after="60"/>
              <w:ind w:right="3292"/>
              <w:rPr>
                <w:sz w:val="22"/>
                <w:szCs w:val="22"/>
              </w:rPr>
            </w:pPr>
          </w:p>
        </w:tc>
        <w:tc>
          <w:tcPr>
            <w:tcW w:w="961" w:type="pct"/>
            <w:shd w:val="diagStripe" w:color="auto" w:fill="auto"/>
          </w:tcPr>
          <w:p w:rsidR="00E8317F" w:rsidRPr="000B2E94" w:rsidRDefault="00E8317F" w:rsidP="00E8317F">
            <w:pPr>
              <w:widowControl w:val="0"/>
              <w:spacing w:before="60" w:after="60"/>
              <w:ind w:right="3292"/>
              <w:rPr>
                <w:sz w:val="22"/>
                <w:szCs w:val="22"/>
              </w:rPr>
            </w:pPr>
          </w:p>
        </w:tc>
      </w:tr>
      <w:tr w:rsidR="000B2E94" w:rsidRPr="000B2E94" w:rsidTr="00A85AC6">
        <w:tc>
          <w:tcPr>
            <w:tcW w:w="3333" w:type="pct"/>
            <w:vAlign w:val="center"/>
          </w:tcPr>
          <w:p w:rsidR="00E8317F" w:rsidRPr="000B2E94" w:rsidRDefault="00E8317F" w:rsidP="00E8317F">
            <w:pPr>
              <w:widowControl w:val="0"/>
              <w:spacing w:before="60" w:after="60"/>
              <w:jc w:val="both"/>
              <w:rPr>
                <w:sz w:val="22"/>
                <w:szCs w:val="22"/>
              </w:rPr>
            </w:pPr>
            <w:r w:rsidRPr="000B2E94">
              <w:rPr>
                <w:sz w:val="22"/>
                <w:szCs w:val="22"/>
              </w:rPr>
              <w:t>Soğuk hava koşullarında nemlenme sonrası tıkanmayı (topaklanma) önlemek için sistemdeki nozüllerde ısıtma olacak ve kum depolama için kullanılacak tank içerisinde topaklanmayı önlemek için gerekli tertibat bulunacaktır.</w:t>
            </w:r>
          </w:p>
        </w:tc>
        <w:tc>
          <w:tcPr>
            <w:tcW w:w="706" w:type="pct"/>
          </w:tcPr>
          <w:p w:rsidR="00E8317F" w:rsidRPr="000B2E94" w:rsidRDefault="00E8317F" w:rsidP="00E8317F">
            <w:pPr>
              <w:widowControl w:val="0"/>
              <w:spacing w:before="60" w:after="60"/>
              <w:ind w:right="3148"/>
              <w:rPr>
                <w:sz w:val="22"/>
                <w:szCs w:val="22"/>
              </w:rPr>
            </w:pPr>
          </w:p>
        </w:tc>
        <w:tc>
          <w:tcPr>
            <w:tcW w:w="961" w:type="pct"/>
          </w:tcPr>
          <w:p w:rsidR="00E8317F" w:rsidRPr="000B2E94" w:rsidRDefault="00E8317F" w:rsidP="00E8317F">
            <w:pPr>
              <w:widowControl w:val="0"/>
              <w:spacing w:before="60" w:after="60"/>
              <w:ind w:right="3148"/>
              <w:rPr>
                <w:sz w:val="22"/>
                <w:szCs w:val="22"/>
              </w:rPr>
            </w:pPr>
          </w:p>
        </w:tc>
      </w:tr>
      <w:tr w:rsidR="000B2E94" w:rsidRPr="000B2E94" w:rsidTr="00A85AC6">
        <w:tc>
          <w:tcPr>
            <w:tcW w:w="3333" w:type="pct"/>
            <w:vAlign w:val="center"/>
          </w:tcPr>
          <w:p w:rsidR="00E8317F" w:rsidRPr="000B2E94" w:rsidRDefault="00E8317F" w:rsidP="00E8317F">
            <w:pPr>
              <w:widowControl w:val="0"/>
              <w:spacing w:before="60" w:after="60"/>
              <w:jc w:val="both"/>
              <w:rPr>
                <w:b/>
                <w:sz w:val="22"/>
                <w:szCs w:val="22"/>
              </w:rPr>
            </w:pPr>
            <w:r w:rsidRPr="000B2E94">
              <w:rPr>
                <w:sz w:val="22"/>
                <w:szCs w:val="22"/>
              </w:rPr>
              <w:t>Sistem, fren ve cer performansını arttırmak için LOC &amp;PAS TSI 2015’in ilgili maddelerine ve ERA/ERTMS/033281 rev 4.0 no’lu dokümanın ilgili maddelerine uygun olacaktır.</w:t>
            </w:r>
          </w:p>
        </w:tc>
        <w:tc>
          <w:tcPr>
            <w:tcW w:w="706" w:type="pct"/>
          </w:tcPr>
          <w:p w:rsidR="00E8317F" w:rsidRPr="000B2E94" w:rsidRDefault="00E8317F" w:rsidP="00E8317F">
            <w:pPr>
              <w:widowControl w:val="0"/>
              <w:spacing w:before="60" w:after="60"/>
              <w:ind w:right="3148"/>
              <w:rPr>
                <w:sz w:val="22"/>
                <w:szCs w:val="22"/>
              </w:rPr>
            </w:pPr>
          </w:p>
        </w:tc>
        <w:tc>
          <w:tcPr>
            <w:tcW w:w="961" w:type="pct"/>
          </w:tcPr>
          <w:p w:rsidR="00E8317F" w:rsidRPr="000B2E94" w:rsidRDefault="00E8317F" w:rsidP="00E8317F">
            <w:pPr>
              <w:widowControl w:val="0"/>
              <w:spacing w:before="60" w:after="60"/>
              <w:ind w:right="3148"/>
              <w:rPr>
                <w:sz w:val="22"/>
                <w:szCs w:val="22"/>
              </w:rPr>
            </w:pPr>
          </w:p>
        </w:tc>
      </w:tr>
      <w:tr w:rsidR="000B2E94" w:rsidRPr="000B2E94" w:rsidTr="00A85AC6">
        <w:tc>
          <w:tcPr>
            <w:tcW w:w="3333" w:type="pct"/>
            <w:vAlign w:val="center"/>
          </w:tcPr>
          <w:p w:rsidR="00E8317F" w:rsidRPr="000B2E94" w:rsidRDefault="00E8317F" w:rsidP="00E8317F">
            <w:pPr>
              <w:widowControl w:val="0"/>
              <w:spacing w:before="60" w:after="60"/>
              <w:jc w:val="both"/>
              <w:rPr>
                <w:b/>
                <w:sz w:val="22"/>
                <w:szCs w:val="22"/>
              </w:rPr>
            </w:pPr>
            <w:r w:rsidRPr="000B2E94">
              <w:rPr>
                <w:sz w:val="22"/>
                <w:szCs w:val="22"/>
              </w:rPr>
              <w:t xml:space="preserve">Sistem, basınçlı hava ile çalışacaktır. </w:t>
            </w:r>
          </w:p>
        </w:tc>
        <w:tc>
          <w:tcPr>
            <w:tcW w:w="706" w:type="pct"/>
          </w:tcPr>
          <w:p w:rsidR="00E8317F" w:rsidRPr="000B2E94" w:rsidRDefault="00E8317F" w:rsidP="00E8317F">
            <w:pPr>
              <w:widowControl w:val="0"/>
              <w:spacing w:before="60" w:after="60"/>
              <w:ind w:right="3148"/>
              <w:rPr>
                <w:sz w:val="22"/>
                <w:szCs w:val="22"/>
              </w:rPr>
            </w:pPr>
          </w:p>
        </w:tc>
        <w:tc>
          <w:tcPr>
            <w:tcW w:w="961" w:type="pct"/>
          </w:tcPr>
          <w:p w:rsidR="00E8317F" w:rsidRPr="000B2E94" w:rsidRDefault="00E8317F" w:rsidP="00E8317F">
            <w:pPr>
              <w:widowControl w:val="0"/>
              <w:spacing w:before="60" w:after="60"/>
              <w:ind w:right="3148"/>
              <w:rPr>
                <w:sz w:val="22"/>
                <w:szCs w:val="22"/>
              </w:rPr>
            </w:pPr>
          </w:p>
        </w:tc>
      </w:tr>
      <w:tr w:rsidR="000B2E94" w:rsidRPr="000B2E94" w:rsidTr="00A85AC6">
        <w:tc>
          <w:tcPr>
            <w:tcW w:w="3333" w:type="pct"/>
            <w:vAlign w:val="center"/>
          </w:tcPr>
          <w:p w:rsidR="00E8317F" w:rsidRPr="000B2E94" w:rsidRDefault="00E8317F" w:rsidP="00E8317F">
            <w:pPr>
              <w:widowControl w:val="0"/>
              <w:spacing w:before="60" w:after="60"/>
              <w:jc w:val="both"/>
              <w:rPr>
                <w:b/>
                <w:sz w:val="22"/>
                <w:szCs w:val="22"/>
              </w:rPr>
            </w:pPr>
            <w:r w:rsidRPr="000B2E94">
              <w:rPr>
                <w:sz w:val="22"/>
                <w:szCs w:val="22"/>
              </w:rPr>
              <w:t xml:space="preserve">Sistem, kızaklama tespit edilmesi ve/veya seri fren kullanılması durumunda makinist tarafından manuel veya otomatik olarak devreye girecek, patinaj tespit edilmesi durumunda ise kumanda kabinlerinden buton/şalter ve/veya pedallarla kumlama yapılabilecektir. </w:t>
            </w:r>
          </w:p>
        </w:tc>
        <w:tc>
          <w:tcPr>
            <w:tcW w:w="706" w:type="pct"/>
          </w:tcPr>
          <w:p w:rsidR="00E8317F" w:rsidRPr="000B2E94" w:rsidRDefault="00E8317F" w:rsidP="00E8317F">
            <w:pPr>
              <w:widowControl w:val="0"/>
              <w:spacing w:before="60" w:after="60"/>
              <w:ind w:right="3148"/>
              <w:rPr>
                <w:sz w:val="22"/>
                <w:szCs w:val="22"/>
              </w:rPr>
            </w:pPr>
          </w:p>
        </w:tc>
        <w:tc>
          <w:tcPr>
            <w:tcW w:w="961" w:type="pct"/>
          </w:tcPr>
          <w:p w:rsidR="00E8317F" w:rsidRPr="000B2E94" w:rsidRDefault="00E8317F" w:rsidP="00E8317F">
            <w:pPr>
              <w:widowControl w:val="0"/>
              <w:spacing w:before="60" w:after="60"/>
              <w:ind w:right="3148"/>
              <w:rPr>
                <w:sz w:val="22"/>
                <w:szCs w:val="22"/>
              </w:rPr>
            </w:pPr>
          </w:p>
        </w:tc>
      </w:tr>
      <w:tr w:rsidR="000B2E94" w:rsidRPr="000B2E94" w:rsidTr="00A85AC6">
        <w:tc>
          <w:tcPr>
            <w:tcW w:w="3333" w:type="pct"/>
            <w:vAlign w:val="center"/>
          </w:tcPr>
          <w:p w:rsidR="00E8317F" w:rsidRPr="000B2E94" w:rsidRDefault="00E8317F" w:rsidP="00E8317F">
            <w:pPr>
              <w:widowControl w:val="0"/>
              <w:spacing w:before="60" w:after="60"/>
              <w:jc w:val="both"/>
              <w:rPr>
                <w:sz w:val="22"/>
                <w:szCs w:val="22"/>
              </w:rPr>
            </w:pPr>
            <w:r w:rsidRPr="000B2E94">
              <w:rPr>
                <w:sz w:val="22"/>
                <w:szCs w:val="22"/>
              </w:rPr>
              <w:t>Kumlama işlemi YHT Setinin hareket yönüne göre olacaktır.</w:t>
            </w:r>
          </w:p>
        </w:tc>
        <w:tc>
          <w:tcPr>
            <w:tcW w:w="706" w:type="pct"/>
          </w:tcPr>
          <w:p w:rsidR="00E8317F" w:rsidRPr="000B2E94" w:rsidRDefault="00E8317F" w:rsidP="00E8317F">
            <w:pPr>
              <w:widowControl w:val="0"/>
              <w:spacing w:before="60" w:after="60"/>
              <w:ind w:right="3148"/>
              <w:rPr>
                <w:sz w:val="22"/>
                <w:szCs w:val="22"/>
              </w:rPr>
            </w:pPr>
          </w:p>
        </w:tc>
        <w:tc>
          <w:tcPr>
            <w:tcW w:w="961" w:type="pct"/>
          </w:tcPr>
          <w:p w:rsidR="00E8317F" w:rsidRPr="000B2E94" w:rsidRDefault="00E8317F" w:rsidP="00E8317F">
            <w:pPr>
              <w:widowControl w:val="0"/>
              <w:spacing w:before="60" w:after="60"/>
              <w:ind w:right="3148"/>
              <w:rPr>
                <w:sz w:val="22"/>
                <w:szCs w:val="22"/>
              </w:rPr>
            </w:pPr>
          </w:p>
        </w:tc>
      </w:tr>
      <w:tr w:rsidR="000B2E94" w:rsidRPr="000B2E94" w:rsidTr="00A85AC6">
        <w:tc>
          <w:tcPr>
            <w:tcW w:w="3333" w:type="pct"/>
            <w:vAlign w:val="center"/>
          </w:tcPr>
          <w:p w:rsidR="00E8317F" w:rsidRPr="000B2E94" w:rsidRDefault="00E8317F" w:rsidP="00E8317F">
            <w:pPr>
              <w:widowControl w:val="0"/>
              <w:spacing w:before="60" w:after="60"/>
              <w:jc w:val="both"/>
              <w:rPr>
                <w:b/>
                <w:sz w:val="22"/>
                <w:szCs w:val="22"/>
              </w:rPr>
            </w:pPr>
            <w:r w:rsidRPr="000B2E94">
              <w:rPr>
                <w:sz w:val="22"/>
                <w:szCs w:val="22"/>
              </w:rPr>
              <w:t>Kum doldurma seviyesi, kum depoları üzerindeki seviye göstergelerinden kontrol edilebilecektir.</w:t>
            </w:r>
          </w:p>
        </w:tc>
        <w:tc>
          <w:tcPr>
            <w:tcW w:w="706" w:type="pct"/>
          </w:tcPr>
          <w:p w:rsidR="00E8317F" w:rsidRPr="000B2E94" w:rsidRDefault="00E8317F" w:rsidP="00E8317F">
            <w:pPr>
              <w:widowControl w:val="0"/>
              <w:spacing w:before="60" w:after="60"/>
              <w:ind w:right="3148"/>
              <w:rPr>
                <w:sz w:val="22"/>
                <w:szCs w:val="22"/>
              </w:rPr>
            </w:pPr>
          </w:p>
        </w:tc>
        <w:tc>
          <w:tcPr>
            <w:tcW w:w="961" w:type="pct"/>
          </w:tcPr>
          <w:p w:rsidR="00E8317F" w:rsidRPr="000B2E94" w:rsidRDefault="00E8317F" w:rsidP="00E8317F">
            <w:pPr>
              <w:widowControl w:val="0"/>
              <w:spacing w:before="60" w:after="60"/>
              <w:ind w:right="3148"/>
              <w:rPr>
                <w:sz w:val="22"/>
                <w:szCs w:val="22"/>
              </w:rPr>
            </w:pPr>
          </w:p>
        </w:tc>
      </w:tr>
    </w:tbl>
    <w:p w:rsidR="001A1D86" w:rsidRPr="000B2E94" w:rsidRDefault="001A1D86" w:rsidP="00280D04">
      <w:pPr>
        <w:pStyle w:val="GvdeMetni"/>
        <w:spacing w:after="240"/>
        <w:rPr>
          <w:b/>
        </w:rPr>
      </w:pPr>
      <w:r w:rsidRPr="000B2E94">
        <w:rPr>
          <w:b/>
        </w:rPr>
        <w:t>3.2.12. Basınçlı Hava Sistemi:</w:t>
      </w:r>
    </w:p>
    <w:tbl>
      <w:tblPr>
        <w:tblStyle w:val="TabloKlavuzu"/>
        <w:tblW w:w="5077" w:type="pct"/>
        <w:tblLook w:val="04A0" w:firstRow="1" w:lastRow="0" w:firstColumn="1" w:lastColumn="0" w:noHBand="0" w:noVBand="1"/>
      </w:tblPr>
      <w:tblGrid>
        <w:gridCol w:w="6517"/>
        <w:gridCol w:w="1380"/>
        <w:gridCol w:w="1879"/>
      </w:tblGrid>
      <w:tr w:rsidR="000B2E94" w:rsidRPr="000B2E94" w:rsidTr="00280D04">
        <w:trPr>
          <w:tblHeader/>
        </w:trPr>
        <w:tc>
          <w:tcPr>
            <w:tcW w:w="3333" w:type="pct"/>
            <w:vAlign w:val="center"/>
          </w:tcPr>
          <w:p w:rsidR="001A1D86" w:rsidRPr="000B2E94" w:rsidRDefault="001A1D86" w:rsidP="00280D04">
            <w:pPr>
              <w:widowControl w:val="0"/>
              <w:spacing w:before="60" w:after="60"/>
              <w:jc w:val="both"/>
              <w:rPr>
                <w:b/>
                <w:sz w:val="22"/>
                <w:szCs w:val="22"/>
              </w:rPr>
            </w:pPr>
            <w:r w:rsidRPr="000B2E94">
              <w:rPr>
                <w:b/>
                <w:sz w:val="22"/>
                <w:szCs w:val="22"/>
              </w:rPr>
              <w:t>Basınçlı Hava Sistemi Teknik İsterleri</w:t>
            </w:r>
          </w:p>
        </w:tc>
        <w:tc>
          <w:tcPr>
            <w:tcW w:w="706" w:type="pct"/>
            <w:vAlign w:val="center"/>
          </w:tcPr>
          <w:p w:rsidR="001A1D86" w:rsidRPr="000B2E94" w:rsidRDefault="001A1D86" w:rsidP="001A1D86">
            <w:pPr>
              <w:spacing w:before="60" w:after="60"/>
              <w:jc w:val="center"/>
              <w:rPr>
                <w:b/>
                <w:sz w:val="22"/>
                <w:szCs w:val="22"/>
              </w:rPr>
            </w:pPr>
            <w:r w:rsidRPr="000B2E94">
              <w:rPr>
                <w:b/>
                <w:sz w:val="22"/>
                <w:szCs w:val="22"/>
              </w:rPr>
              <w:t>Karşılanma Durumu</w:t>
            </w:r>
          </w:p>
        </w:tc>
        <w:tc>
          <w:tcPr>
            <w:tcW w:w="961" w:type="pct"/>
            <w:vAlign w:val="center"/>
          </w:tcPr>
          <w:p w:rsidR="001A1D86" w:rsidRPr="000B2E94" w:rsidRDefault="001A1D86" w:rsidP="001A1D86">
            <w:pPr>
              <w:spacing w:before="60" w:after="60"/>
              <w:jc w:val="center"/>
              <w:rPr>
                <w:b/>
                <w:sz w:val="22"/>
                <w:szCs w:val="22"/>
              </w:rPr>
            </w:pPr>
            <w:r w:rsidRPr="000B2E94">
              <w:rPr>
                <w:b/>
                <w:sz w:val="22"/>
                <w:szCs w:val="22"/>
              </w:rPr>
              <w:t>Karşılanamaması Halinde Gerekçesi</w:t>
            </w:r>
          </w:p>
        </w:tc>
      </w:tr>
      <w:tr w:rsidR="000B2E94" w:rsidRPr="000B2E94" w:rsidTr="00280D04">
        <w:tc>
          <w:tcPr>
            <w:tcW w:w="3333" w:type="pct"/>
            <w:vAlign w:val="center"/>
          </w:tcPr>
          <w:p w:rsidR="001A1D86" w:rsidRPr="000B2E94" w:rsidRDefault="001A1D86" w:rsidP="00280D04">
            <w:pPr>
              <w:widowControl w:val="0"/>
              <w:spacing w:before="60" w:after="60"/>
              <w:jc w:val="both"/>
              <w:rPr>
                <w:sz w:val="22"/>
                <w:szCs w:val="22"/>
              </w:rPr>
            </w:pPr>
            <w:r w:rsidRPr="000B2E94">
              <w:rPr>
                <w:sz w:val="22"/>
                <w:szCs w:val="22"/>
              </w:rPr>
              <w:t>YHT Setlerinde, normal işletim şartları altında tren için gerekli tüm basınçlı havayı sağlayabilecek ve gerekirse bağlı olduğu diğer treni de kurtarma işlemine yetecek kadar besleyebilecek kapasitede kompresörler olacaktır.</w:t>
            </w:r>
          </w:p>
        </w:tc>
        <w:tc>
          <w:tcPr>
            <w:tcW w:w="706" w:type="pct"/>
          </w:tcPr>
          <w:p w:rsidR="001A1D86" w:rsidRPr="000B2E94" w:rsidRDefault="001A1D86" w:rsidP="001A1D86">
            <w:pPr>
              <w:widowControl w:val="0"/>
              <w:spacing w:before="60" w:after="60"/>
              <w:rPr>
                <w:sz w:val="22"/>
                <w:szCs w:val="22"/>
              </w:rPr>
            </w:pPr>
          </w:p>
        </w:tc>
        <w:tc>
          <w:tcPr>
            <w:tcW w:w="961" w:type="pct"/>
          </w:tcPr>
          <w:p w:rsidR="001A1D86" w:rsidRPr="000B2E94" w:rsidRDefault="001A1D86" w:rsidP="001A1D86">
            <w:pPr>
              <w:widowControl w:val="0"/>
              <w:spacing w:before="60" w:after="60"/>
              <w:rPr>
                <w:sz w:val="22"/>
                <w:szCs w:val="22"/>
              </w:rPr>
            </w:pPr>
          </w:p>
        </w:tc>
      </w:tr>
      <w:tr w:rsidR="000B2E94" w:rsidRPr="000B2E94" w:rsidTr="00280D04">
        <w:tc>
          <w:tcPr>
            <w:tcW w:w="3333" w:type="pct"/>
            <w:vAlign w:val="center"/>
          </w:tcPr>
          <w:p w:rsidR="001A1D86" w:rsidRPr="000B2E94" w:rsidRDefault="001A1D86" w:rsidP="00280D04">
            <w:pPr>
              <w:widowControl w:val="0"/>
              <w:spacing w:before="60" w:after="60"/>
              <w:jc w:val="both"/>
              <w:rPr>
                <w:sz w:val="22"/>
                <w:szCs w:val="22"/>
              </w:rPr>
            </w:pPr>
            <w:r w:rsidRPr="000B2E94">
              <w:rPr>
                <w:sz w:val="22"/>
                <w:szCs w:val="22"/>
              </w:rPr>
              <w:t xml:space="preserve">Kompresörler eş yaşlanmalı çalışacak, arıza halinde tek tek izole edilebilecektir. </w:t>
            </w:r>
          </w:p>
        </w:tc>
        <w:tc>
          <w:tcPr>
            <w:tcW w:w="706" w:type="pct"/>
          </w:tcPr>
          <w:p w:rsidR="001A1D86" w:rsidRPr="000B2E94" w:rsidRDefault="001A1D86" w:rsidP="001A1D86">
            <w:pPr>
              <w:widowControl w:val="0"/>
              <w:spacing w:before="60" w:after="60"/>
              <w:rPr>
                <w:sz w:val="22"/>
                <w:szCs w:val="22"/>
              </w:rPr>
            </w:pPr>
          </w:p>
        </w:tc>
        <w:tc>
          <w:tcPr>
            <w:tcW w:w="961" w:type="pct"/>
          </w:tcPr>
          <w:p w:rsidR="001A1D86" w:rsidRPr="000B2E94" w:rsidRDefault="001A1D86" w:rsidP="001A1D86">
            <w:pPr>
              <w:widowControl w:val="0"/>
              <w:spacing w:before="60" w:after="60"/>
              <w:rPr>
                <w:sz w:val="22"/>
                <w:szCs w:val="22"/>
              </w:rPr>
            </w:pPr>
          </w:p>
        </w:tc>
      </w:tr>
      <w:tr w:rsidR="000B2E94" w:rsidRPr="000B2E94" w:rsidTr="00280D04">
        <w:tc>
          <w:tcPr>
            <w:tcW w:w="3333" w:type="pct"/>
            <w:vAlign w:val="center"/>
          </w:tcPr>
          <w:p w:rsidR="001A1D86" w:rsidRPr="000B2E94" w:rsidRDefault="001A1D86" w:rsidP="00280D04">
            <w:pPr>
              <w:widowControl w:val="0"/>
              <w:spacing w:before="60" w:after="60"/>
              <w:jc w:val="both"/>
              <w:rPr>
                <w:sz w:val="22"/>
                <w:szCs w:val="22"/>
              </w:rPr>
            </w:pPr>
            <w:r w:rsidRPr="000B2E94">
              <w:rPr>
                <w:sz w:val="22"/>
                <w:szCs w:val="22"/>
              </w:rPr>
              <w:t>Kompresörler</w:t>
            </w:r>
            <w:r w:rsidR="008F6CCB" w:rsidRPr="000B2E94">
              <w:rPr>
                <w:sz w:val="22"/>
                <w:szCs w:val="22"/>
              </w:rPr>
              <w:t>,</w:t>
            </w:r>
            <w:r w:rsidRPr="000B2E94">
              <w:rPr>
                <w:sz w:val="22"/>
                <w:szCs w:val="22"/>
              </w:rPr>
              <w:t xml:space="preserve"> çalışma saatine sahip olacaktır.</w:t>
            </w:r>
          </w:p>
        </w:tc>
        <w:tc>
          <w:tcPr>
            <w:tcW w:w="706" w:type="pct"/>
          </w:tcPr>
          <w:p w:rsidR="001A1D86" w:rsidRPr="000B2E94" w:rsidRDefault="001A1D86" w:rsidP="001A1D86">
            <w:pPr>
              <w:widowControl w:val="0"/>
              <w:spacing w:before="60" w:after="60"/>
              <w:rPr>
                <w:sz w:val="22"/>
                <w:szCs w:val="22"/>
              </w:rPr>
            </w:pPr>
          </w:p>
        </w:tc>
        <w:tc>
          <w:tcPr>
            <w:tcW w:w="961" w:type="pct"/>
          </w:tcPr>
          <w:p w:rsidR="001A1D86" w:rsidRPr="000B2E94" w:rsidRDefault="001A1D86" w:rsidP="001A1D86">
            <w:pPr>
              <w:widowControl w:val="0"/>
              <w:spacing w:before="60" w:after="60"/>
              <w:rPr>
                <w:sz w:val="22"/>
                <w:szCs w:val="22"/>
              </w:rPr>
            </w:pPr>
          </w:p>
        </w:tc>
      </w:tr>
      <w:tr w:rsidR="000B2E94" w:rsidRPr="000B2E94" w:rsidTr="00280D04">
        <w:tc>
          <w:tcPr>
            <w:tcW w:w="3333" w:type="pct"/>
            <w:vAlign w:val="center"/>
          </w:tcPr>
          <w:p w:rsidR="001A1D86" w:rsidRPr="000B2E94" w:rsidRDefault="001A1D86" w:rsidP="00280D04">
            <w:pPr>
              <w:widowControl w:val="0"/>
              <w:spacing w:before="60" w:after="60"/>
              <w:jc w:val="both"/>
              <w:rPr>
                <w:sz w:val="22"/>
                <w:szCs w:val="22"/>
              </w:rPr>
            </w:pPr>
            <w:r w:rsidRPr="000B2E94">
              <w:rPr>
                <w:sz w:val="22"/>
                <w:szCs w:val="22"/>
              </w:rPr>
              <w:t xml:space="preserve">Normal çalışmada, ana kompresörler, elektrik motoru ana hava deposundaki maksimum basınç, yüksek basınç eşiğine geldiğinde devreden çıkacak ve alçak basınç eşiğine düştüğünde otomatik olarak devreye girecektir. </w:t>
            </w:r>
          </w:p>
        </w:tc>
        <w:tc>
          <w:tcPr>
            <w:tcW w:w="706" w:type="pct"/>
          </w:tcPr>
          <w:p w:rsidR="001A1D86" w:rsidRPr="000B2E94" w:rsidRDefault="001A1D86" w:rsidP="001A1D86">
            <w:pPr>
              <w:widowControl w:val="0"/>
              <w:spacing w:before="60" w:after="60"/>
              <w:rPr>
                <w:sz w:val="22"/>
                <w:szCs w:val="22"/>
              </w:rPr>
            </w:pPr>
          </w:p>
        </w:tc>
        <w:tc>
          <w:tcPr>
            <w:tcW w:w="961" w:type="pct"/>
          </w:tcPr>
          <w:p w:rsidR="001A1D86" w:rsidRPr="000B2E94" w:rsidRDefault="001A1D86" w:rsidP="001A1D86">
            <w:pPr>
              <w:widowControl w:val="0"/>
              <w:spacing w:before="60" w:after="60"/>
              <w:rPr>
                <w:sz w:val="22"/>
                <w:szCs w:val="22"/>
              </w:rPr>
            </w:pPr>
          </w:p>
        </w:tc>
      </w:tr>
      <w:tr w:rsidR="000B2E94" w:rsidRPr="000B2E94" w:rsidTr="00280D04">
        <w:tc>
          <w:tcPr>
            <w:tcW w:w="3333" w:type="pct"/>
            <w:vAlign w:val="center"/>
          </w:tcPr>
          <w:p w:rsidR="001A1D86" w:rsidRPr="000B2E94" w:rsidRDefault="001A1D86" w:rsidP="00280D04">
            <w:pPr>
              <w:widowControl w:val="0"/>
              <w:spacing w:before="60" w:after="60"/>
              <w:jc w:val="both"/>
              <w:rPr>
                <w:sz w:val="22"/>
                <w:szCs w:val="22"/>
              </w:rPr>
            </w:pPr>
            <w:r w:rsidRPr="000B2E94">
              <w:rPr>
                <w:sz w:val="22"/>
                <w:szCs w:val="22"/>
              </w:rPr>
              <w:t xml:space="preserve">Otomatik sistemde bir arıza olması durumunda, kompresörler, makinist tarafından bir anahtarla çalıştırılıp durdurulabilecektir. </w:t>
            </w:r>
          </w:p>
        </w:tc>
        <w:tc>
          <w:tcPr>
            <w:tcW w:w="706" w:type="pct"/>
          </w:tcPr>
          <w:p w:rsidR="001A1D86" w:rsidRPr="000B2E94" w:rsidRDefault="001A1D86" w:rsidP="001A1D86">
            <w:pPr>
              <w:widowControl w:val="0"/>
              <w:spacing w:before="60" w:after="60"/>
              <w:rPr>
                <w:sz w:val="22"/>
                <w:szCs w:val="22"/>
              </w:rPr>
            </w:pPr>
          </w:p>
        </w:tc>
        <w:tc>
          <w:tcPr>
            <w:tcW w:w="961" w:type="pct"/>
          </w:tcPr>
          <w:p w:rsidR="001A1D86" w:rsidRPr="000B2E94" w:rsidRDefault="001A1D86" w:rsidP="001A1D86">
            <w:pPr>
              <w:widowControl w:val="0"/>
              <w:spacing w:before="60" w:after="60"/>
              <w:rPr>
                <w:sz w:val="22"/>
                <w:szCs w:val="22"/>
              </w:rPr>
            </w:pPr>
          </w:p>
        </w:tc>
      </w:tr>
      <w:tr w:rsidR="000B2E94" w:rsidRPr="000B2E94" w:rsidTr="00280D04">
        <w:tc>
          <w:tcPr>
            <w:tcW w:w="3333" w:type="pct"/>
            <w:vAlign w:val="center"/>
          </w:tcPr>
          <w:p w:rsidR="001A1D86" w:rsidRPr="000B2E94" w:rsidRDefault="001A1D86" w:rsidP="00280D04">
            <w:pPr>
              <w:widowControl w:val="0"/>
              <w:spacing w:before="60" w:after="60"/>
              <w:jc w:val="both"/>
              <w:rPr>
                <w:sz w:val="22"/>
                <w:szCs w:val="22"/>
              </w:rPr>
            </w:pPr>
            <w:r w:rsidRPr="000B2E94">
              <w:rPr>
                <w:sz w:val="22"/>
                <w:szCs w:val="22"/>
              </w:rPr>
              <w:t>Sistem, uygun kapasitede emniyet valfleri ile donatılacaktır</w:t>
            </w:r>
          </w:p>
        </w:tc>
        <w:tc>
          <w:tcPr>
            <w:tcW w:w="706" w:type="pct"/>
          </w:tcPr>
          <w:p w:rsidR="001A1D86" w:rsidRPr="000B2E94" w:rsidRDefault="001A1D86" w:rsidP="001A1D86">
            <w:pPr>
              <w:widowControl w:val="0"/>
              <w:spacing w:before="60" w:after="60"/>
              <w:rPr>
                <w:sz w:val="22"/>
                <w:szCs w:val="22"/>
              </w:rPr>
            </w:pPr>
          </w:p>
        </w:tc>
        <w:tc>
          <w:tcPr>
            <w:tcW w:w="961" w:type="pct"/>
          </w:tcPr>
          <w:p w:rsidR="001A1D86" w:rsidRPr="000B2E94" w:rsidRDefault="001A1D86" w:rsidP="001A1D86">
            <w:pPr>
              <w:widowControl w:val="0"/>
              <w:spacing w:before="60" w:after="60"/>
              <w:rPr>
                <w:sz w:val="22"/>
                <w:szCs w:val="22"/>
              </w:rPr>
            </w:pPr>
          </w:p>
        </w:tc>
      </w:tr>
      <w:tr w:rsidR="000B2E94" w:rsidRPr="000B2E94" w:rsidTr="00280D04">
        <w:tc>
          <w:tcPr>
            <w:tcW w:w="3333" w:type="pct"/>
            <w:vAlign w:val="center"/>
          </w:tcPr>
          <w:p w:rsidR="001A1D86" w:rsidRPr="000B2E94" w:rsidRDefault="001A1D86" w:rsidP="00280D04">
            <w:pPr>
              <w:widowControl w:val="0"/>
              <w:spacing w:before="60" w:after="60"/>
              <w:jc w:val="both"/>
              <w:rPr>
                <w:sz w:val="22"/>
                <w:szCs w:val="22"/>
              </w:rPr>
            </w:pPr>
            <w:r w:rsidRPr="000B2E94">
              <w:rPr>
                <w:sz w:val="22"/>
                <w:szCs w:val="22"/>
              </w:rPr>
              <w:t>Sistemde, hava kurutucuları kullanılacaktır. Sisteme girebilecek suyun boşaltılması otomatik ve elle yapılabilecektir.</w:t>
            </w:r>
          </w:p>
        </w:tc>
        <w:tc>
          <w:tcPr>
            <w:tcW w:w="706" w:type="pct"/>
          </w:tcPr>
          <w:p w:rsidR="001A1D86" w:rsidRPr="000B2E94" w:rsidRDefault="001A1D86" w:rsidP="001A1D86">
            <w:pPr>
              <w:widowControl w:val="0"/>
              <w:spacing w:before="60" w:after="60"/>
              <w:rPr>
                <w:sz w:val="22"/>
                <w:szCs w:val="22"/>
              </w:rPr>
            </w:pPr>
          </w:p>
        </w:tc>
        <w:tc>
          <w:tcPr>
            <w:tcW w:w="961" w:type="pct"/>
          </w:tcPr>
          <w:p w:rsidR="001A1D86" w:rsidRPr="000B2E94" w:rsidRDefault="001A1D86" w:rsidP="001A1D86">
            <w:pPr>
              <w:widowControl w:val="0"/>
              <w:spacing w:before="60" w:after="60"/>
              <w:rPr>
                <w:sz w:val="22"/>
                <w:szCs w:val="22"/>
              </w:rPr>
            </w:pPr>
          </w:p>
        </w:tc>
      </w:tr>
      <w:tr w:rsidR="000B2E94" w:rsidRPr="000B2E94" w:rsidTr="00280D04">
        <w:tc>
          <w:tcPr>
            <w:tcW w:w="3333" w:type="pct"/>
            <w:vAlign w:val="center"/>
          </w:tcPr>
          <w:p w:rsidR="001A1D86" w:rsidRPr="000B2E94" w:rsidRDefault="001A1D86" w:rsidP="00280D04">
            <w:pPr>
              <w:widowControl w:val="0"/>
              <w:spacing w:before="60" w:after="60"/>
              <w:jc w:val="both"/>
              <w:rPr>
                <w:sz w:val="22"/>
                <w:szCs w:val="22"/>
              </w:rPr>
            </w:pPr>
            <w:r w:rsidRPr="000B2E94">
              <w:rPr>
                <w:sz w:val="22"/>
                <w:szCs w:val="22"/>
              </w:rPr>
              <w:t>Sistemde kullanılacak borular paslanmaz ve dikişsiz olacaktır.</w:t>
            </w:r>
          </w:p>
        </w:tc>
        <w:tc>
          <w:tcPr>
            <w:tcW w:w="706" w:type="pct"/>
          </w:tcPr>
          <w:p w:rsidR="001A1D86" w:rsidRPr="000B2E94" w:rsidRDefault="001A1D86" w:rsidP="001A1D86">
            <w:pPr>
              <w:widowControl w:val="0"/>
              <w:spacing w:before="60" w:after="60"/>
              <w:rPr>
                <w:sz w:val="22"/>
                <w:szCs w:val="22"/>
              </w:rPr>
            </w:pPr>
          </w:p>
        </w:tc>
        <w:tc>
          <w:tcPr>
            <w:tcW w:w="961" w:type="pct"/>
          </w:tcPr>
          <w:p w:rsidR="001A1D86" w:rsidRPr="000B2E94" w:rsidRDefault="001A1D86" w:rsidP="001A1D86">
            <w:pPr>
              <w:widowControl w:val="0"/>
              <w:spacing w:before="60" w:after="60"/>
              <w:rPr>
                <w:sz w:val="22"/>
                <w:szCs w:val="22"/>
              </w:rPr>
            </w:pPr>
          </w:p>
        </w:tc>
      </w:tr>
      <w:tr w:rsidR="001A1D86" w:rsidRPr="000B2E94" w:rsidTr="00280D04">
        <w:tc>
          <w:tcPr>
            <w:tcW w:w="3333" w:type="pct"/>
            <w:vAlign w:val="center"/>
          </w:tcPr>
          <w:p w:rsidR="001A1D86" w:rsidRPr="000B2E94" w:rsidRDefault="001A1D86" w:rsidP="00280D04">
            <w:pPr>
              <w:widowControl w:val="0"/>
              <w:spacing w:before="60" w:after="60"/>
              <w:jc w:val="both"/>
              <w:rPr>
                <w:sz w:val="22"/>
                <w:szCs w:val="22"/>
              </w:rPr>
            </w:pPr>
            <w:r w:rsidRPr="000B2E94">
              <w:rPr>
                <w:sz w:val="22"/>
                <w:szCs w:val="22"/>
              </w:rPr>
              <w:t>YHT Setlerinin ilk servise hazırlanması için pantografı kaldırmak için gerekli havayı sağlayacak, bataryadan beslenen bir elektrik motoruyla sürülen yağsız yardımcı kompresörler bulunacaktır.</w:t>
            </w:r>
          </w:p>
        </w:tc>
        <w:tc>
          <w:tcPr>
            <w:tcW w:w="706" w:type="pct"/>
          </w:tcPr>
          <w:p w:rsidR="001A1D86" w:rsidRPr="000B2E94" w:rsidRDefault="001A1D86" w:rsidP="001A1D86">
            <w:pPr>
              <w:widowControl w:val="0"/>
              <w:spacing w:before="60" w:after="60"/>
              <w:rPr>
                <w:sz w:val="22"/>
                <w:szCs w:val="22"/>
              </w:rPr>
            </w:pPr>
          </w:p>
        </w:tc>
        <w:tc>
          <w:tcPr>
            <w:tcW w:w="961" w:type="pct"/>
          </w:tcPr>
          <w:p w:rsidR="001A1D86" w:rsidRPr="000B2E94" w:rsidRDefault="001A1D86" w:rsidP="001A1D86">
            <w:pPr>
              <w:widowControl w:val="0"/>
              <w:spacing w:before="60" w:after="60"/>
              <w:rPr>
                <w:sz w:val="22"/>
                <w:szCs w:val="22"/>
              </w:rPr>
            </w:pPr>
          </w:p>
        </w:tc>
      </w:tr>
    </w:tbl>
    <w:p w:rsidR="001C26E2" w:rsidRPr="000B2E94" w:rsidRDefault="001C26E2" w:rsidP="005779A7">
      <w:pPr>
        <w:pStyle w:val="GvdeMetni"/>
        <w:rPr>
          <w:b/>
        </w:rPr>
      </w:pPr>
    </w:p>
    <w:p w:rsidR="001A1D86" w:rsidRPr="000B2E94" w:rsidRDefault="001A1D86" w:rsidP="008F6CCB">
      <w:pPr>
        <w:pStyle w:val="GvdeMetni"/>
        <w:spacing w:after="240"/>
        <w:rPr>
          <w:b/>
        </w:rPr>
      </w:pPr>
      <w:r w:rsidRPr="000B2E94">
        <w:rPr>
          <w:b/>
        </w:rPr>
        <w:t xml:space="preserve">3.2.13. </w:t>
      </w:r>
      <w:r w:rsidRPr="000B2E94">
        <w:rPr>
          <w:b/>
          <w:bCs/>
        </w:rPr>
        <w:t>Isıtma, Havalandırma ve Klima</w:t>
      </w:r>
      <w:r w:rsidRPr="000B2E94">
        <w:rPr>
          <w:b/>
        </w:rPr>
        <w:t xml:space="preserve"> </w:t>
      </w:r>
      <w:r w:rsidR="003E1395" w:rsidRPr="000B2E94">
        <w:rPr>
          <w:b/>
        </w:rPr>
        <w:t xml:space="preserve">(HVAC) </w:t>
      </w:r>
      <w:r w:rsidRPr="000B2E94">
        <w:rPr>
          <w:b/>
        </w:rPr>
        <w:t>Sistemi:</w:t>
      </w:r>
    </w:p>
    <w:tbl>
      <w:tblPr>
        <w:tblStyle w:val="TabloKlavuzu"/>
        <w:tblW w:w="5077" w:type="pct"/>
        <w:tblLook w:val="04A0" w:firstRow="1" w:lastRow="0" w:firstColumn="1" w:lastColumn="0" w:noHBand="0" w:noVBand="1"/>
      </w:tblPr>
      <w:tblGrid>
        <w:gridCol w:w="6517"/>
        <w:gridCol w:w="1380"/>
        <w:gridCol w:w="1879"/>
      </w:tblGrid>
      <w:tr w:rsidR="000B2E94" w:rsidRPr="000B2E94" w:rsidTr="008F6CCB">
        <w:trPr>
          <w:tblHeader/>
        </w:trPr>
        <w:tc>
          <w:tcPr>
            <w:tcW w:w="3333" w:type="pct"/>
            <w:vAlign w:val="center"/>
          </w:tcPr>
          <w:p w:rsidR="001A1D86" w:rsidRPr="000B2E94" w:rsidRDefault="001A1D86" w:rsidP="003E1395">
            <w:pPr>
              <w:pStyle w:val="Balk1"/>
              <w:keepNext w:val="0"/>
              <w:widowControl w:val="0"/>
              <w:spacing w:before="60" w:after="60"/>
              <w:jc w:val="both"/>
              <w:outlineLvl w:val="0"/>
              <w:rPr>
                <w:bCs w:val="0"/>
                <w:sz w:val="22"/>
                <w:szCs w:val="22"/>
              </w:rPr>
            </w:pPr>
            <w:r w:rsidRPr="000B2E94">
              <w:rPr>
                <w:bCs w:val="0"/>
                <w:sz w:val="22"/>
                <w:szCs w:val="22"/>
              </w:rPr>
              <w:t xml:space="preserve">Isıtma, Havalandırma ve Klima </w:t>
            </w:r>
            <w:r w:rsidR="003E1395" w:rsidRPr="000B2E94">
              <w:rPr>
                <w:bCs w:val="0"/>
                <w:sz w:val="22"/>
                <w:szCs w:val="22"/>
              </w:rPr>
              <w:t xml:space="preserve">(HVAC) </w:t>
            </w:r>
            <w:r w:rsidRPr="000B2E94">
              <w:rPr>
                <w:bCs w:val="0"/>
                <w:sz w:val="22"/>
                <w:szCs w:val="22"/>
              </w:rPr>
              <w:t>Sistemi Teknik İsterleri</w:t>
            </w:r>
          </w:p>
        </w:tc>
        <w:tc>
          <w:tcPr>
            <w:tcW w:w="706" w:type="pct"/>
            <w:vAlign w:val="center"/>
          </w:tcPr>
          <w:p w:rsidR="001A1D86" w:rsidRPr="000B2E94" w:rsidRDefault="001A1D86" w:rsidP="001A1D86">
            <w:pPr>
              <w:spacing w:before="60" w:after="60"/>
              <w:jc w:val="center"/>
              <w:rPr>
                <w:b/>
                <w:sz w:val="22"/>
                <w:szCs w:val="22"/>
              </w:rPr>
            </w:pPr>
            <w:r w:rsidRPr="000B2E94">
              <w:rPr>
                <w:b/>
                <w:sz w:val="22"/>
                <w:szCs w:val="22"/>
              </w:rPr>
              <w:t>Karşılanma Durumu</w:t>
            </w:r>
          </w:p>
        </w:tc>
        <w:tc>
          <w:tcPr>
            <w:tcW w:w="961" w:type="pct"/>
            <w:vAlign w:val="center"/>
          </w:tcPr>
          <w:p w:rsidR="001A1D86" w:rsidRPr="000B2E94" w:rsidRDefault="001A1D86" w:rsidP="001A1D86">
            <w:pPr>
              <w:spacing w:before="60" w:after="60"/>
              <w:jc w:val="center"/>
              <w:rPr>
                <w:b/>
                <w:sz w:val="22"/>
                <w:szCs w:val="22"/>
              </w:rPr>
            </w:pPr>
            <w:r w:rsidRPr="000B2E94">
              <w:rPr>
                <w:b/>
                <w:sz w:val="22"/>
                <w:szCs w:val="22"/>
              </w:rPr>
              <w:t>Karşılanamaması Halinde Gerekçesi</w:t>
            </w:r>
          </w:p>
        </w:tc>
      </w:tr>
      <w:tr w:rsidR="000B2E94" w:rsidRPr="000B2E94" w:rsidTr="008F6CCB">
        <w:tc>
          <w:tcPr>
            <w:tcW w:w="3333" w:type="pct"/>
            <w:vAlign w:val="center"/>
          </w:tcPr>
          <w:p w:rsidR="001A1D86" w:rsidRPr="000B2E94" w:rsidRDefault="001A1D86" w:rsidP="003E1395">
            <w:pPr>
              <w:widowControl w:val="0"/>
              <w:spacing w:before="60" w:after="60"/>
              <w:jc w:val="both"/>
              <w:rPr>
                <w:sz w:val="22"/>
                <w:szCs w:val="22"/>
              </w:rPr>
            </w:pPr>
            <w:r w:rsidRPr="000B2E94">
              <w:rPr>
                <w:sz w:val="22"/>
                <w:szCs w:val="22"/>
              </w:rPr>
              <w:t>HVAC sistemi ilgili EN standartlarında (EN 13129; EN 14813–1; EN 799:2002; EN 50155; EN 50121, EN 50126, EN 50128, EN 50153, EN 60038) belirtilen koşullara uygun olacaktır.</w:t>
            </w:r>
          </w:p>
        </w:tc>
        <w:tc>
          <w:tcPr>
            <w:tcW w:w="706" w:type="pct"/>
          </w:tcPr>
          <w:p w:rsidR="001A1D86" w:rsidRPr="000B2E94" w:rsidRDefault="001A1D86" w:rsidP="001A1D86">
            <w:pPr>
              <w:widowControl w:val="0"/>
              <w:spacing w:before="60" w:after="60"/>
              <w:ind w:right="2435"/>
              <w:rPr>
                <w:sz w:val="22"/>
                <w:szCs w:val="22"/>
              </w:rPr>
            </w:pPr>
          </w:p>
        </w:tc>
        <w:tc>
          <w:tcPr>
            <w:tcW w:w="961" w:type="pct"/>
          </w:tcPr>
          <w:p w:rsidR="001A1D86" w:rsidRPr="000B2E94" w:rsidRDefault="001A1D86" w:rsidP="001A1D86">
            <w:pPr>
              <w:widowControl w:val="0"/>
              <w:spacing w:before="60" w:after="60"/>
              <w:ind w:right="2435"/>
              <w:rPr>
                <w:sz w:val="22"/>
                <w:szCs w:val="22"/>
              </w:rPr>
            </w:pPr>
          </w:p>
        </w:tc>
      </w:tr>
      <w:tr w:rsidR="000B2E94" w:rsidRPr="000B2E94" w:rsidTr="008F6CCB">
        <w:tc>
          <w:tcPr>
            <w:tcW w:w="3333" w:type="pct"/>
            <w:vAlign w:val="center"/>
          </w:tcPr>
          <w:p w:rsidR="001A1D86" w:rsidRPr="000B2E94" w:rsidRDefault="001A1D86" w:rsidP="003E1395">
            <w:pPr>
              <w:widowControl w:val="0"/>
              <w:spacing w:before="60" w:after="60"/>
              <w:jc w:val="both"/>
              <w:rPr>
                <w:sz w:val="22"/>
                <w:szCs w:val="22"/>
              </w:rPr>
            </w:pPr>
            <w:r w:rsidRPr="000B2E94">
              <w:rPr>
                <w:sz w:val="22"/>
                <w:szCs w:val="22"/>
              </w:rPr>
              <w:t xml:space="preserve">HVAC </w:t>
            </w:r>
            <w:r w:rsidR="008F6CCB" w:rsidRPr="000B2E94">
              <w:rPr>
                <w:sz w:val="22"/>
                <w:szCs w:val="22"/>
              </w:rPr>
              <w:t>s</w:t>
            </w:r>
            <w:r w:rsidRPr="000B2E94">
              <w:rPr>
                <w:sz w:val="22"/>
                <w:szCs w:val="22"/>
              </w:rPr>
              <w:t>istemi, basınç dalgası algılama ve koruma sistemine haiz olacaktır. Sistem asgari performansı, basınç konforu açısından UIC-660’a uygun olacaktır.</w:t>
            </w:r>
          </w:p>
        </w:tc>
        <w:tc>
          <w:tcPr>
            <w:tcW w:w="706" w:type="pct"/>
          </w:tcPr>
          <w:p w:rsidR="001A1D86" w:rsidRPr="000B2E94" w:rsidRDefault="001A1D86" w:rsidP="001A1D86">
            <w:pPr>
              <w:widowControl w:val="0"/>
              <w:spacing w:before="60" w:after="60"/>
              <w:ind w:right="2435"/>
              <w:rPr>
                <w:sz w:val="22"/>
                <w:szCs w:val="22"/>
              </w:rPr>
            </w:pPr>
          </w:p>
        </w:tc>
        <w:tc>
          <w:tcPr>
            <w:tcW w:w="961" w:type="pct"/>
          </w:tcPr>
          <w:p w:rsidR="001A1D86" w:rsidRPr="000B2E94" w:rsidRDefault="001A1D86" w:rsidP="001A1D86">
            <w:pPr>
              <w:widowControl w:val="0"/>
              <w:spacing w:before="60" w:after="60"/>
              <w:ind w:right="2435"/>
              <w:rPr>
                <w:sz w:val="22"/>
                <w:szCs w:val="22"/>
              </w:rPr>
            </w:pPr>
          </w:p>
        </w:tc>
      </w:tr>
      <w:tr w:rsidR="000B2E94" w:rsidRPr="000B2E94" w:rsidTr="008F6CCB">
        <w:tc>
          <w:tcPr>
            <w:tcW w:w="3333" w:type="pct"/>
            <w:vAlign w:val="center"/>
          </w:tcPr>
          <w:p w:rsidR="001A1D86" w:rsidRPr="000B2E94" w:rsidRDefault="001A1D86" w:rsidP="003E1395">
            <w:pPr>
              <w:widowControl w:val="0"/>
              <w:spacing w:before="60" w:after="60"/>
              <w:jc w:val="both"/>
              <w:rPr>
                <w:sz w:val="22"/>
                <w:szCs w:val="22"/>
              </w:rPr>
            </w:pPr>
            <w:r w:rsidRPr="000B2E94">
              <w:rPr>
                <w:sz w:val="22"/>
                <w:szCs w:val="22"/>
              </w:rPr>
              <w:t>Araç üzerine monte edilmiş tüm HVAC ünitelerinin kapakları, kendiliğinden açılmasını önleyecek şekilde vidalama veya çift aksiyonlu kilitleme sistemi ile donatılacaktır.</w:t>
            </w:r>
          </w:p>
        </w:tc>
        <w:tc>
          <w:tcPr>
            <w:tcW w:w="706" w:type="pct"/>
          </w:tcPr>
          <w:p w:rsidR="001A1D86" w:rsidRPr="000B2E94" w:rsidRDefault="001A1D86" w:rsidP="001A1D86">
            <w:pPr>
              <w:widowControl w:val="0"/>
              <w:spacing w:before="60" w:after="60"/>
              <w:ind w:right="2435"/>
              <w:rPr>
                <w:sz w:val="22"/>
                <w:szCs w:val="22"/>
              </w:rPr>
            </w:pPr>
          </w:p>
        </w:tc>
        <w:tc>
          <w:tcPr>
            <w:tcW w:w="961" w:type="pct"/>
          </w:tcPr>
          <w:p w:rsidR="001A1D86" w:rsidRPr="000B2E94" w:rsidRDefault="001A1D86" w:rsidP="001A1D86">
            <w:pPr>
              <w:widowControl w:val="0"/>
              <w:spacing w:before="60" w:after="60"/>
              <w:ind w:right="2435"/>
              <w:rPr>
                <w:sz w:val="22"/>
                <w:szCs w:val="22"/>
              </w:rPr>
            </w:pPr>
          </w:p>
        </w:tc>
      </w:tr>
      <w:tr w:rsidR="000B2E94" w:rsidRPr="000B2E94" w:rsidTr="008F6CCB">
        <w:tc>
          <w:tcPr>
            <w:tcW w:w="3333" w:type="pct"/>
            <w:vAlign w:val="center"/>
          </w:tcPr>
          <w:p w:rsidR="001A1D86" w:rsidRPr="000B2E94" w:rsidRDefault="001A1D86" w:rsidP="003E1395">
            <w:pPr>
              <w:widowControl w:val="0"/>
              <w:spacing w:before="60" w:after="60"/>
              <w:jc w:val="both"/>
              <w:rPr>
                <w:sz w:val="22"/>
                <w:szCs w:val="22"/>
              </w:rPr>
            </w:pPr>
            <w:r w:rsidRPr="000B2E94">
              <w:rPr>
                <w:sz w:val="22"/>
                <w:szCs w:val="22"/>
              </w:rPr>
              <w:t>Sistemde yıkanabilir veya değiştirilebilir filtreler bulunacaktır.</w:t>
            </w:r>
          </w:p>
        </w:tc>
        <w:tc>
          <w:tcPr>
            <w:tcW w:w="706" w:type="pct"/>
          </w:tcPr>
          <w:p w:rsidR="001A1D86" w:rsidRPr="000B2E94" w:rsidRDefault="001A1D86" w:rsidP="001A1D86">
            <w:pPr>
              <w:widowControl w:val="0"/>
              <w:spacing w:before="60" w:after="60"/>
              <w:ind w:right="2435"/>
              <w:rPr>
                <w:sz w:val="22"/>
                <w:szCs w:val="22"/>
              </w:rPr>
            </w:pPr>
          </w:p>
        </w:tc>
        <w:tc>
          <w:tcPr>
            <w:tcW w:w="961" w:type="pct"/>
          </w:tcPr>
          <w:p w:rsidR="001A1D86" w:rsidRPr="000B2E94" w:rsidRDefault="001A1D86" w:rsidP="001A1D86">
            <w:pPr>
              <w:widowControl w:val="0"/>
              <w:spacing w:before="60" w:after="60"/>
              <w:ind w:right="2435"/>
              <w:rPr>
                <w:sz w:val="22"/>
                <w:szCs w:val="22"/>
              </w:rPr>
            </w:pPr>
          </w:p>
        </w:tc>
      </w:tr>
      <w:tr w:rsidR="000B2E94" w:rsidRPr="000B2E94" w:rsidTr="008F6CCB">
        <w:tc>
          <w:tcPr>
            <w:tcW w:w="3333" w:type="pct"/>
            <w:vAlign w:val="center"/>
          </w:tcPr>
          <w:p w:rsidR="001A1D86" w:rsidRPr="000B2E94" w:rsidRDefault="001A1D86" w:rsidP="003E1395">
            <w:pPr>
              <w:widowControl w:val="0"/>
              <w:spacing w:before="60" w:after="60"/>
              <w:jc w:val="both"/>
              <w:rPr>
                <w:sz w:val="22"/>
                <w:szCs w:val="22"/>
              </w:rPr>
            </w:pPr>
            <w:r w:rsidRPr="000B2E94">
              <w:rPr>
                <w:sz w:val="22"/>
                <w:szCs w:val="22"/>
              </w:rPr>
              <w:t xml:space="preserve">Tünel kesiminde duman olması durumunda, HVAC sistemi tüneldeki havayı araç içerisine almayacaktır. Bu amaçla, kumanda kabininde tüm vagonlardaki HVAC’ı açıp kapamak üzere bir kumanda bulunacaktır. </w:t>
            </w:r>
          </w:p>
        </w:tc>
        <w:tc>
          <w:tcPr>
            <w:tcW w:w="706" w:type="pct"/>
          </w:tcPr>
          <w:p w:rsidR="001A1D86" w:rsidRPr="000B2E94" w:rsidRDefault="001A1D86" w:rsidP="001A1D86">
            <w:pPr>
              <w:widowControl w:val="0"/>
              <w:spacing w:before="60" w:after="60"/>
              <w:ind w:right="2435"/>
              <w:rPr>
                <w:sz w:val="22"/>
                <w:szCs w:val="22"/>
              </w:rPr>
            </w:pPr>
          </w:p>
        </w:tc>
        <w:tc>
          <w:tcPr>
            <w:tcW w:w="961" w:type="pct"/>
          </w:tcPr>
          <w:p w:rsidR="001A1D86" w:rsidRPr="000B2E94" w:rsidRDefault="001A1D86" w:rsidP="001A1D86">
            <w:pPr>
              <w:widowControl w:val="0"/>
              <w:spacing w:before="60" w:after="60"/>
              <w:ind w:right="2435"/>
              <w:rPr>
                <w:sz w:val="22"/>
                <w:szCs w:val="22"/>
              </w:rPr>
            </w:pPr>
          </w:p>
        </w:tc>
      </w:tr>
      <w:tr w:rsidR="000B2E94" w:rsidRPr="000B2E94" w:rsidTr="008F6CCB">
        <w:tc>
          <w:tcPr>
            <w:tcW w:w="3333" w:type="pct"/>
            <w:vAlign w:val="center"/>
          </w:tcPr>
          <w:p w:rsidR="001A1D86" w:rsidRPr="000B2E94" w:rsidRDefault="001A1D86" w:rsidP="003E1395">
            <w:pPr>
              <w:widowControl w:val="0"/>
              <w:spacing w:before="60" w:after="60"/>
              <w:jc w:val="both"/>
              <w:rPr>
                <w:sz w:val="22"/>
                <w:szCs w:val="22"/>
              </w:rPr>
            </w:pPr>
            <w:r w:rsidRPr="000B2E94">
              <w:rPr>
                <w:sz w:val="22"/>
                <w:szCs w:val="22"/>
              </w:rPr>
              <w:t>HVAC üniteleri, ünitenin tam sirkülasyon yaptığı süreçte, dışarıdaki temiz havanın içeri girmemesini sağlamak üzere damperli olacaktır.</w:t>
            </w:r>
          </w:p>
        </w:tc>
        <w:tc>
          <w:tcPr>
            <w:tcW w:w="706" w:type="pct"/>
          </w:tcPr>
          <w:p w:rsidR="001A1D86" w:rsidRPr="000B2E94" w:rsidRDefault="001A1D86" w:rsidP="001A1D86">
            <w:pPr>
              <w:widowControl w:val="0"/>
              <w:spacing w:before="60" w:after="60"/>
              <w:ind w:right="2435"/>
              <w:rPr>
                <w:sz w:val="22"/>
                <w:szCs w:val="22"/>
              </w:rPr>
            </w:pPr>
          </w:p>
        </w:tc>
        <w:tc>
          <w:tcPr>
            <w:tcW w:w="961" w:type="pct"/>
          </w:tcPr>
          <w:p w:rsidR="001A1D86" w:rsidRPr="000B2E94" w:rsidRDefault="001A1D86" w:rsidP="001A1D86">
            <w:pPr>
              <w:widowControl w:val="0"/>
              <w:spacing w:before="60" w:after="60"/>
              <w:ind w:right="2435"/>
              <w:rPr>
                <w:sz w:val="22"/>
                <w:szCs w:val="22"/>
              </w:rPr>
            </w:pPr>
          </w:p>
        </w:tc>
      </w:tr>
      <w:tr w:rsidR="000B2E94" w:rsidRPr="000B2E94" w:rsidTr="008F6CCB">
        <w:tc>
          <w:tcPr>
            <w:tcW w:w="3333" w:type="pct"/>
            <w:vAlign w:val="center"/>
          </w:tcPr>
          <w:p w:rsidR="001A1D86" w:rsidRPr="000B2E94" w:rsidRDefault="001A1D86" w:rsidP="003E1395">
            <w:pPr>
              <w:widowControl w:val="0"/>
              <w:spacing w:before="60" w:after="60"/>
              <w:jc w:val="both"/>
              <w:rPr>
                <w:sz w:val="22"/>
                <w:szCs w:val="22"/>
              </w:rPr>
            </w:pPr>
            <w:r w:rsidRPr="000B2E94">
              <w:rPr>
                <w:sz w:val="22"/>
                <w:szCs w:val="22"/>
              </w:rPr>
              <w:t xml:space="preserve">Klima cihazı hava işleme ekipmanları çalışırken (tüm çalışma modlarında) ISO 3381’de önerilen ölçüm noktalarında, araç içindeki ortalama ses seviyesi 65 dBA değerini aşmayacaktır. </w:t>
            </w:r>
          </w:p>
        </w:tc>
        <w:tc>
          <w:tcPr>
            <w:tcW w:w="706" w:type="pct"/>
          </w:tcPr>
          <w:p w:rsidR="001A1D86" w:rsidRPr="000B2E94" w:rsidRDefault="001A1D86" w:rsidP="001A1D86">
            <w:pPr>
              <w:widowControl w:val="0"/>
              <w:spacing w:before="60" w:after="60"/>
              <w:ind w:right="2435"/>
              <w:rPr>
                <w:sz w:val="22"/>
                <w:szCs w:val="22"/>
              </w:rPr>
            </w:pPr>
          </w:p>
        </w:tc>
        <w:tc>
          <w:tcPr>
            <w:tcW w:w="961" w:type="pct"/>
          </w:tcPr>
          <w:p w:rsidR="001A1D86" w:rsidRPr="000B2E94" w:rsidRDefault="001A1D86" w:rsidP="001A1D86">
            <w:pPr>
              <w:widowControl w:val="0"/>
              <w:spacing w:before="60" w:after="60"/>
              <w:ind w:right="2435"/>
              <w:rPr>
                <w:sz w:val="22"/>
                <w:szCs w:val="22"/>
              </w:rPr>
            </w:pPr>
          </w:p>
        </w:tc>
      </w:tr>
      <w:tr w:rsidR="000B2E94" w:rsidRPr="000B2E94" w:rsidTr="008F6CCB">
        <w:tc>
          <w:tcPr>
            <w:tcW w:w="3333" w:type="pct"/>
            <w:vAlign w:val="center"/>
          </w:tcPr>
          <w:p w:rsidR="001A1D86" w:rsidRPr="000B2E94" w:rsidRDefault="001A1D86" w:rsidP="003E1395">
            <w:pPr>
              <w:widowControl w:val="0"/>
              <w:spacing w:before="60" w:after="60"/>
              <w:jc w:val="both"/>
              <w:rPr>
                <w:sz w:val="22"/>
                <w:szCs w:val="22"/>
              </w:rPr>
            </w:pPr>
            <w:r w:rsidRPr="000B2E94">
              <w:rPr>
                <w:sz w:val="22"/>
                <w:szCs w:val="22"/>
              </w:rPr>
              <w:t xml:space="preserve">Sistemde kullanılacak olan soğutma gazı, çevre koruması ile ilgili standartlara uygun olacaktır. R 407 C veya R 134 a gazı kullanılacaktır. Ozon tabakasına zararlı olan HCFC ve CFC gibi gazlar kullanılmayacaktır. </w:t>
            </w:r>
          </w:p>
        </w:tc>
        <w:tc>
          <w:tcPr>
            <w:tcW w:w="706" w:type="pct"/>
          </w:tcPr>
          <w:p w:rsidR="001A1D86" w:rsidRPr="000B2E94" w:rsidRDefault="001A1D86" w:rsidP="001A1D86">
            <w:pPr>
              <w:widowControl w:val="0"/>
              <w:spacing w:before="60" w:after="60"/>
              <w:ind w:right="2435"/>
              <w:rPr>
                <w:sz w:val="22"/>
                <w:szCs w:val="22"/>
              </w:rPr>
            </w:pPr>
          </w:p>
        </w:tc>
        <w:tc>
          <w:tcPr>
            <w:tcW w:w="961" w:type="pct"/>
          </w:tcPr>
          <w:p w:rsidR="001A1D86" w:rsidRPr="000B2E94" w:rsidRDefault="001A1D86" w:rsidP="001A1D86">
            <w:pPr>
              <w:widowControl w:val="0"/>
              <w:spacing w:before="60" w:after="60"/>
              <w:ind w:right="2435"/>
              <w:rPr>
                <w:sz w:val="22"/>
                <w:szCs w:val="22"/>
              </w:rPr>
            </w:pPr>
          </w:p>
        </w:tc>
      </w:tr>
      <w:tr w:rsidR="000B2E94" w:rsidRPr="000B2E94" w:rsidTr="008F6CCB">
        <w:tc>
          <w:tcPr>
            <w:tcW w:w="3333" w:type="pct"/>
            <w:vAlign w:val="center"/>
          </w:tcPr>
          <w:p w:rsidR="001A1D86" w:rsidRPr="000B2E94" w:rsidRDefault="001A1D86" w:rsidP="003E1395">
            <w:pPr>
              <w:widowControl w:val="0"/>
              <w:spacing w:before="60" w:after="60"/>
              <w:jc w:val="both"/>
              <w:rPr>
                <w:sz w:val="22"/>
                <w:szCs w:val="22"/>
              </w:rPr>
            </w:pPr>
            <w:r w:rsidRPr="000B2E94">
              <w:rPr>
                <w:sz w:val="22"/>
                <w:szCs w:val="22"/>
              </w:rPr>
              <w:t xml:space="preserve">Sistem nominal şartlarda gerekli performansı sağlamak üzere kritik komponentleri birlikte çalışan iki adet bağımsız üniteden oluşacaktır ve birinin arızalanması durumunda diğeri soğutma/ısıtma performansını sağlayacaktır. </w:t>
            </w:r>
          </w:p>
        </w:tc>
        <w:tc>
          <w:tcPr>
            <w:tcW w:w="706" w:type="pct"/>
          </w:tcPr>
          <w:p w:rsidR="001A1D86" w:rsidRPr="000B2E94" w:rsidRDefault="001A1D86" w:rsidP="001A1D86">
            <w:pPr>
              <w:widowControl w:val="0"/>
              <w:spacing w:before="60" w:after="60"/>
              <w:ind w:right="2435"/>
              <w:rPr>
                <w:sz w:val="22"/>
                <w:szCs w:val="22"/>
              </w:rPr>
            </w:pPr>
          </w:p>
        </w:tc>
        <w:tc>
          <w:tcPr>
            <w:tcW w:w="961" w:type="pct"/>
          </w:tcPr>
          <w:p w:rsidR="001A1D86" w:rsidRPr="000B2E94" w:rsidRDefault="001A1D86" w:rsidP="001A1D86">
            <w:pPr>
              <w:widowControl w:val="0"/>
              <w:spacing w:before="60" w:after="60"/>
              <w:ind w:right="2435"/>
              <w:rPr>
                <w:sz w:val="22"/>
                <w:szCs w:val="22"/>
              </w:rPr>
            </w:pPr>
          </w:p>
        </w:tc>
      </w:tr>
      <w:tr w:rsidR="000B2E94" w:rsidRPr="000B2E94" w:rsidTr="008F6CCB">
        <w:tc>
          <w:tcPr>
            <w:tcW w:w="3333" w:type="pct"/>
            <w:vAlign w:val="center"/>
          </w:tcPr>
          <w:p w:rsidR="001A1D86" w:rsidRPr="000B2E94" w:rsidRDefault="001A1D86" w:rsidP="003E1395">
            <w:pPr>
              <w:widowControl w:val="0"/>
              <w:spacing w:before="60" w:after="60"/>
              <w:jc w:val="both"/>
              <w:rPr>
                <w:sz w:val="22"/>
                <w:szCs w:val="22"/>
              </w:rPr>
            </w:pPr>
            <w:r w:rsidRPr="000B2E94">
              <w:rPr>
                <w:sz w:val="22"/>
                <w:szCs w:val="22"/>
              </w:rPr>
              <w:t xml:space="preserve">Sistem, aracın her iki yanındaki basıncı algılayacak şekilde basınç dalgası algılama ve koruma sistemine sahip olacaktır. Sistem asgari performansı, basınç konforu açısından UIC-660’a uygun olacaktır. </w:t>
            </w:r>
          </w:p>
        </w:tc>
        <w:tc>
          <w:tcPr>
            <w:tcW w:w="706" w:type="pct"/>
          </w:tcPr>
          <w:p w:rsidR="001A1D86" w:rsidRPr="000B2E94" w:rsidRDefault="001A1D86" w:rsidP="001A1D86">
            <w:pPr>
              <w:widowControl w:val="0"/>
              <w:spacing w:before="60" w:after="60"/>
              <w:ind w:right="2435"/>
              <w:rPr>
                <w:sz w:val="22"/>
                <w:szCs w:val="22"/>
              </w:rPr>
            </w:pPr>
          </w:p>
        </w:tc>
        <w:tc>
          <w:tcPr>
            <w:tcW w:w="961" w:type="pct"/>
          </w:tcPr>
          <w:p w:rsidR="001A1D86" w:rsidRPr="000B2E94" w:rsidRDefault="001A1D86" w:rsidP="001A1D86">
            <w:pPr>
              <w:widowControl w:val="0"/>
              <w:spacing w:before="60" w:after="60"/>
              <w:ind w:right="2435"/>
              <w:rPr>
                <w:sz w:val="22"/>
                <w:szCs w:val="22"/>
              </w:rPr>
            </w:pPr>
          </w:p>
        </w:tc>
      </w:tr>
      <w:tr w:rsidR="000B2E94" w:rsidRPr="000B2E94" w:rsidTr="008F6CCB">
        <w:tc>
          <w:tcPr>
            <w:tcW w:w="3333" w:type="pct"/>
            <w:vAlign w:val="center"/>
          </w:tcPr>
          <w:p w:rsidR="001A1D86" w:rsidRPr="000B2E94" w:rsidRDefault="001A1D86" w:rsidP="003E1395">
            <w:pPr>
              <w:widowControl w:val="0"/>
              <w:spacing w:before="60" w:after="60"/>
              <w:jc w:val="both"/>
              <w:rPr>
                <w:sz w:val="22"/>
                <w:szCs w:val="22"/>
              </w:rPr>
            </w:pPr>
            <w:r w:rsidRPr="000B2E94">
              <w:rPr>
                <w:sz w:val="22"/>
                <w:szCs w:val="22"/>
              </w:rPr>
              <w:t>HVAC sistemi bir dizüstü bilgisayar ve ilgili diagnostik program ile kontrol edilebilecektir.</w:t>
            </w:r>
          </w:p>
        </w:tc>
        <w:tc>
          <w:tcPr>
            <w:tcW w:w="706" w:type="pct"/>
          </w:tcPr>
          <w:p w:rsidR="001A1D86" w:rsidRPr="000B2E94" w:rsidRDefault="001A1D86" w:rsidP="001A1D86">
            <w:pPr>
              <w:widowControl w:val="0"/>
              <w:spacing w:before="60" w:after="60"/>
              <w:ind w:right="2435"/>
              <w:rPr>
                <w:sz w:val="22"/>
                <w:szCs w:val="22"/>
              </w:rPr>
            </w:pPr>
          </w:p>
        </w:tc>
        <w:tc>
          <w:tcPr>
            <w:tcW w:w="961" w:type="pct"/>
          </w:tcPr>
          <w:p w:rsidR="001A1D86" w:rsidRPr="000B2E94" w:rsidRDefault="001A1D86" w:rsidP="001A1D86">
            <w:pPr>
              <w:widowControl w:val="0"/>
              <w:spacing w:before="60" w:after="60"/>
              <w:ind w:right="2435"/>
              <w:rPr>
                <w:sz w:val="22"/>
                <w:szCs w:val="22"/>
              </w:rPr>
            </w:pPr>
          </w:p>
        </w:tc>
      </w:tr>
      <w:tr w:rsidR="000B2E94" w:rsidRPr="000B2E94" w:rsidTr="008F6CCB">
        <w:tc>
          <w:tcPr>
            <w:tcW w:w="3333" w:type="pct"/>
            <w:vAlign w:val="center"/>
          </w:tcPr>
          <w:p w:rsidR="001A1D86" w:rsidRPr="000B2E94" w:rsidRDefault="001A1D86" w:rsidP="003E1395">
            <w:pPr>
              <w:widowControl w:val="0"/>
              <w:spacing w:before="60" w:after="60"/>
              <w:jc w:val="both"/>
              <w:rPr>
                <w:sz w:val="22"/>
                <w:szCs w:val="22"/>
              </w:rPr>
            </w:pPr>
            <w:r w:rsidRPr="000B2E94">
              <w:rPr>
                <w:sz w:val="22"/>
                <w:szCs w:val="22"/>
              </w:rPr>
              <w:t xml:space="preserve">HVAC sisteminde ısıya duyarlı sensörler kullanılacaktır. </w:t>
            </w:r>
          </w:p>
        </w:tc>
        <w:tc>
          <w:tcPr>
            <w:tcW w:w="706" w:type="pct"/>
          </w:tcPr>
          <w:p w:rsidR="001A1D86" w:rsidRPr="000B2E94" w:rsidRDefault="001A1D86" w:rsidP="001A1D86">
            <w:pPr>
              <w:widowControl w:val="0"/>
              <w:spacing w:before="60" w:after="60"/>
              <w:ind w:right="2435"/>
              <w:rPr>
                <w:sz w:val="22"/>
                <w:szCs w:val="22"/>
              </w:rPr>
            </w:pPr>
          </w:p>
        </w:tc>
        <w:tc>
          <w:tcPr>
            <w:tcW w:w="961" w:type="pct"/>
          </w:tcPr>
          <w:p w:rsidR="001A1D86" w:rsidRPr="000B2E94" w:rsidRDefault="001A1D86" w:rsidP="001A1D86">
            <w:pPr>
              <w:widowControl w:val="0"/>
              <w:spacing w:before="60" w:after="60"/>
              <w:ind w:right="2435"/>
              <w:rPr>
                <w:sz w:val="22"/>
                <w:szCs w:val="22"/>
              </w:rPr>
            </w:pPr>
          </w:p>
        </w:tc>
      </w:tr>
      <w:tr w:rsidR="000B2E94" w:rsidRPr="000B2E94" w:rsidTr="008F6CCB">
        <w:tc>
          <w:tcPr>
            <w:tcW w:w="3333" w:type="pct"/>
            <w:vAlign w:val="center"/>
          </w:tcPr>
          <w:p w:rsidR="001A1D86" w:rsidRPr="000B2E94" w:rsidRDefault="001A1D86" w:rsidP="003E1395">
            <w:pPr>
              <w:widowControl w:val="0"/>
              <w:spacing w:before="60" w:after="60"/>
              <w:jc w:val="both"/>
              <w:rPr>
                <w:sz w:val="22"/>
                <w:szCs w:val="22"/>
              </w:rPr>
            </w:pPr>
            <w:r w:rsidRPr="000B2E94">
              <w:rPr>
                <w:sz w:val="22"/>
                <w:szCs w:val="22"/>
              </w:rPr>
              <w:t xml:space="preserve">Tüm soğutma ekipmanlarında, soğutma basıncındaki anormal artışları önleyecek güvenlik cihazları olacaktır. Tüm ısıtma ünitelerinde aşırı ısınmayı önleyecek güvenlik cihazları olacaktır. </w:t>
            </w:r>
          </w:p>
        </w:tc>
        <w:tc>
          <w:tcPr>
            <w:tcW w:w="706" w:type="pct"/>
          </w:tcPr>
          <w:p w:rsidR="001A1D86" w:rsidRPr="000B2E94" w:rsidRDefault="001A1D86" w:rsidP="001A1D86">
            <w:pPr>
              <w:widowControl w:val="0"/>
              <w:spacing w:before="60" w:after="60"/>
              <w:ind w:right="2435"/>
              <w:rPr>
                <w:sz w:val="22"/>
                <w:szCs w:val="22"/>
              </w:rPr>
            </w:pPr>
          </w:p>
        </w:tc>
        <w:tc>
          <w:tcPr>
            <w:tcW w:w="961" w:type="pct"/>
          </w:tcPr>
          <w:p w:rsidR="001A1D86" w:rsidRPr="000B2E94" w:rsidRDefault="001A1D86" w:rsidP="001A1D86">
            <w:pPr>
              <w:widowControl w:val="0"/>
              <w:spacing w:before="60" w:after="60"/>
              <w:ind w:right="2435"/>
              <w:rPr>
                <w:sz w:val="22"/>
                <w:szCs w:val="22"/>
              </w:rPr>
            </w:pPr>
          </w:p>
        </w:tc>
      </w:tr>
      <w:tr w:rsidR="000B2E94" w:rsidRPr="000B2E94" w:rsidTr="008F6CCB">
        <w:tc>
          <w:tcPr>
            <w:tcW w:w="3333" w:type="pct"/>
            <w:vAlign w:val="center"/>
          </w:tcPr>
          <w:p w:rsidR="001A1D86" w:rsidRPr="000B2E94" w:rsidRDefault="001A1D86" w:rsidP="003E1395">
            <w:pPr>
              <w:widowControl w:val="0"/>
              <w:spacing w:before="60" w:after="60"/>
              <w:jc w:val="both"/>
              <w:rPr>
                <w:sz w:val="22"/>
                <w:szCs w:val="22"/>
              </w:rPr>
            </w:pPr>
            <w:r w:rsidRPr="000B2E94">
              <w:rPr>
                <w:sz w:val="22"/>
                <w:szCs w:val="22"/>
              </w:rPr>
              <w:t>YHT Setlerinde otomatik bir klima sistemi kumandası ve ayarlama sistemi bulunacaktır.</w:t>
            </w:r>
          </w:p>
        </w:tc>
        <w:tc>
          <w:tcPr>
            <w:tcW w:w="706" w:type="pct"/>
          </w:tcPr>
          <w:p w:rsidR="001A1D86" w:rsidRPr="000B2E94" w:rsidRDefault="001A1D86" w:rsidP="001A1D86">
            <w:pPr>
              <w:widowControl w:val="0"/>
              <w:spacing w:before="60" w:after="60"/>
              <w:ind w:right="2435"/>
              <w:rPr>
                <w:sz w:val="22"/>
                <w:szCs w:val="22"/>
              </w:rPr>
            </w:pPr>
          </w:p>
        </w:tc>
        <w:tc>
          <w:tcPr>
            <w:tcW w:w="961" w:type="pct"/>
          </w:tcPr>
          <w:p w:rsidR="001A1D86" w:rsidRPr="000B2E94" w:rsidRDefault="001A1D86" w:rsidP="001A1D86">
            <w:pPr>
              <w:widowControl w:val="0"/>
              <w:spacing w:before="60" w:after="60"/>
              <w:ind w:right="2435"/>
              <w:rPr>
                <w:sz w:val="22"/>
                <w:szCs w:val="22"/>
              </w:rPr>
            </w:pPr>
          </w:p>
        </w:tc>
      </w:tr>
      <w:tr w:rsidR="000B2E94" w:rsidRPr="000B2E94" w:rsidTr="008F6CCB">
        <w:tc>
          <w:tcPr>
            <w:tcW w:w="3333" w:type="pct"/>
            <w:vAlign w:val="center"/>
          </w:tcPr>
          <w:p w:rsidR="001A1D86" w:rsidRPr="000B2E94" w:rsidRDefault="001A1D86" w:rsidP="003E1395">
            <w:pPr>
              <w:widowControl w:val="0"/>
              <w:spacing w:before="60" w:after="60"/>
              <w:jc w:val="both"/>
              <w:rPr>
                <w:sz w:val="22"/>
                <w:szCs w:val="22"/>
              </w:rPr>
            </w:pPr>
            <w:r w:rsidRPr="000B2E94">
              <w:rPr>
                <w:sz w:val="22"/>
                <w:szCs w:val="22"/>
              </w:rPr>
              <w:t xml:space="preserve">Bu kumanda sisteminde hem kompartıman içinde hem de klima ünitesinin içinde görünür olmayan ve/veya iyi entegre sıcaklık sensörleri olacaktır. </w:t>
            </w:r>
          </w:p>
        </w:tc>
        <w:tc>
          <w:tcPr>
            <w:tcW w:w="706" w:type="pct"/>
          </w:tcPr>
          <w:p w:rsidR="001A1D86" w:rsidRPr="000B2E94" w:rsidRDefault="001A1D86" w:rsidP="001A1D86">
            <w:pPr>
              <w:widowControl w:val="0"/>
              <w:spacing w:before="60" w:after="60"/>
              <w:ind w:right="2435"/>
              <w:rPr>
                <w:sz w:val="22"/>
                <w:szCs w:val="22"/>
              </w:rPr>
            </w:pPr>
          </w:p>
        </w:tc>
        <w:tc>
          <w:tcPr>
            <w:tcW w:w="961" w:type="pct"/>
          </w:tcPr>
          <w:p w:rsidR="001A1D86" w:rsidRPr="000B2E94" w:rsidRDefault="001A1D86" w:rsidP="001A1D86">
            <w:pPr>
              <w:widowControl w:val="0"/>
              <w:spacing w:before="60" w:after="60"/>
              <w:ind w:right="2435"/>
              <w:rPr>
                <w:sz w:val="22"/>
                <w:szCs w:val="22"/>
              </w:rPr>
            </w:pPr>
          </w:p>
        </w:tc>
      </w:tr>
      <w:tr w:rsidR="000B2E94" w:rsidRPr="000B2E94" w:rsidTr="008F6CCB">
        <w:tc>
          <w:tcPr>
            <w:tcW w:w="3333" w:type="pct"/>
            <w:vAlign w:val="center"/>
          </w:tcPr>
          <w:p w:rsidR="001A1D86" w:rsidRPr="000B2E94" w:rsidRDefault="001A1D86" w:rsidP="003E1395">
            <w:pPr>
              <w:widowControl w:val="0"/>
              <w:spacing w:before="60" w:after="60"/>
              <w:jc w:val="both"/>
              <w:rPr>
                <w:sz w:val="22"/>
                <w:szCs w:val="22"/>
              </w:rPr>
            </w:pPr>
            <w:r w:rsidRPr="000B2E94">
              <w:rPr>
                <w:sz w:val="22"/>
                <w:szCs w:val="22"/>
              </w:rPr>
              <w:t>Trendeki personel, özel bir manuel kumanda ile sistem arızası durumunda belirli bir işletim modu seçebilecektir.</w:t>
            </w:r>
            <w:r w:rsidR="003E1395" w:rsidRPr="000B2E94">
              <w:rPr>
                <w:sz w:val="22"/>
                <w:szCs w:val="22"/>
              </w:rPr>
              <w:t xml:space="preserve"> Klima sistemi otomatik modda da çalışacak ve tren seti çalıştığında aktive olacaktır.</w:t>
            </w:r>
          </w:p>
        </w:tc>
        <w:tc>
          <w:tcPr>
            <w:tcW w:w="706" w:type="pct"/>
          </w:tcPr>
          <w:p w:rsidR="001A1D86" w:rsidRPr="000B2E94" w:rsidRDefault="001A1D86" w:rsidP="001A1D86">
            <w:pPr>
              <w:widowControl w:val="0"/>
              <w:spacing w:before="60" w:after="60"/>
              <w:ind w:right="2435"/>
              <w:rPr>
                <w:sz w:val="22"/>
                <w:szCs w:val="22"/>
              </w:rPr>
            </w:pPr>
          </w:p>
        </w:tc>
        <w:tc>
          <w:tcPr>
            <w:tcW w:w="961" w:type="pct"/>
          </w:tcPr>
          <w:p w:rsidR="001A1D86" w:rsidRPr="000B2E94" w:rsidRDefault="001A1D86" w:rsidP="001A1D86">
            <w:pPr>
              <w:widowControl w:val="0"/>
              <w:spacing w:before="60" w:after="60"/>
              <w:ind w:right="2435"/>
              <w:rPr>
                <w:sz w:val="22"/>
                <w:szCs w:val="22"/>
              </w:rPr>
            </w:pPr>
          </w:p>
        </w:tc>
      </w:tr>
      <w:tr w:rsidR="000B2E94" w:rsidRPr="000B2E94" w:rsidTr="008F6CCB">
        <w:tc>
          <w:tcPr>
            <w:tcW w:w="3333" w:type="pct"/>
            <w:vAlign w:val="center"/>
          </w:tcPr>
          <w:p w:rsidR="001A1D86" w:rsidRPr="000B2E94" w:rsidRDefault="001A1D86" w:rsidP="003E1395">
            <w:pPr>
              <w:widowControl w:val="0"/>
              <w:spacing w:before="60" w:after="60"/>
              <w:jc w:val="both"/>
              <w:rPr>
                <w:sz w:val="22"/>
                <w:szCs w:val="22"/>
              </w:rPr>
            </w:pPr>
            <w:r w:rsidRPr="000B2E94">
              <w:rPr>
                <w:sz w:val="22"/>
                <w:szCs w:val="22"/>
              </w:rPr>
              <w:t>Trendeki personel, sistem tarafından önceden ayarlanan sıcaklık eğrisi etrafında ± 4°C’lik bir aralık içinde sıcaklığı</w:t>
            </w:r>
            <w:r w:rsidR="003E1395" w:rsidRPr="000B2E94">
              <w:rPr>
                <w:sz w:val="22"/>
                <w:szCs w:val="22"/>
              </w:rPr>
              <w:t>,</w:t>
            </w:r>
            <w:r w:rsidRPr="000B2E94">
              <w:rPr>
                <w:sz w:val="22"/>
                <w:szCs w:val="22"/>
              </w:rPr>
              <w:t xml:space="preserve"> her bir yolcu kompartımanından ayarlayabilecektir. </w:t>
            </w:r>
          </w:p>
        </w:tc>
        <w:tc>
          <w:tcPr>
            <w:tcW w:w="706" w:type="pct"/>
          </w:tcPr>
          <w:p w:rsidR="001A1D86" w:rsidRPr="000B2E94" w:rsidRDefault="001A1D86" w:rsidP="001A1D86">
            <w:pPr>
              <w:widowControl w:val="0"/>
              <w:spacing w:before="60" w:after="60"/>
              <w:ind w:right="2435"/>
              <w:rPr>
                <w:sz w:val="22"/>
                <w:szCs w:val="22"/>
              </w:rPr>
            </w:pPr>
          </w:p>
        </w:tc>
        <w:tc>
          <w:tcPr>
            <w:tcW w:w="961" w:type="pct"/>
          </w:tcPr>
          <w:p w:rsidR="001A1D86" w:rsidRPr="000B2E94" w:rsidRDefault="001A1D86" w:rsidP="001A1D86">
            <w:pPr>
              <w:widowControl w:val="0"/>
              <w:spacing w:before="60" w:after="60"/>
              <w:ind w:right="2435"/>
              <w:rPr>
                <w:sz w:val="22"/>
                <w:szCs w:val="22"/>
              </w:rPr>
            </w:pPr>
          </w:p>
        </w:tc>
      </w:tr>
      <w:tr w:rsidR="000B2E94" w:rsidRPr="000B2E94" w:rsidTr="008F6CCB">
        <w:tc>
          <w:tcPr>
            <w:tcW w:w="3333" w:type="pct"/>
            <w:vAlign w:val="center"/>
          </w:tcPr>
          <w:p w:rsidR="001A1D86" w:rsidRPr="000B2E94" w:rsidRDefault="001A1D86" w:rsidP="003E1395">
            <w:pPr>
              <w:widowControl w:val="0"/>
              <w:spacing w:before="60" w:after="60"/>
              <w:jc w:val="both"/>
              <w:rPr>
                <w:sz w:val="22"/>
                <w:szCs w:val="22"/>
              </w:rPr>
            </w:pPr>
            <w:r w:rsidRPr="000B2E94">
              <w:rPr>
                <w:sz w:val="22"/>
                <w:szCs w:val="22"/>
              </w:rPr>
              <w:t xml:space="preserve">Yolcu bölümü klimasında, boyutlandırma EN 13129’a veya UIC 553 OR’ye ve EN 13129-1’ye göre konfor parametrelerine uygun olacaktır. </w:t>
            </w:r>
          </w:p>
        </w:tc>
        <w:tc>
          <w:tcPr>
            <w:tcW w:w="706" w:type="pct"/>
          </w:tcPr>
          <w:p w:rsidR="001A1D86" w:rsidRPr="000B2E94" w:rsidRDefault="001A1D86" w:rsidP="001A1D86">
            <w:pPr>
              <w:widowControl w:val="0"/>
              <w:spacing w:before="60" w:after="60"/>
              <w:ind w:right="2435"/>
              <w:rPr>
                <w:sz w:val="22"/>
                <w:szCs w:val="22"/>
              </w:rPr>
            </w:pPr>
          </w:p>
        </w:tc>
        <w:tc>
          <w:tcPr>
            <w:tcW w:w="961" w:type="pct"/>
          </w:tcPr>
          <w:p w:rsidR="001A1D86" w:rsidRPr="000B2E94" w:rsidRDefault="001A1D86" w:rsidP="001A1D86">
            <w:pPr>
              <w:widowControl w:val="0"/>
              <w:spacing w:before="60" w:after="60"/>
              <w:ind w:right="2435"/>
              <w:rPr>
                <w:sz w:val="22"/>
                <w:szCs w:val="22"/>
              </w:rPr>
            </w:pPr>
          </w:p>
        </w:tc>
      </w:tr>
      <w:tr w:rsidR="000B2E94" w:rsidRPr="000B2E94" w:rsidTr="008F6CCB">
        <w:tc>
          <w:tcPr>
            <w:tcW w:w="3333" w:type="pct"/>
            <w:vAlign w:val="center"/>
          </w:tcPr>
          <w:p w:rsidR="001A1D86" w:rsidRPr="000B2E94" w:rsidRDefault="001A1D86" w:rsidP="003E1395">
            <w:pPr>
              <w:widowControl w:val="0"/>
              <w:spacing w:before="60" w:after="60"/>
              <w:jc w:val="both"/>
              <w:rPr>
                <w:sz w:val="22"/>
                <w:szCs w:val="22"/>
              </w:rPr>
            </w:pPr>
            <w:r w:rsidRPr="000B2E94">
              <w:rPr>
                <w:sz w:val="22"/>
                <w:szCs w:val="22"/>
              </w:rPr>
              <w:t>Yolcu bölümü kliması, dış hava sıcaklığı -25ºC’de iken yolcu bölümü iç sıcaklığını en az +22ºC’de; dış hava sıcaklığı + 45 ºC’de iken ise en fazla + 27 ºC’de tutacak kapasitede olacaktır.</w:t>
            </w:r>
          </w:p>
        </w:tc>
        <w:tc>
          <w:tcPr>
            <w:tcW w:w="706" w:type="pct"/>
          </w:tcPr>
          <w:p w:rsidR="001A1D86" w:rsidRPr="000B2E94" w:rsidRDefault="001A1D86" w:rsidP="001A1D86">
            <w:pPr>
              <w:widowControl w:val="0"/>
              <w:spacing w:before="60" w:after="60"/>
              <w:ind w:right="2435"/>
              <w:rPr>
                <w:sz w:val="22"/>
                <w:szCs w:val="22"/>
              </w:rPr>
            </w:pPr>
          </w:p>
        </w:tc>
        <w:tc>
          <w:tcPr>
            <w:tcW w:w="961" w:type="pct"/>
          </w:tcPr>
          <w:p w:rsidR="001A1D86" w:rsidRPr="000B2E94" w:rsidRDefault="001A1D86" w:rsidP="001A1D86">
            <w:pPr>
              <w:widowControl w:val="0"/>
              <w:spacing w:before="60" w:after="60"/>
              <w:ind w:right="2435"/>
              <w:rPr>
                <w:sz w:val="22"/>
                <w:szCs w:val="22"/>
              </w:rPr>
            </w:pPr>
          </w:p>
        </w:tc>
      </w:tr>
      <w:tr w:rsidR="000B2E94" w:rsidRPr="000B2E94" w:rsidTr="008F6CCB">
        <w:tc>
          <w:tcPr>
            <w:tcW w:w="3333" w:type="pct"/>
            <w:vAlign w:val="center"/>
          </w:tcPr>
          <w:p w:rsidR="001A1D86" w:rsidRPr="000B2E94" w:rsidRDefault="001A1D86" w:rsidP="003E1395">
            <w:pPr>
              <w:widowControl w:val="0"/>
              <w:spacing w:before="60" w:after="60"/>
              <w:jc w:val="both"/>
              <w:rPr>
                <w:sz w:val="22"/>
                <w:szCs w:val="22"/>
              </w:rPr>
            </w:pPr>
            <w:r w:rsidRPr="000B2E94">
              <w:rPr>
                <w:sz w:val="22"/>
                <w:szCs w:val="22"/>
              </w:rPr>
              <w:t>İklimlendirme sistemi, normal yük durumunda, tünel geçişi haricinde, kişi başına 8 m3/saat/kişi</w:t>
            </w:r>
            <w:r w:rsidR="003E1395" w:rsidRPr="000B2E94">
              <w:rPr>
                <w:sz w:val="22"/>
                <w:szCs w:val="22"/>
              </w:rPr>
              <w:t>’</w:t>
            </w:r>
            <w:r w:rsidRPr="000B2E94">
              <w:rPr>
                <w:sz w:val="22"/>
                <w:szCs w:val="22"/>
              </w:rPr>
              <w:t xml:space="preserve">den az olmayacak miktarda taze hava besleyecektir. </w:t>
            </w:r>
          </w:p>
        </w:tc>
        <w:tc>
          <w:tcPr>
            <w:tcW w:w="706" w:type="pct"/>
          </w:tcPr>
          <w:p w:rsidR="001A1D86" w:rsidRPr="000B2E94" w:rsidRDefault="001A1D86" w:rsidP="001A1D86">
            <w:pPr>
              <w:widowControl w:val="0"/>
              <w:spacing w:before="60" w:after="60"/>
              <w:ind w:right="2435"/>
              <w:rPr>
                <w:sz w:val="22"/>
                <w:szCs w:val="22"/>
              </w:rPr>
            </w:pPr>
          </w:p>
        </w:tc>
        <w:tc>
          <w:tcPr>
            <w:tcW w:w="961" w:type="pct"/>
          </w:tcPr>
          <w:p w:rsidR="001A1D86" w:rsidRPr="000B2E94" w:rsidRDefault="001A1D86" w:rsidP="001A1D86">
            <w:pPr>
              <w:widowControl w:val="0"/>
              <w:spacing w:before="60" w:after="60"/>
              <w:ind w:right="2435"/>
              <w:rPr>
                <w:sz w:val="22"/>
                <w:szCs w:val="22"/>
              </w:rPr>
            </w:pPr>
          </w:p>
        </w:tc>
      </w:tr>
      <w:tr w:rsidR="000B2E94" w:rsidRPr="000B2E94" w:rsidTr="008F6CCB">
        <w:tc>
          <w:tcPr>
            <w:tcW w:w="3333" w:type="pct"/>
            <w:vAlign w:val="center"/>
          </w:tcPr>
          <w:p w:rsidR="001A1D86" w:rsidRPr="000B2E94" w:rsidRDefault="001A1D86" w:rsidP="003E1395">
            <w:pPr>
              <w:widowControl w:val="0"/>
              <w:spacing w:before="60" w:after="60"/>
              <w:jc w:val="both"/>
              <w:rPr>
                <w:sz w:val="22"/>
                <w:szCs w:val="22"/>
              </w:rPr>
            </w:pPr>
            <w:r w:rsidRPr="000B2E94">
              <w:rPr>
                <w:sz w:val="22"/>
                <w:szCs w:val="22"/>
              </w:rPr>
              <w:t>Yardımcı güç beslemesinde arıza olursa, yolcu salonlarındaki taze hava beslemesi akümülatörden sağlanacak güç ile yapılacaktır. Bu durumda HVAC ünitesi %100 temiz hava konumuna otomatik olarak alınacaktır.</w:t>
            </w:r>
          </w:p>
        </w:tc>
        <w:tc>
          <w:tcPr>
            <w:tcW w:w="706" w:type="pct"/>
          </w:tcPr>
          <w:p w:rsidR="001A1D86" w:rsidRPr="000B2E94" w:rsidRDefault="001A1D86" w:rsidP="001A1D86">
            <w:pPr>
              <w:widowControl w:val="0"/>
              <w:spacing w:before="60" w:after="60"/>
              <w:ind w:right="2435"/>
              <w:rPr>
                <w:sz w:val="22"/>
                <w:szCs w:val="22"/>
              </w:rPr>
            </w:pPr>
          </w:p>
        </w:tc>
        <w:tc>
          <w:tcPr>
            <w:tcW w:w="961" w:type="pct"/>
          </w:tcPr>
          <w:p w:rsidR="001A1D86" w:rsidRPr="000B2E94" w:rsidRDefault="001A1D86" w:rsidP="001A1D86">
            <w:pPr>
              <w:widowControl w:val="0"/>
              <w:spacing w:before="60" w:after="60"/>
              <w:ind w:right="2435"/>
              <w:rPr>
                <w:sz w:val="22"/>
                <w:szCs w:val="22"/>
              </w:rPr>
            </w:pPr>
          </w:p>
        </w:tc>
      </w:tr>
      <w:tr w:rsidR="000B2E94" w:rsidRPr="000B2E94" w:rsidTr="008F6CCB">
        <w:tc>
          <w:tcPr>
            <w:tcW w:w="3333" w:type="pct"/>
            <w:vAlign w:val="center"/>
          </w:tcPr>
          <w:p w:rsidR="001A1D86" w:rsidRPr="000B2E94" w:rsidRDefault="001A1D86" w:rsidP="003E1395">
            <w:pPr>
              <w:widowControl w:val="0"/>
              <w:spacing w:before="60" w:after="60"/>
              <w:jc w:val="both"/>
              <w:rPr>
                <w:sz w:val="22"/>
                <w:szCs w:val="22"/>
              </w:rPr>
            </w:pPr>
            <w:r w:rsidRPr="000B2E94">
              <w:rPr>
                <w:sz w:val="22"/>
                <w:szCs w:val="22"/>
              </w:rPr>
              <w:t>Ana hava dağıtım kanalları araç tavanında olacaktır ve hem iletim ile ısı geçişini en aza indirmek hem de yoğuşma olmasını önlemek için uygun bir şekilde yalıtılacaktır.</w:t>
            </w:r>
          </w:p>
        </w:tc>
        <w:tc>
          <w:tcPr>
            <w:tcW w:w="706" w:type="pct"/>
          </w:tcPr>
          <w:p w:rsidR="001A1D86" w:rsidRPr="000B2E94" w:rsidRDefault="001A1D86" w:rsidP="001A1D86">
            <w:pPr>
              <w:widowControl w:val="0"/>
              <w:spacing w:before="60" w:after="60"/>
              <w:ind w:right="2435"/>
              <w:rPr>
                <w:sz w:val="22"/>
                <w:szCs w:val="22"/>
              </w:rPr>
            </w:pPr>
          </w:p>
        </w:tc>
        <w:tc>
          <w:tcPr>
            <w:tcW w:w="961" w:type="pct"/>
          </w:tcPr>
          <w:p w:rsidR="001A1D86" w:rsidRPr="000B2E94" w:rsidRDefault="001A1D86" w:rsidP="001A1D86">
            <w:pPr>
              <w:widowControl w:val="0"/>
              <w:spacing w:before="60" w:after="60"/>
              <w:ind w:right="2435"/>
              <w:rPr>
                <w:sz w:val="22"/>
                <w:szCs w:val="22"/>
              </w:rPr>
            </w:pPr>
          </w:p>
        </w:tc>
      </w:tr>
      <w:tr w:rsidR="000B2E94" w:rsidRPr="000B2E94" w:rsidTr="008F6CCB">
        <w:tc>
          <w:tcPr>
            <w:tcW w:w="3333" w:type="pct"/>
            <w:vAlign w:val="center"/>
          </w:tcPr>
          <w:p w:rsidR="001A1D86" w:rsidRPr="000B2E94" w:rsidRDefault="001A1D86" w:rsidP="003E1395">
            <w:pPr>
              <w:widowControl w:val="0"/>
              <w:spacing w:before="60" w:after="60"/>
              <w:jc w:val="both"/>
              <w:rPr>
                <w:sz w:val="22"/>
                <w:szCs w:val="22"/>
              </w:rPr>
            </w:pPr>
            <w:r w:rsidRPr="000B2E94">
              <w:rPr>
                <w:sz w:val="22"/>
                <w:szCs w:val="22"/>
              </w:rPr>
              <w:t>Menfez çıkışlarında ve hava kanallarının içinde hava akışındaki türbülanslardan dolayı rahatsız edici ıslık benzeri s</w:t>
            </w:r>
            <w:r w:rsidR="003E1395" w:rsidRPr="000B2E94">
              <w:rPr>
                <w:sz w:val="22"/>
                <w:szCs w:val="22"/>
              </w:rPr>
              <w:t xml:space="preserve">eslerin oluşması önlenecektir. </w:t>
            </w:r>
            <w:r w:rsidRPr="000B2E94">
              <w:rPr>
                <w:sz w:val="22"/>
                <w:szCs w:val="22"/>
              </w:rPr>
              <w:t>Yolcu salonunda hava akışından kaynaklanan ses seviyesi 56 dB’e eşit vey</w:t>
            </w:r>
            <w:r w:rsidR="003E1395" w:rsidRPr="000B2E94">
              <w:rPr>
                <w:sz w:val="22"/>
                <w:szCs w:val="22"/>
              </w:rPr>
              <w:t>a daha düşük olacaktır.</w:t>
            </w:r>
          </w:p>
        </w:tc>
        <w:tc>
          <w:tcPr>
            <w:tcW w:w="706" w:type="pct"/>
          </w:tcPr>
          <w:p w:rsidR="001A1D86" w:rsidRPr="000B2E94" w:rsidRDefault="001A1D86" w:rsidP="001A1D86">
            <w:pPr>
              <w:widowControl w:val="0"/>
              <w:spacing w:before="60" w:after="60"/>
              <w:ind w:right="2435"/>
              <w:rPr>
                <w:sz w:val="22"/>
                <w:szCs w:val="22"/>
              </w:rPr>
            </w:pPr>
          </w:p>
        </w:tc>
        <w:tc>
          <w:tcPr>
            <w:tcW w:w="961" w:type="pct"/>
          </w:tcPr>
          <w:p w:rsidR="001A1D86" w:rsidRPr="000B2E94" w:rsidRDefault="001A1D86" w:rsidP="001A1D86">
            <w:pPr>
              <w:widowControl w:val="0"/>
              <w:spacing w:before="60" w:after="60"/>
              <w:ind w:right="2435"/>
              <w:rPr>
                <w:sz w:val="22"/>
                <w:szCs w:val="22"/>
              </w:rPr>
            </w:pPr>
          </w:p>
        </w:tc>
      </w:tr>
      <w:tr w:rsidR="000B2E94" w:rsidRPr="000B2E94" w:rsidTr="008F6CCB">
        <w:tc>
          <w:tcPr>
            <w:tcW w:w="3333" w:type="pct"/>
            <w:vAlign w:val="center"/>
          </w:tcPr>
          <w:p w:rsidR="001A1D86" w:rsidRPr="000B2E94" w:rsidRDefault="001A1D86" w:rsidP="003E1395">
            <w:pPr>
              <w:widowControl w:val="0"/>
              <w:spacing w:before="60" w:after="60"/>
              <w:jc w:val="both"/>
              <w:rPr>
                <w:sz w:val="22"/>
                <w:szCs w:val="22"/>
              </w:rPr>
            </w:pPr>
            <w:r w:rsidRPr="000B2E94">
              <w:rPr>
                <w:sz w:val="22"/>
                <w:szCs w:val="22"/>
              </w:rPr>
              <w:t>Kanallama ve teçhizat alev almaz (yangına karşı dirençli) özellikte ve EN 45545’e uygun olacaktır.</w:t>
            </w:r>
          </w:p>
        </w:tc>
        <w:tc>
          <w:tcPr>
            <w:tcW w:w="706" w:type="pct"/>
          </w:tcPr>
          <w:p w:rsidR="001A1D86" w:rsidRPr="000B2E94" w:rsidRDefault="001A1D86" w:rsidP="001A1D86">
            <w:pPr>
              <w:widowControl w:val="0"/>
              <w:spacing w:before="60" w:after="60"/>
              <w:ind w:right="2435"/>
              <w:rPr>
                <w:sz w:val="22"/>
                <w:szCs w:val="22"/>
              </w:rPr>
            </w:pPr>
          </w:p>
        </w:tc>
        <w:tc>
          <w:tcPr>
            <w:tcW w:w="961" w:type="pct"/>
          </w:tcPr>
          <w:p w:rsidR="001A1D86" w:rsidRPr="000B2E94" w:rsidRDefault="001A1D86" w:rsidP="001A1D86">
            <w:pPr>
              <w:widowControl w:val="0"/>
              <w:spacing w:before="60" w:after="60"/>
              <w:ind w:right="2435"/>
              <w:rPr>
                <w:sz w:val="22"/>
                <w:szCs w:val="22"/>
              </w:rPr>
            </w:pPr>
          </w:p>
        </w:tc>
      </w:tr>
      <w:tr w:rsidR="000B2E94" w:rsidRPr="000B2E94" w:rsidTr="008F6CCB">
        <w:tc>
          <w:tcPr>
            <w:tcW w:w="3333" w:type="pct"/>
            <w:vAlign w:val="center"/>
          </w:tcPr>
          <w:p w:rsidR="001A1D86" w:rsidRPr="000B2E94" w:rsidRDefault="001A1D86" w:rsidP="003E1395">
            <w:pPr>
              <w:widowControl w:val="0"/>
              <w:spacing w:before="60" w:after="60"/>
              <w:jc w:val="both"/>
              <w:rPr>
                <w:sz w:val="22"/>
                <w:szCs w:val="22"/>
              </w:rPr>
            </w:pPr>
            <w:r w:rsidRPr="000B2E94">
              <w:rPr>
                <w:sz w:val="22"/>
                <w:szCs w:val="22"/>
              </w:rPr>
              <w:t xml:space="preserve">Hava filtreleri EN 779 standardına uygun olacaktır. </w:t>
            </w:r>
          </w:p>
        </w:tc>
        <w:tc>
          <w:tcPr>
            <w:tcW w:w="706" w:type="pct"/>
          </w:tcPr>
          <w:p w:rsidR="001A1D86" w:rsidRPr="000B2E94" w:rsidRDefault="001A1D86" w:rsidP="001A1D86">
            <w:pPr>
              <w:widowControl w:val="0"/>
              <w:spacing w:before="60" w:after="60"/>
              <w:ind w:right="2435"/>
              <w:rPr>
                <w:sz w:val="22"/>
                <w:szCs w:val="22"/>
              </w:rPr>
            </w:pPr>
          </w:p>
        </w:tc>
        <w:tc>
          <w:tcPr>
            <w:tcW w:w="961" w:type="pct"/>
          </w:tcPr>
          <w:p w:rsidR="001A1D86" w:rsidRPr="000B2E94" w:rsidRDefault="001A1D86" w:rsidP="001A1D86">
            <w:pPr>
              <w:widowControl w:val="0"/>
              <w:spacing w:before="60" w:after="60"/>
              <w:ind w:right="2435"/>
              <w:rPr>
                <w:sz w:val="22"/>
                <w:szCs w:val="22"/>
              </w:rPr>
            </w:pPr>
          </w:p>
        </w:tc>
      </w:tr>
      <w:tr w:rsidR="000B2E94" w:rsidRPr="000B2E94" w:rsidTr="008F6CCB">
        <w:tc>
          <w:tcPr>
            <w:tcW w:w="3333" w:type="pct"/>
            <w:vAlign w:val="center"/>
          </w:tcPr>
          <w:p w:rsidR="001A1D86" w:rsidRPr="000B2E94" w:rsidRDefault="001A1D86" w:rsidP="003E1395">
            <w:pPr>
              <w:widowControl w:val="0"/>
              <w:spacing w:before="60" w:after="60"/>
              <w:jc w:val="both"/>
              <w:rPr>
                <w:sz w:val="22"/>
                <w:szCs w:val="22"/>
              </w:rPr>
            </w:pPr>
            <w:r w:rsidRPr="000B2E94">
              <w:rPr>
                <w:sz w:val="22"/>
                <w:szCs w:val="22"/>
              </w:rPr>
              <w:t>YHT setlerinde araç gövdesinin iletim ve radyasyonla olan ısı kayıplarını dengeleyecek kapasitede döşemeden ısıtma sağlanacaktır. Döşemeden ısıtma kumanda kabininden de kontrol edilebilecektir</w:t>
            </w:r>
          </w:p>
        </w:tc>
        <w:tc>
          <w:tcPr>
            <w:tcW w:w="706" w:type="pct"/>
          </w:tcPr>
          <w:p w:rsidR="001A1D86" w:rsidRPr="000B2E94" w:rsidRDefault="001A1D86" w:rsidP="001A1D86">
            <w:pPr>
              <w:widowControl w:val="0"/>
              <w:spacing w:before="60" w:after="60"/>
              <w:ind w:right="2435"/>
              <w:rPr>
                <w:sz w:val="22"/>
                <w:szCs w:val="22"/>
              </w:rPr>
            </w:pPr>
          </w:p>
        </w:tc>
        <w:tc>
          <w:tcPr>
            <w:tcW w:w="961" w:type="pct"/>
          </w:tcPr>
          <w:p w:rsidR="001A1D86" w:rsidRPr="000B2E94" w:rsidRDefault="001A1D86" w:rsidP="001A1D86">
            <w:pPr>
              <w:widowControl w:val="0"/>
              <w:spacing w:before="60" w:after="60"/>
              <w:ind w:right="2435"/>
              <w:rPr>
                <w:sz w:val="22"/>
                <w:szCs w:val="22"/>
              </w:rPr>
            </w:pPr>
          </w:p>
        </w:tc>
      </w:tr>
      <w:tr w:rsidR="001A1D86" w:rsidRPr="000B2E94" w:rsidTr="008F6CCB">
        <w:tc>
          <w:tcPr>
            <w:tcW w:w="3333" w:type="pct"/>
            <w:vAlign w:val="center"/>
          </w:tcPr>
          <w:p w:rsidR="001A1D86" w:rsidRPr="000B2E94" w:rsidRDefault="001A1D86" w:rsidP="003E1395">
            <w:pPr>
              <w:widowControl w:val="0"/>
              <w:spacing w:before="60" w:after="60"/>
              <w:jc w:val="both"/>
              <w:rPr>
                <w:sz w:val="22"/>
                <w:szCs w:val="22"/>
              </w:rPr>
            </w:pPr>
            <w:r w:rsidRPr="000B2E94">
              <w:rPr>
                <w:sz w:val="22"/>
                <w:szCs w:val="22"/>
              </w:rPr>
              <w:t>Araç iç sıcaklıkları üniform olacaktır. Hava konforunun kontrolleri otomatik olacaktır.</w:t>
            </w:r>
          </w:p>
        </w:tc>
        <w:tc>
          <w:tcPr>
            <w:tcW w:w="706" w:type="pct"/>
          </w:tcPr>
          <w:p w:rsidR="001A1D86" w:rsidRPr="000B2E94" w:rsidRDefault="001A1D86" w:rsidP="001A1D86">
            <w:pPr>
              <w:widowControl w:val="0"/>
              <w:spacing w:before="60" w:after="60"/>
              <w:ind w:right="2435"/>
              <w:rPr>
                <w:sz w:val="22"/>
                <w:szCs w:val="22"/>
              </w:rPr>
            </w:pPr>
          </w:p>
        </w:tc>
        <w:tc>
          <w:tcPr>
            <w:tcW w:w="961" w:type="pct"/>
          </w:tcPr>
          <w:p w:rsidR="001A1D86" w:rsidRPr="000B2E94" w:rsidRDefault="001A1D86" w:rsidP="001A1D86">
            <w:pPr>
              <w:widowControl w:val="0"/>
              <w:spacing w:before="60" w:after="60"/>
              <w:ind w:right="2435"/>
              <w:rPr>
                <w:sz w:val="22"/>
                <w:szCs w:val="22"/>
              </w:rPr>
            </w:pPr>
          </w:p>
        </w:tc>
      </w:tr>
    </w:tbl>
    <w:p w:rsidR="00FB53E9" w:rsidRPr="000B2E94" w:rsidRDefault="00FB53E9" w:rsidP="005779A7">
      <w:pPr>
        <w:pStyle w:val="GvdeMetni"/>
        <w:rPr>
          <w:b/>
        </w:rPr>
      </w:pPr>
    </w:p>
    <w:p w:rsidR="001A1D86" w:rsidRPr="000B2E94" w:rsidRDefault="001A1D86" w:rsidP="003E1395">
      <w:pPr>
        <w:pStyle w:val="GvdeMetni"/>
        <w:spacing w:after="240"/>
        <w:rPr>
          <w:b/>
        </w:rPr>
      </w:pPr>
      <w:r w:rsidRPr="000B2E94">
        <w:rPr>
          <w:b/>
        </w:rPr>
        <w:t xml:space="preserve">3.2.14. </w:t>
      </w:r>
      <w:r w:rsidRPr="000B2E94">
        <w:rPr>
          <w:b/>
          <w:bCs/>
        </w:rPr>
        <w:t>Aydınlatma</w:t>
      </w:r>
      <w:r w:rsidRPr="000B2E94">
        <w:rPr>
          <w:b/>
        </w:rPr>
        <w:t xml:space="preserve"> Sistemi:</w:t>
      </w:r>
    </w:p>
    <w:tbl>
      <w:tblPr>
        <w:tblStyle w:val="TabloKlavuzu"/>
        <w:tblW w:w="5077" w:type="pct"/>
        <w:tblLook w:val="04A0" w:firstRow="1" w:lastRow="0" w:firstColumn="1" w:lastColumn="0" w:noHBand="0" w:noVBand="1"/>
      </w:tblPr>
      <w:tblGrid>
        <w:gridCol w:w="6517"/>
        <w:gridCol w:w="1380"/>
        <w:gridCol w:w="1879"/>
      </w:tblGrid>
      <w:tr w:rsidR="000B2E94" w:rsidRPr="000B2E94" w:rsidTr="00733115">
        <w:trPr>
          <w:tblHeader/>
        </w:trPr>
        <w:tc>
          <w:tcPr>
            <w:tcW w:w="3333" w:type="pct"/>
            <w:vAlign w:val="center"/>
          </w:tcPr>
          <w:p w:rsidR="001A1D86" w:rsidRPr="000B2E94" w:rsidRDefault="001A1D86" w:rsidP="003E1395">
            <w:pPr>
              <w:pStyle w:val="Balk2"/>
              <w:keepNext w:val="0"/>
              <w:widowControl w:val="0"/>
              <w:spacing w:before="60" w:after="60"/>
              <w:jc w:val="both"/>
              <w:outlineLvl w:val="1"/>
              <w:rPr>
                <w:rFonts w:ascii="Times New Roman" w:hAnsi="Times New Roman" w:cs="Times New Roman"/>
                <w:b/>
                <w:color w:val="auto"/>
                <w:sz w:val="22"/>
                <w:szCs w:val="22"/>
              </w:rPr>
            </w:pPr>
            <w:r w:rsidRPr="000B2E94">
              <w:rPr>
                <w:rFonts w:ascii="Times New Roman" w:hAnsi="Times New Roman" w:cs="Times New Roman"/>
                <w:b/>
                <w:color w:val="auto"/>
                <w:sz w:val="22"/>
                <w:szCs w:val="22"/>
              </w:rPr>
              <w:t>Aydınlatma Sistemi Teknik İsterleri</w:t>
            </w:r>
          </w:p>
        </w:tc>
        <w:tc>
          <w:tcPr>
            <w:tcW w:w="706" w:type="pct"/>
            <w:vAlign w:val="center"/>
          </w:tcPr>
          <w:p w:rsidR="001A1D86" w:rsidRPr="000B2E94" w:rsidRDefault="001A1D86" w:rsidP="001A1D86">
            <w:pPr>
              <w:spacing w:before="60" w:after="60"/>
              <w:jc w:val="center"/>
              <w:rPr>
                <w:b/>
                <w:sz w:val="22"/>
                <w:szCs w:val="22"/>
              </w:rPr>
            </w:pPr>
            <w:r w:rsidRPr="000B2E94">
              <w:rPr>
                <w:b/>
                <w:sz w:val="22"/>
                <w:szCs w:val="22"/>
              </w:rPr>
              <w:t>Karşılanma Durumu</w:t>
            </w:r>
          </w:p>
        </w:tc>
        <w:tc>
          <w:tcPr>
            <w:tcW w:w="961" w:type="pct"/>
            <w:vAlign w:val="center"/>
          </w:tcPr>
          <w:p w:rsidR="001A1D86" w:rsidRPr="000B2E94" w:rsidRDefault="001A1D86" w:rsidP="001A1D86">
            <w:pPr>
              <w:spacing w:before="60" w:after="60"/>
              <w:jc w:val="center"/>
              <w:rPr>
                <w:b/>
                <w:sz w:val="22"/>
                <w:szCs w:val="22"/>
              </w:rPr>
            </w:pPr>
            <w:r w:rsidRPr="000B2E94">
              <w:rPr>
                <w:b/>
                <w:sz w:val="22"/>
                <w:szCs w:val="22"/>
              </w:rPr>
              <w:t>Karşılanamaması Halinde Gerekçesi</w:t>
            </w:r>
          </w:p>
        </w:tc>
      </w:tr>
      <w:tr w:rsidR="000B2E94" w:rsidRPr="000B2E94" w:rsidTr="00733115">
        <w:tc>
          <w:tcPr>
            <w:tcW w:w="3333" w:type="pct"/>
            <w:vAlign w:val="center"/>
          </w:tcPr>
          <w:p w:rsidR="001A1D86" w:rsidRPr="000B2E94" w:rsidRDefault="001A1D86" w:rsidP="003E1395">
            <w:pPr>
              <w:widowControl w:val="0"/>
              <w:spacing w:before="60" w:after="60"/>
              <w:jc w:val="both"/>
              <w:rPr>
                <w:sz w:val="22"/>
                <w:szCs w:val="22"/>
              </w:rPr>
            </w:pPr>
            <w:r w:rsidRPr="000B2E94">
              <w:rPr>
                <w:sz w:val="22"/>
                <w:szCs w:val="22"/>
              </w:rPr>
              <w:t>Aydınlatma sistemi, LOC &amp;PAS TSI 2015, UIC 660 OR Madde 10.3 ve EN 13272’ye uygun olacaktır.</w:t>
            </w:r>
          </w:p>
        </w:tc>
        <w:tc>
          <w:tcPr>
            <w:tcW w:w="706" w:type="pct"/>
          </w:tcPr>
          <w:p w:rsidR="001A1D86" w:rsidRPr="000B2E94" w:rsidRDefault="001A1D86" w:rsidP="001A1D86">
            <w:pPr>
              <w:widowControl w:val="0"/>
              <w:spacing w:before="60" w:after="60"/>
              <w:rPr>
                <w:sz w:val="22"/>
                <w:szCs w:val="22"/>
              </w:rPr>
            </w:pPr>
          </w:p>
        </w:tc>
        <w:tc>
          <w:tcPr>
            <w:tcW w:w="961" w:type="pct"/>
          </w:tcPr>
          <w:p w:rsidR="001A1D86" w:rsidRPr="000B2E94" w:rsidRDefault="001A1D86" w:rsidP="001A1D86">
            <w:pPr>
              <w:widowControl w:val="0"/>
              <w:spacing w:before="60" w:after="60"/>
              <w:rPr>
                <w:sz w:val="22"/>
                <w:szCs w:val="22"/>
              </w:rPr>
            </w:pPr>
          </w:p>
        </w:tc>
      </w:tr>
      <w:tr w:rsidR="000B2E94" w:rsidRPr="000B2E94" w:rsidTr="00733115">
        <w:tc>
          <w:tcPr>
            <w:tcW w:w="3333" w:type="pct"/>
            <w:vAlign w:val="center"/>
          </w:tcPr>
          <w:p w:rsidR="001A1D86" w:rsidRPr="000B2E94" w:rsidRDefault="001A1D86" w:rsidP="003E1395">
            <w:pPr>
              <w:widowControl w:val="0"/>
              <w:spacing w:before="60" w:after="60"/>
              <w:jc w:val="both"/>
              <w:rPr>
                <w:sz w:val="22"/>
                <w:szCs w:val="22"/>
              </w:rPr>
            </w:pPr>
            <w:r w:rsidRPr="000B2E94">
              <w:rPr>
                <w:sz w:val="22"/>
                <w:szCs w:val="22"/>
              </w:rPr>
              <w:t xml:space="preserve">Aydınlatma seviyeleri ile geçiş hızı ayarlanabilir olacaktır. Aydınlatma renk sıcaklığı, tavan hariç araçların her aydınlatma bölgesinde 2800 K ile 7000 K arasında değiştirilebilecektir. </w:t>
            </w:r>
          </w:p>
        </w:tc>
        <w:tc>
          <w:tcPr>
            <w:tcW w:w="706" w:type="pct"/>
          </w:tcPr>
          <w:p w:rsidR="001A1D86" w:rsidRPr="000B2E94" w:rsidRDefault="001A1D86" w:rsidP="001A1D86">
            <w:pPr>
              <w:widowControl w:val="0"/>
              <w:spacing w:before="60" w:after="60"/>
              <w:rPr>
                <w:sz w:val="22"/>
                <w:szCs w:val="22"/>
              </w:rPr>
            </w:pPr>
          </w:p>
        </w:tc>
        <w:tc>
          <w:tcPr>
            <w:tcW w:w="961" w:type="pct"/>
          </w:tcPr>
          <w:p w:rsidR="001A1D86" w:rsidRPr="000B2E94" w:rsidRDefault="001A1D86" w:rsidP="001A1D86">
            <w:pPr>
              <w:widowControl w:val="0"/>
              <w:spacing w:before="60" w:after="60"/>
              <w:rPr>
                <w:sz w:val="22"/>
                <w:szCs w:val="22"/>
              </w:rPr>
            </w:pPr>
          </w:p>
        </w:tc>
      </w:tr>
      <w:tr w:rsidR="000B2E94" w:rsidRPr="000B2E94" w:rsidTr="00733115">
        <w:tc>
          <w:tcPr>
            <w:tcW w:w="3333" w:type="pct"/>
            <w:vAlign w:val="center"/>
          </w:tcPr>
          <w:p w:rsidR="001A1D86" w:rsidRPr="000B2E94" w:rsidRDefault="001A1D86" w:rsidP="003E1395">
            <w:pPr>
              <w:widowControl w:val="0"/>
              <w:spacing w:before="60" w:after="60"/>
              <w:jc w:val="both"/>
              <w:rPr>
                <w:sz w:val="22"/>
                <w:szCs w:val="22"/>
              </w:rPr>
            </w:pPr>
            <w:r w:rsidRPr="000B2E94">
              <w:rPr>
                <w:sz w:val="22"/>
                <w:szCs w:val="22"/>
              </w:rPr>
              <w:t>Aydınlık düzeyinin yaşlanma ve bozulma faktörü 1,25 olacaktır. Bu değer 0,8 ışık kaybı faktörüne eşdeğerdir.</w:t>
            </w:r>
          </w:p>
        </w:tc>
        <w:tc>
          <w:tcPr>
            <w:tcW w:w="706" w:type="pct"/>
          </w:tcPr>
          <w:p w:rsidR="001A1D86" w:rsidRPr="000B2E94" w:rsidRDefault="001A1D86" w:rsidP="001A1D86">
            <w:pPr>
              <w:widowControl w:val="0"/>
              <w:spacing w:before="60" w:after="60"/>
              <w:rPr>
                <w:sz w:val="22"/>
                <w:szCs w:val="22"/>
              </w:rPr>
            </w:pPr>
          </w:p>
        </w:tc>
        <w:tc>
          <w:tcPr>
            <w:tcW w:w="961" w:type="pct"/>
          </w:tcPr>
          <w:p w:rsidR="001A1D86" w:rsidRPr="000B2E94" w:rsidRDefault="001A1D86" w:rsidP="001A1D86">
            <w:pPr>
              <w:widowControl w:val="0"/>
              <w:spacing w:before="60" w:after="60"/>
              <w:rPr>
                <w:sz w:val="22"/>
                <w:szCs w:val="22"/>
              </w:rPr>
            </w:pPr>
          </w:p>
        </w:tc>
      </w:tr>
      <w:tr w:rsidR="000B2E94" w:rsidRPr="000B2E94" w:rsidTr="00733115">
        <w:tc>
          <w:tcPr>
            <w:tcW w:w="3333" w:type="pct"/>
            <w:vAlign w:val="center"/>
          </w:tcPr>
          <w:p w:rsidR="001A1D86" w:rsidRPr="000B2E94" w:rsidRDefault="001A1D86" w:rsidP="003E1395">
            <w:pPr>
              <w:widowControl w:val="0"/>
              <w:spacing w:before="60" w:after="60"/>
              <w:jc w:val="both"/>
              <w:rPr>
                <w:sz w:val="22"/>
                <w:szCs w:val="22"/>
              </w:rPr>
            </w:pPr>
            <w:r w:rsidRPr="000B2E94">
              <w:rPr>
                <w:sz w:val="22"/>
                <w:szCs w:val="22"/>
              </w:rPr>
              <w:t>Elektrik besleme sistemi, CEN/TS 45545 standardına göre yangından korumalı olacaktır.</w:t>
            </w:r>
          </w:p>
        </w:tc>
        <w:tc>
          <w:tcPr>
            <w:tcW w:w="706" w:type="pct"/>
          </w:tcPr>
          <w:p w:rsidR="001A1D86" w:rsidRPr="000B2E94" w:rsidRDefault="001A1D86" w:rsidP="001A1D86">
            <w:pPr>
              <w:widowControl w:val="0"/>
              <w:spacing w:before="60" w:after="60"/>
              <w:rPr>
                <w:sz w:val="22"/>
                <w:szCs w:val="22"/>
              </w:rPr>
            </w:pPr>
          </w:p>
        </w:tc>
        <w:tc>
          <w:tcPr>
            <w:tcW w:w="961" w:type="pct"/>
          </w:tcPr>
          <w:p w:rsidR="001A1D86" w:rsidRPr="000B2E94" w:rsidRDefault="001A1D86" w:rsidP="001A1D86">
            <w:pPr>
              <w:widowControl w:val="0"/>
              <w:spacing w:before="60" w:after="60"/>
              <w:rPr>
                <w:sz w:val="22"/>
                <w:szCs w:val="22"/>
              </w:rPr>
            </w:pPr>
          </w:p>
        </w:tc>
      </w:tr>
      <w:tr w:rsidR="000B2E94" w:rsidRPr="000B2E94" w:rsidTr="00733115">
        <w:tc>
          <w:tcPr>
            <w:tcW w:w="3333" w:type="pct"/>
            <w:vAlign w:val="center"/>
          </w:tcPr>
          <w:p w:rsidR="001A1D86" w:rsidRPr="000B2E94" w:rsidRDefault="001A1D86" w:rsidP="003E1395">
            <w:pPr>
              <w:widowControl w:val="0"/>
              <w:spacing w:before="60" w:after="60"/>
              <w:jc w:val="both"/>
              <w:rPr>
                <w:sz w:val="22"/>
                <w:szCs w:val="22"/>
              </w:rPr>
            </w:pPr>
            <w:r w:rsidRPr="000B2E94">
              <w:rPr>
                <w:sz w:val="22"/>
                <w:szCs w:val="22"/>
              </w:rPr>
              <w:t>Armatürlerin yüzeylerine istemeden dokunmanın (ışık spotlarına doğrudan temas hariç) mümkün olduğu yerlerde, armatürlerin yüzey sıcaklığı 50 °C’yi aşmayacaktır.</w:t>
            </w:r>
          </w:p>
        </w:tc>
        <w:tc>
          <w:tcPr>
            <w:tcW w:w="706" w:type="pct"/>
          </w:tcPr>
          <w:p w:rsidR="001A1D86" w:rsidRPr="000B2E94" w:rsidRDefault="001A1D86" w:rsidP="001A1D86">
            <w:pPr>
              <w:widowControl w:val="0"/>
              <w:spacing w:before="60" w:after="60"/>
              <w:rPr>
                <w:sz w:val="22"/>
                <w:szCs w:val="22"/>
              </w:rPr>
            </w:pPr>
          </w:p>
        </w:tc>
        <w:tc>
          <w:tcPr>
            <w:tcW w:w="961" w:type="pct"/>
          </w:tcPr>
          <w:p w:rsidR="001A1D86" w:rsidRPr="000B2E94" w:rsidRDefault="001A1D86" w:rsidP="001A1D86">
            <w:pPr>
              <w:widowControl w:val="0"/>
              <w:spacing w:before="60" w:after="60"/>
              <w:rPr>
                <w:sz w:val="22"/>
                <w:szCs w:val="22"/>
              </w:rPr>
            </w:pPr>
          </w:p>
        </w:tc>
      </w:tr>
      <w:tr w:rsidR="000B2E94" w:rsidRPr="000B2E94" w:rsidTr="00733115">
        <w:tc>
          <w:tcPr>
            <w:tcW w:w="3333" w:type="pct"/>
            <w:vAlign w:val="center"/>
          </w:tcPr>
          <w:p w:rsidR="001A1D86" w:rsidRPr="000B2E94" w:rsidRDefault="001A1D86" w:rsidP="003E1395">
            <w:pPr>
              <w:widowControl w:val="0"/>
              <w:spacing w:before="60" w:after="60"/>
              <w:jc w:val="both"/>
              <w:rPr>
                <w:sz w:val="22"/>
                <w:szCs w:val="22"/>
              </w:rPr>
            </w:pPr>
            <w:r w:rsidRPr="000B2E94">
              <w:rPr>
                <w:sz w:val="22"/>
                <w:szCs w:val="22"/>
              </w:rPr>
              <w:t>Aydınlatma sisteminde demiryolu teknolojisi için onaylı LED teknolojisi kullanılacaktır. Kullanılan ledlerde dış ortama göre ışık şiddeti/rengi ayarlanabilecektir.</w:t>
            </w:r>
          </w:p>
        </w:tc>
        <w:tc>
          <w:tcPr>
            <w:tcW w:w="706" w:type="pct"/>
          </w:tcPr>
          <w:p w:rsidR="001A1D86" w:rsidRPr="000B2E94" w:rsidRDefault="001A1D86" w:rsidP="001A1D86">
            <w:pPr>
              <w:widowControl w:val="0"/>
              <w:spacing w:before="60" w:after="60"/>
              <w:rPr>
                <w:sz w:val="22"/>
                <w:szCs w:val="22"/>
              </w:rPr>
            </w:pPr>
          </w:p>
        </w:tc>
        <w:tc>
          <w:tcPr>
            <w:tcW w:w="961" w:type="pct"/>
          </w:tcPr>
          <w:p w:rsidR="001A1D86" w:rsidRPr="000B2E94" w:rsidRDefault="001A1D86" w:rsidP="001A1D86">
            <w:pPr>
              <w:widowControl w:val="0"/>
              <w:spacing w:before="60" w:after="60"/>
              <w:rPr>
                <w:sz w:val="22"/>
                <w:szCs w:val="22"/>
              </w:rPr>
            </w:pPr>
          </w:p>
        </w:tc>
      </w:tr>
      <w:tr w:rsidR="000B2E94" w:rsidRPr="000B2E94" w:rsidTr="00733115">
        <w:tc>
          <w:tcPr>
            <w:tcW w:w="3333" w:type="pct"/>
            <w:vAlign w:val="center"/>
          </w:tcPr>
          <w:p w:rsidR="001A1D86" w:rsidRPr="000B2E94" w:rsidRDefault="001A1D86" w:rsidP="003E1395">
            <w:pPr>
              <w:widowControl w:val="0"/>
              <w:spacing w:before="60" w:after="60"/>
              <w:jc w:val="both"/>
              <w:rPr>
                <w:sz w:val="22"/>
                <w:szCs w:val="22"/>
              </w:rPr>
            </w:pPr>
            <w:r w:rsidRPr="000B2E94">
              <w:rPr>
                <w:sz w:val="22"/>
                <w:szCs w:val="22"/>
              </w:rPr>
              <w:t xml:space="preserve">Aydınlatma sisteminde korozyon veya tozlanmadan kaynaklı bozulmalar ile gürültü ve titreşim bozuklukları olmayacaktır. </w:t>
            </w:r>
          </w:p>
        </w:tc>
        <w:tc>
          <w:tcPr>
            <w:tcW w:w="706" w:type="pct"/>
          </w:tcPr>
          <w:p w:rsidR="001A1D86" w:rsidRPr="000B2E94" w:rsidRDefault="001A1D86" w:rsidP="001A1D86">
            <w:pPr>
              <w:widowControl w:val="0"/>
              <w:spacing w:before="60" w:after="60"/>
              <w:rPr>
                <w:sz w:val="22"/>
                <w:szCs w:val="22"/>
              </w:rPr>
            </w:pPr>
          </w:p>
        </w:tc>
        <w:tc>
          <w:tcPr>
            <w:tcW w:w="961" w:type="pct"/>
          </w:tcPr>
          <w:p w:rsidR="001A1D86" w:rsidRPr="000B2E94" w:rsidRDefault="001A1D86" w:rsidP="001A1D86">
            <w:pPr>
              <w:widowControl w:val="0"/>
              <w:spacing w:before="60" w:after="60"/>
              <w:rPr>
                <w:sz w:val="22"/>
                <w:szCs w:val="22"/>
              </w:rPr>
            </w:pPr>
          </w:p>
        </w:tc>
      </w:tr>
      <w:tr w:rsidR="000B2E94" w:rsidRPr="000B2E94" w:rsidTr="00733115">
        <w:tc>
          <w:tcPr>
            <w:tcW w:w="3333" w:type="pct"/>
            <w:vAlign w:val="center"/>
          </w:tcPr>
          <w:p w:rsidR="001A1D86" w:rsidRPr="000B2E94" w:rsidRDefault="001A1D86" w:rsidP="003E1395">
            <w:pPr>
              <w:widowControl w:val="0"/>
              <w:spacing w:before="60" w:after="60"/>
              <w:jc w:val="both"/>
              <w:rPr>
                <w:sz w:val="22"/>
                <w:szCs w:val="22"/>
              </w:rPr>
            </w:pPr>
            <w:r w:rsidRPr="000B2E94">
              <w:rPr>
                <w:sz w:val="22"/>
                <w:szCs w:val="22"/>
              </w:rPr>
              <w:t xml:space="preserve">İç aydınlatma sistemi, normal ve acil durum aydınlatma armatürlerini kapsayacaktır. </w:t>
            </w:r>
          </w:p>
        </w:tc>
        <w:tc>
          <w:tcPr>
            <w:tcW w:w="706" w:type="pct"/>
          </w:tcPr>
          <w:p w:rsidR="001A1D86" w:rsidRPr="000B2E94" w:rsidRDefault="001A1D86" w:rsidP="001A1D86">
            <w:pPr>
              <w:widowControl w:val="0"/>
              <w:spacing w:before="60" w:after="60"/>
              <w:rPr>
                <w:sz w:val="22"/>
                <w:szCs w:val="22"/>
              </w:rPr>
            </w:pPr>
          </w:p>
        </w:tc>
        <w:tc>
          <w:tcPr>
            <w:tcW w:w="961" w:type="pct"/>
          </w:tcPr>
          <w:p w:rsidR="001A1D86" w:rsidRPr="000B2E94" w:rsidRDefault="001A1D86" w:rsidP="001A1D86">
            <w:pPr>
              <w:widowControl w:val="0"/>
              <w:spacing w:before="60" w:after="60"/>
              <w:rPr>
                <w:sz w:val="22"/>
                <w:szCs w:val="22"/>
              </w:rPr>
            </w:pPr>
          </w:p>
        </w:tc>
      </w:tr>
      <w:tr w:rsidR="000B2E94" w:rsidRPr="000B2E94" w:rsidTr="00733115">
        <w:tc>
          <w:tcPr>
            <w:tcW w:w="3333" w:type="pct"/>
            <w:vAlign w:val="center"/>
          </w:tcPr>
          <w:p w:rsidR="001A1D86" w:rsidRPr="000B2E94" w:rsidRDefault="001A1D86" w:rsidP="003E1395">
            <w:pPr>
              <w:widowControl w:val="0"/>
              <w:spacing w:before="60" w:after="60"/>
              <w:jc w:val="both"/>
              <w:rPr>
                <w:sz w:val="22"/>
                <w:szCs w:val="22"/>
              </w:rPr>
            </w:pPr>
            <w:r w:rsidRPr="000B2E94">
              <w:rPr>
                <w:sz w:val="22"/>
                <w:szCs w:val="22"/>
              </w:rPr>
              <w:t>Armatür olarak kullanılan lambalar, özel bir avadanlık gerekmeden sökülüp takılabilecektir.</w:t>
            </w:r>
          </w:p>
        </w:tc>
        <w:tc>
          <w:tcPr>
            <w:tcW w:w="706" w:type="pct"/>
          </w:tcPr>
          <w:p w:rsidR="001A1D86" w:rsidRPr="000B2E94" w:rsidRDefault="001A1D86" w:rsidP="001A1D86">
            <w:pPr>
              <w:widowControl w:val="0"/>
              <w:spacing w:before="60" w:after="60"/>
              <w:rPr>
                <w:sz w:val="22"/>
                <w:szCs w:val="22"/>
              </w:rPr>
            </w:pPr>
          </w:p>
        </w:tc>
        <w:tc>
          <w:tcPr>
            <w:tcW w:w="961" w:type="pct"/>
          </w:tcPr>
          <w:p w:rsidR="001A1D86" w:rsidRPr="000B2E94" w:rsidRDefault="001A1D86" w:rsidP="001A1D86">
            <w:pPr>
              <w:widowControl w:val="0"/>
              <w:spacing w:before="60" w:after="60"/>
              <w:rPr>
                <w:sz w:val="22"/>
                <w:szCs w:val="22"/>
              </w:rPr>
            </w:pPr>
          </w:p>
        </w:tc>
      </w:tr>
      <w:tr w:rsidR="000B2E94" w:rsidRPr="000B2E94" w:rsidTr="00733115">
        <w:tc>
          <w:tcPr>
            <w:tcW w:w="3333" w:type="pct"/>
            <w:vAlign w:val="center"/>
          </w:tcPr>
          <w:p w:rsidR="001A1D86" w:rsidRPr="000B2E94" w:rsidRDefault="001A1D86" w:rsidP="003E1395">
            <w:pPr>
              <w:widowControl w:val="0"/>
              <w:spacing w:before="60" w:after="60"/>
              <w:jc w:val="both"/>
              <w:rPr>
                <w:sz w:val="22"/>
                <w:szCs w:val="22"/>
              </w:rPr>
            </w:pPr>
            <w:r w:rsidRPr="000B2E94">
              <w:rPr>
                <w:sz w:val="22"/>
                <w:szCs w:val="22"/>
              </w:rPr>
              <w:t>İç aydınlatma sisteminde gece yolculukları için karartma (% 40) uygulanabilecektir.</w:t>
            </w:r>
          </w:p>
        </w:tc>
        <w:tc>
          <w:tcPr>
            <w:tcW w:w="706" w:type="pct"/>
          </w:tcPr>
          <w:p w:rsidR="001A1D86" w:rsidRPr="000B2E94" w:rsidRDefault="001A1D86" w:rsidP="001A1D86">
            <w:pPr>
              <w:widowControl w:val="0"/>
              <w:spacing w:before="60" w:after="60"/>
              <w:rPr>
                <w:sz w:val="22"/>
                <w:szCs w:val="22"/>
              </w:rPr>
            </w:pPr>
          </w:p>
        </w:tc>
        <w:tc>
          <w:tcPr>
            <w:tcW w:w="961" w:type="pct"/>
          </w:tcPr>
          <w:p w:rsidR="001A1D86" w:rsidRPr="000B2E94" w:rsidRDefault="001A1D86" w:rsidP="001A1D86">
            <w:pPr>
              <w:widowControl w:val="0"/>
              <w:spacing w:before="60" w:after="60"/>
              <w:rPr>
                <w:sz w:val="22"/>
                <w:szCs w:val="22"/>
              </w:rPr>
            </w:pPr>
          </w:p>
        </w:tc>
      </w:tr>
      <w:tr w:rsidR="000B2E94" w:rsidRPr="000B2E94" w:rsidTr="00733115">
        <w:tc>
          <w:tcPr>
            <w:tcW w:w="3333" w:type="pct"/>
            <w:vAlign w:val="center"/>
          </w:tcPr>
          <w:p w:rsidR="001A1D86" w:rsidRPr="000B2E94" w:rsidRDefault="001A1D86" w:rsidP="003E1395">
            <w:pPr>
              <w:widowControl w:val="0"/>
              <w:spacing w:before="60" w:after="60"/>
              <w:jc w:val="both"/>
              <w:rPr>
                <w:sz w:val="22"/>
                <w:szCs w:val="22"/>
              </w:rPr>
            </w:pPr>
            <w:r w:rsidRPr="000B2E94">
              <w:rPr>
                <w:sz w:val="22"/>
                <w:szCs w:val="22"/>
              </w:rPr>
              <w:t xml:space="preserve">Temizlik işlerini yapan personel, hat/harici güç kaynağı ile park modundayken yolcu bölümünü ve makinist kabinini bir anahtar vasıtasıyla aydınlatabilecektir. Aydınlatma süresi, en az 4 defa 10 dakikalık aydınlatmayı karşılayacaktır. </w:t>
            </w:r>
          </w:p>
        </w:tc>
        <w:tc>
          <w:tcPr>
            <w:tcW w:w="706" w:type="pct"/>
          </w:tcPr>
          <w:p w:rsidR="001A1D86" w:rsidRPr="000B2E94" w:rsidRDefault="001A1D86" w:rsidP="001A1D86">
            <w:pPr>
              <w:widowControl w:val="0"/>
              <w:spacing w:before="60" w:after="60"/>
              <w:rPr>
                <w:sz w:val="22"/>
                <w:szCs w:val="22"/>
              </w:rPr>
            </w:pPr>
          </w:p>
        </w:tc>
        <w:tc>
          <w:tcPr>
            <w:tcW w:w="961" w:type="pct"/>
          </w:tcPr>
          <w:p w:rsidR="001A1D86" w:rsidRPr="000B2E94" w:rsidRDefault="001A1D86" w:rsidP="001A1D86">
            <w:pPr>
              <w:widowControl w:val="0"/>
              <w:spacing w:before="60" w:after="60"/>
              <w:rPr>
                <w:sz w:val="22"/>
                <w:szCs w:val="22"/>
              </w:rPr>
            </w:pPr>
          </w:p>
        </w:tc>
      </w:tr>
      <w:tr w:rsidR="000B2E94" w:rsidRPr="000B2E94" w:rsidTr="00733115">
        <w:tc>
          <w:tcPr>
            <w:tcW w:w="3333" w:type="pct"/>
            <w:vAlign w:val="center"/>
          </w:tcPr>
          <w:p w:rsidR="001A1D86" w:rsidRPr="000B2E94" w:rsidRDefault="001A1D86" w:rsidP="003E1395">
            <w:pPr>
              <w:widowControl w:val="0"/>
              <w:spacing w:before="60" w:after="60"/>
              <w:jc w:val="both"/>
              <w:rPr>
                <w:rFonts w:eastAsia="Calibri"/>
                <w:sz w:val="22"/>
                <w:szCs w:val="22"/>
              </w:rPr>
            </w:pPr>
            <w:r w:rsidRPr="000B2E94">
              <w:rPr>
                <w:rFonts w:eastAsia="Calibri"/>
                <w:sz w:val="22"/>
                <w:szCs w:val="22"/>
              </w:rPr>
              <w:t>Aydınlatma sistemi için kamaşma derecesi, CIE S 008/ISO 8995’de belirtilen birleşik kamaşma derecesi (UGR) çizelge yöntemi kullanılarak hesaplandığında, 22’den büyük olmayacaktır.</w:t>
            </w:r>
          </w:p>
        </w:tc>
        <w:tc>
          <w:tcPr>
            <w:tcW w:w="706" w:type="pct"/>
          </w:tcPr>
          <w:p w:rsidR="001A1D86" w:rsidRPr="000B2E94" w:rsidRDefault="001A1D86" w:rsidP="001A1D86">
            <w:pPr>
              <w:widowControl w:val="0"/>
              <w:spacing w:before="60" w:after="60"/>
              <w:rPr>
                <w:rFonts w:eastAsia="Calibri"/>
                <w:sz w:val="22"/>
                <w:szCs w:val="22"/>
              </w:rPr>
            </w:pPr>
          </w:p>
        </w:tc>
        <w:tc>
          <w:tcPr>
            <w:tcW w:w="961" w:type="pct"/>
          </w:tcPr>
          <w:p w:rsidR="001A1D86" w:rsidRPr="000B2E94" w:rsidRDefault="001A1D86" w:rsidP="001A1D86">
            <w:pPr>
              <w:widowControl w:val="0"/>
              <w:spacing w:before="60" w:after="60"/>
              <w:rPr>
                <w:rFonts w:eastAsia="Calibri"/>
                <w:sz w:val="22"/>
                <w:szCs w:val="22"/>
              </w:rPr>
            </w:pPr>
          </w:p>
        </w:tc>
      </w:tr>
      <w:tr w:rsidR="000B2E94" w:rsidRPr="000B2E94" w:rsidTr="00733115">
        <w:tc>
          <w:tcPr>
            <w:tcW w:w="3333" w:type="pct"/>
            <w:vAlign w:val="center"/>
          </w:tcPr>
          <w:p w:rsidR="001A1D86" w:rsidRPr="000B2E94" w:rsidRDefault="001A1D86" w:rsidP="003E1395">
            <w:pPr>
              <w:widowControl w:val="0"/>
              <w:spacing w:before="60" w:after="60"/>
              <w:jc w:val="both"/>
              <w:rPr>
                <w:rFonts w:eastAsia="Calibri"/>
                <w:sz w:val="22"/>
                <w:szCs w:val="22"/>
              </w:rPr>
            </w:pPr>
            <w:r w:rsidRPr="000B2E94">
              <w:rPr>
                <w:rFonts w:eastAsia="Calibri"/>
                <w:sz w:val="22"/>
                <w:szCs w:val="22"/>
              </w:rPr>
              <w:t>CIE Madde 17.4’te tanımlandığı gibi, ışık kaynaklarının Renk Oluşturma Endeksi Radeğeri ≥ 80 veya renk oluşturma grubu 1B olacaktır.</w:t>
            </w:r>
          </w:p>
        </w:tc>
        <w:tc>
          <w:tcPr>
            <w:tcW w:w="706" w:type="pct"/>
          </w:tcPr>
          <w:p w:rsidR="001A1D86" w:rsidRPr="000B2E94" w:rsidRDefault="001A1D86" w:rsidP="001A1D86">
            <w:pPr>
              <w:widowControl w:val="0"/>
              <w:spacing w:before="60" w:after="60"/>
              <w:rPr>
                <w:rFonts w:eastAsia="Calibri"/>
                <w:sz w:val="22"/>
                <w:szCs w:val="22"/>
              </w:rPr>
            </w:pPr>
          </w:p>
        </w:tc>
        <w:tc>
          <w:tcPr>
            <w:tcW w:w="961" w:type="pct"/>
          </w:tcPr>
          <w:p w:rsidR="001A1D86" w:rsidRPr="000B2E94" w:rsidRDefault="001A1D86" w:rsidP="001A1D86">
            <w:pPr>
              <w:widowControl w:val="0"/>
              <w:spacing w:before="60" w:after="60"/>
              <w:rPr>
                <w:rFonts w:eastAsia="Calibri"/>
                <w:sz w:val="22"/>
                <w:szCs w:val="22"/>
              </w:rPr>
            </w:pPr>
          </w:p>
        </w:tc>
      </w:tr>
      <w:tr w:rsidR="000B2E94" w:rsidRPr="000B2E94" w:rsidTr="00733115">
        <w:tc>
          <w:tcPr>
            <w:tcW w:w="3333" w:type="pct"/>
            <w:vAlign w:val="center"/>
          </w:tcPr>
          <w:p w:rsidR="001A1D86" w:rsidRPr="000B2E94" w:rsidRDefault="001A1D86" w:rsidP="003E1395">
            <w:pPr>
              <w:widowControl w:val="0"/>
              <w:spacing w:before="60" w:after="60"/>
              <w:jc w:val="both"/>
              <w:rPr>
                <w:rFonts w:eastAsia="Calibri"/>
                <w:sz w:val="22"/>
                <w:szCs w:val="22"/>
              </w:rPr>
            </w:pPr>
            <w:r w:rsidRPr="000B2E94">
              <w:rPr>
                <w:rFonts w:eastAsia="Calibri"/>
                <w:sz w:val="22"/>
                <w:szCs w:val="22"/>
              </w:rPr>
              <w:t>Yedek aydınlatma seviyesi en az genel aydınlatma seviyesinin % 30’u kadar olacaktır.</w:t>
            </w:r>
          </w:p>
        </w:tc>
        <w:tc>
          <w:tcPr>
            <w:tcW w:w="706" w:type="pct"/>
          </w:tcPr>
          <w:p w:rsidR="001A1D86" w:rsidRPr="000B2E94" w:rsidRDefault="001A1D86" w:rsidP="001A1D86">
            <w:pPr>
              <w:widowControl w:val="0"/>
              <w:spacing w:before="60" w:after="60"/>
              <w:rPr>
                <w:rFonts w:eastAsia="Calibri"/>
                <w:sz w:val="22"/>
                <w:szCs w:val="22"/>
              </w:rPr>
            </w:pPr>
          </w:p>
        </w:tc>
        <w:tc>
          <w:tcPr>
            <w:tcW w:w="961" w:type="pct"/>
          </w:tcPr>
          <w:p w:rsidR="001A1D86" w:rsidRPr="000B2E94" w:rsidRDefault="001A1D86" w:rsidP="001A1D86">
            <w:pPr>
              <w:widowControl w:val="0"/>
              <w:spacing w:before="60" w:after="60"/>
              <w:rPr>
                <w:rFonts w:eastAsia="Calibri"/>
                <w:sz w:val="22"/>
                <w:szCs w:val="22"/>
              </w:rPr>
            </w:pPr>
          </w:p>
        </w:tc>
      </w:tr>
      <w:tr w:rsidR="000B2E94" w:rsidRPr="000B2E94" w:rsidTr="00733115">
        <w:tc>
          <w:tcPr>
            <w:tcW w:w="3333" w:type="pct"/>
            <w:vAlign w:val="center"/>
          </w:tcPr>
          <w:p w:rsidR="001A1D86" w:rsidRPr="000B2E94" w:rsidRDefault="001A1D86" w:rsidP="003E1395">
            <w:pPr>
              <w:widowControl w:val="0"/>
              <w:spacing w:before="60" w:after="60"/>
              <w:jc w:val="both"/>
              <w:rPr>
                <w:rFonts w:eastAsia="Calibri"/>
                <w:sz w:val="22"/>
                <w:szCs w:val="22"/>
              </w:rPr>
            </w:pPr>
            <w:r w:rsidRPr="000B2E94">
              <w:rPr>
                <w:rFonts w:eastAsia="Calibri"/>
                <w:sz w:val="22"/>
                <w:szCs w:val="22"/>
              </w:rPr>
              <w:t xml:space="preserve">Dış ışık ya da aydınlatma amaçlı (yolcu kapılarının kumanda edilmesi için basma düğmelerine konulan ve şiddeti en fazla 100 cd/m2 olan (sürekli olarak yanmayan) ışıklar hariç) olarak yeşil ışık kullanılmayacaktır. </w:t>
            </w:r>
          </w:p>
        </w:tc>
        <w:tc>
          <w:tcPr>
            <w:tcW w:w="706" w:type="pct"/>
          </w:tcPr>
          <w:p w:rsidR="001A1D86" w:rsidRPr="000B2E94" w:rsidRDefault="001A1D86" w:rsidP="001A1D86">
            <w:pPr>
              <w:widowControl w:val="0"/>
              <w:spacing w:before="60" w:after="60"/>
              <w:rPr>
                <w:rFonts w:eastAsia="Calibri"/>
                <w:sz w:val="22"/>
                <w:szCs w:val="22"/>
              </w:rPr>
            </w:pPr>
          </w:p>
        </w:tc>
        <w:tc>
          <w:tcPr>
            <w:tcW w:w="961" w:type="pct"/>
          </w:tcPr>
          <w:p w:rsidR="001A1D86" w:rsidRPr="000B2E94" w:rsidRDefault="001A1D86" w:rsidP="001A1D86">
            <w:pPr>
              <w:widowControl w:val="0"/>
              <w:spacing w:before="60" w:after="60"/>
              <w:rPr>
                <w:rFonts w:eastAsia="Calibri"/>
                <w:sz w:val="22"/>
                <w:szCs w:val="22"/>
              </w:rPr>
            </w:pPr>
          </w:p>
        </w:tc>
      </w:tr>
      <w:tr w:rsidR="000B2E94" w:rsidRPr="000B2E94" w:rsidTr="00733115">
        <w:tc>
          <w:tcPr>
            <w:tcW w:w="3333" w:type="pct"/>
            <w:vAlign w:val="center"/>
          </w:tcPr>
          <w:p w:rsidR="001A1D86" w:rsidRPr="000B2E94" w:rsidRDefault="001A1D86" w:rsidP="003E1395">
            <w:pPr>
              <w:widowControl w:val="0"/>
              <w:spacing w:before="60" w:after="60"/>
              <w:jc w:val="both"/>
              <w:rPr>
                <w:rFonts w:eastAsia="Calibri"/>
                <w:sz w:val="22"/>
                <w:szCs w:val="22"/>
              </w:rPr>
            </w:pPr>
            <w:r w:rsidRPr="000B2E94">
              <w:rPr>
                <w:rFonts w:eastAsia="Calibri"/>
                <w:sz w:val="22"/>
                <w:szCs w:val="22"/>
              </w:rPr>
              <w:t>YHT Setlerinde 2 farklı ışık şiddet seviyesinde (Kısık Ön Far ve Uzun Hüzme Ön Far) beyaz ön farlar bulunacaktır. Far optik ekseni boyunca ölçülen ön far ışık şiddetinin asgari değeri LOC &amp;PAS TSI 2015’de belirtilen değerlere uygun olacaktır.</w:t>
            </w:r>
          </w:p>
        </w:tc>
        <w:tc>
          <w:tcPr>
            <w:tcW w:w="706" w:type="pct"/>
          </w:tcPr>
          <w:p w:rsidR="001A1D86" w:rsidRPr="000B2E94" w:rsidRDefault="001A1D86" w:rsidP="001A1D86">
            <w:pPr>
              <w:widowControl w:val="0"/>
              <w:spacing w:before="60" w:after="60"/>
              <w:rPr>
                <w:rFonts w:eastAsia="Calibri"/>
                <w:sz w:val="22"/>
                <w:szCs w:val="22"/>
              </w:rPr>
            </w:pPr>
          </w:p>
        </w:tc>
        <w:tc>
          <w:tcPr>
            <w:tcW w:w="961" w:type="pct"/>
          </w:tcPr>
          <w:p w:rsidR="001A1D86" w:rsidRPr="000B2E94" w:rsidRDefault="001A1D86" w:rsidP="001A1D86">
            <w:pPr>
              <w:widowControl w:val="0"/>
              <w:spacing w:before="60" w:after="60"/>
              <w:rPr>
                <w:rFonts w:eastAsia="Calibri"/>
                <w:sz w:val="22"/>
                <w:szCs w:val="22"/>
              </w:rPr>
            </w:pPr>
          </w:p>
        </w:tc>
      </w:tr>
      <w:tr w:rsidR="000B2E94" w:rsidRPr="000B2E94" w:rsidTr="00733115">
        <w:tc>
          <w:tcPr>
            <w:tcW w:w="3333" w:type="pct"/>
            <w:vAlign w:val="center"/>
          </w:tcPr>
          <w:p w:rsidR="001A1D86" w:rsidRPr="000B2E94" w:rsidRDefault="001A1D86" w:rsidP="003E1395">
            <w:pPr>
              <w:widowControl w:val="0"/>
              <w:spacing w:before="60" w:after="60"/>
              <w:jc w:val="both"/>
              <w:rPr>
                <w:rFonts w:eastAsia="Calibri"/>
                <w:sz w:val="22"/>
                <w:szCs w:val="22"/>
              </w:rPr>
            </w:pPr>
            <w:r w:rsidRPr="000B2E94">
              <w:rPr>
                <w:rFonts w:eastAsia="Calibri"/>
                <w:sz w:val="22"/>
                <w:szCs w:val="22"/>
              </w:rPr>
              <w:t>YHT Setlerinde tepe farları bulunacaktır.</w:t>
            </w:r>
          </w:p>
        </w:tc>
        <w:tc>
          <w:tcPr>
            <w:tcW w:w="706" w:type="pct"/>
          </w:tcPr>
          <w:p w:rsidR="001A1D86" w:rsidRPr="000B2E94" w:rsidRDefault="001A1D86" w:rsidP="001A1D86">
            <w:pPr>
              <w:widowControl w:val="0"/>
              <w:spacing w:before="60" w:after="60"/>
              <w:rPr>
                <w:rFonts w:eastAsia="Calibri"/>
                <w:sz w:val="22"/>
                <w:szCs w:val="22"/>
              </w:rPr>
            </w:pPr>
          </w:p>
        </w:tc>
        <w:tc>
          <w:tcPr>
            <w:tcW w:w="961" w:type="pct"/>
          </w:tcPr>
          <w:p w:rsidR="001A1D86" w:rsidRPr="000B2E94" w:rsidRDefault="001A1D86" w:rsidP="001A1D86">
            <w:pPr>
              <w:widowControl w:val="0"/>
              <w:spacing w:before="60" w:after="60"/>
              <w:rPr>
                <w:rFonts w:eastAsia="Calibri"/>
                <w:sz w:val="22"/>
                <w:szCs w:val="22"/>
              </w:rPr>
            </w:pPr>
          </w:p>
        </w:tc>
      </w:tr>
      <w:tr w:rsidR="000B2E94" w:rsidRPr="000B2E94" w:rsidTr="00733115">
        <w:tc>
          <w:tcPr>
            <w:tcW w:w="3333" w:type="pct"/>
            <w:vAlign w:val="center"/>
          </w:tcPr>
          <w:p w:rsidR="001A1D86" w:rsidRPr="000B2E94" w:rsidRDefault="001A1D86" w:rsidP="003E1395">
            <w:pPr>
              <w:widowControl w:val="0"/>
              <w:spacing w:before="60" w:after="60"/>
              <w:jc w:val="both"/>
              <w:rPr>
                <w:rFonts w:eastAsia="Calibri"/>
                <w:sz w:val="22"/>
                <w:szCs w:val="22"/>
              </w:rPr>
            </w:pPr>
            <w:r w:rsidRPr="000B2E94">
              <w:rPr>
                <w:rFonts w:eastAsia="Calibri"/>
                <w:sz w:val="22"/>
                <w:szCs w:val="22"/>
              </w:rPr>
              <w:t>Ön far ve tepe farların rengi LOC &amp;PAS TSI 2015’de yer alan belirtilen değerlere uygun olacaktır.</w:t>
            </w:r>
          </w:p>
        </w:tc>
        <w:tc>
          <w:tcPr>
            <w:tcW w:w="706" w:type="pct"/>
          </w:tcPr>
          <w:p w:rsidR="001A1D86" w:rsidRPr="000B2E94" w:rsidRDefault="001A1D86" w:rsidP="001A1D86">
            <w:pPr>
              <w:widowControl w:val="0"/>
              <w:spacing w:before="60" w:after="60"/>
              <w:rPr>
                <w:rFonts w:eastAsia="Calibri"/>
                <w:sz w:val="22"/>
                <w:szCs w:val="22"/>
              </w:rPr>
            </w:pPr>
          </w:p>
        </w:tc>
        <w:tc>
          <w:tcPr>
            <w:tcW w:w="961" w:type="pct"/>
          </w:tcPr>
          <w:p w:rsidR="001A1D86" w:rsidRPr="000B2E94" w:rsidRDefault="001A1D86" w:rsidP="001A1D86">
            <w:pPr>
              <w:widowControl w:val="0"/>
              <w:spacing w:before="60" w:after="60"/>
              <w:rPr>
                <w:rFonts w:eastAsia="Calibri"/>
                <w:sz w:val="22"/>
                <w:szCs w:val="22"/>
              </w:rPr>
            </w:pPr>
          </w:p>
        </w:tc>
      </w:tr>
      <w:tr w:rsidR="000B2E94" w:rsidRPr="000B2E94" w:rsidTr="00733115">
        <w:tc>
          <w:tcPr>
            <w:tcW w:w="3333" w:type="pct"/>
            <w:vAlign w:val="center"/>
          </w:tcPr>
          <w:p w:rsidR="001A1D86" w:rsidRPr="000B2E94" w:rsidRDefault="001A1D86" w:rsidP="003E1395">
            <w:pPr>
              <w:widowControl w:val="0"/>
              <w:spacing w:before="60" w:after="60"/>
              <w:jc w:val="both"/>
              <w:rPr>
                <w:rFonts w:eastAsia="Calibri"/>
                <w:sz w:val="22"/>
                <w:szCs w:val="22"/>
              </w:rPr>
            </w:pPr>
            <w:r w:rsidRPr="000B2E94">
              <w:rPr>
                <w:rFonts w:eastAsia="Calibri"/>
                <w:sz w:val="22"/>
                <w:szCs w:val="22"/>
              </w:rPr>
              <w:t xml:space="preserve">YHT Setlerinin ön tarafında LOC &amp;PAS TSI 2015 ile uyumlu ve bataryadan beslenen beyaz sinyal lambaları bulunacaktır. </w:t>
            </w:r>
          </w:p>
        </w:tc>
        <w:tc>
          <w:tcPr>
            <w:tcW w:w="706" w:type="pct"/>
          </w:tcPr>
          <w:p w:rsidR="001A1D86" w:rsidRPr="000B2E94" w:rsidRDefault="001A1D86" w:rsidP="001A1D86">
            <w:pPr>
              <w:widowControl w:val="0"/>
              <w:spacing w:before="60" w:after="60"/>
              <w:rPr>
                <w:rFonts w:eastAsia="Calibri"/>
                <w:sz w:val="22"/>
                <w:szCs w:val="22"/>
              </w:rPr>
            </w:pPr>
          </w:p>
        </w:tc>
        <w:tc>
          <w:tcPr>
            <w:tcW w:w="961" w:type="pct"/>
          </w:tcPr>
          <w:p w:rsidR="001A1D86" w:rsidRPr="000B2E94" w:rsidRDefault="001A1D86" w:rsidP="001A1D86">
            <w:pPr>
              <w:widowControl w:val="0"/>
              <w:spacing w:before="60" w:after="60"/>
              <w:rPr>
                <w:rFonts w:eastAsia="Calibri"/>
                <w:sz w:val="22"/>
                <w:szCs w:val="22"/>
              </w:rPr>
            </w:pPr>
          </w:p>
        </w:tc>
      </w:tr>
      <w:tr w:rsidR="000B2E94" w:rsidRPr="000B2E94" w:rsidTr="00733115">
        <w:tc>
          <w:tcPr>
            <w:tcW w:w="3333" w:type="pct"/>
            <w:vAlign w:val="center"/>
          </w:tcPr>
          <w:p w:rsidR="001A1D86" w:rsidRPr="000B2E94" w:rsidRDefault="001A1D86" w:rsidP="003E1395">
            <w:pPr>
              <w:widowControl w:val="0"/>
              <w:spacing w:before="60" w:after="60"/>
              <w:jc w:val="both"/>
              <w:rPr>
                <w:rFonts w:eastAsia="Calibri"/>
                <w:sz w:val="22"/>
                <w:szCs w:val="22"/>
              </w:rPr>
            </w:pPr>
            <w:r w:rsidRPr="000B2E94">
              <w:rPr>
                <w:rFonts w:eastAsia="Calibri"/>
                <w:sz w:val="22"/>
                <w:szCs w:val="22"/>
              </w:rPr>
              <w:t>Sinyal lambalarının rengi, ışığın spektral radyasyon dağılımı, ışık şiddeti LOC &amp;PAS TSI 2015’de belirtilen değerlere uygun olacaktır.</w:t>
            </w:r>
          </w:p>
        </w:tc>
        <w:tc>
          <w:tcPr>
            <w:tcW w:w="706" w:type="pct"/>
          </w:tcPr>
          <w:p w:rsidR="001A1D86" w:rsidRPr="000B2E94" w:rsidRDefault="001A1D86" w:rsidP="001A1D86">
            <w:pPr>
              <w:widowControl w:val="0"/>
              <w:spacing w:before="60" w:after="60"/>
              <w:rPr>
                <w:rFonts w:eastAsia="Calibri"/>
                <w:sz w:val="22"/>
                <w:szCs w:val="22"/>
              </w:rPr>
            </w:pPr>
          </w:p>
        </w:tc>
        <w:tc>
          <w:tcPr>
            <w:tcW w:w="961" w:type="pct"/>
          </w:tcPr>
          <w:p w:rsidR="001A1D86" w:rsidRPr="000B2E94" w:rsidRDefault="001A1D86" w:rsidP="001A1D86">
            <w:pPr>
              <w:widowControl w:val="0"/>
              <w:spacing w:before="60" w:after="60"/>
              <w:rPr>
                <w:rFonts w:eastAsia="Calibri"/>
                <w:sz w:val="22"/>
                <w:szCs w:val="22"/>
              </w:rPr>
            </w:pPr>
          </w:p>
        </w:tc>
      </w:tr>
      <w:tr w:rsidR="000B2E94" w:rsidRPr="000B2E94" w:rsidTr="00733115">
        <w:tc>
          <w:tcPr>
            <w:tcW w:w="3333" w:type="pct"/>
            <w:vAlign w:val="center"/>
          </w:tcPr>
          <w:p w:rsidR="001A1D86" w:rsidRPr="000B2E94" w:rsidRDefault="001A1D86" w:rsidP="003E1395">
            <w:pPr>
              <w:widowControl w:val="0"/>
              <w:spacing w:before="60" w:after="60"/>
              <w:jc w:val="both"/>
              <w:rPr>
                <w:rFonts w:eastAsia="Calibri"/>
                <w:sz w:val="22"/>
                <w:szCs w:val="22"/>
              </w:rPr>
            </w:pPr>
            <w:r w:rsidRPr="000B2E94">
              <w:rPr>
                <w:rFonts w:eastAsia="Calibri"/>
                <w:sz w:val="22"/>
                <w:szCs w:val="22"/>
              </w:rPr>
              <w:t xml:space="preserve">Trenin arka tarafında işletilmek üzere planlanan ünitelerin arka tarafında kırmızı arka lambalar bulunacaktır.  </w:t>
            </w:r>
          </w:p>
        </w:tc>
        <w:tc>
          <w:tcPr>
            <w:tcW w:w="706" w:type="pct"/>
          </w:tcPr>
          <w:p w:rsidR="001A1D86" w:rsidRPr="000B2E94" w:rsidRDefault="001A1D86" w:rsidP="001A1D86">
            <w:pPr>
              <w:widowControl w:val="0"/>
              <w:spacing w:before="60" w:after="60"/>
              <w:rPr>
                <w:rFonts w:eastAsia="Calibri"/>
                <w:sz w:val="22"/>
                <w:szCs w:val="22"/>
              </w:rPr>
            </w:pPr>
          </w:p>
        </w:tc>
        <w:tc>
          <w:tcPr>
            <w:tcW w:w="961" w:type="pct"/>
          </w:tcPr>
          <w:p w:rsidR="001A1D86" w:rsidRPr="000B2E94" w:rsidRDefault="001A1D86" w:rsidP="001A1D86">
            <w:pPr>
              <w:widowControl w:val="0"/>
              <w:spacing w:before="60" w:after="60"/>
              <w:rPr>
                <w:rFonts w:eastAsia="Calibri"/>
                <w:sz w:val="22"/>
                <w:szCs w:val="22"/>
              </w:rPr>
            </w:pPr>
          </w:p>
        </w:tc>
      </w:tr>
      <w:tr w:rsidR="000B2E94" w:rsidRPr="000B2E94" w:rsidTr="00733115">
        <w:tc>
          <w:tcPr>
            <w:tcW w:w="3333" w:type="pct"/>
            <w:vAlign w:val="center"/>
          </w:tcPr>
          <w:p w:rsidR="001A1D86" w:rsidRPr="000B2E94" w:rsidRDefault="001A1D86" w:rsidP="003E1395">
            <w:pPr>
              <w:widowControl w:val="0"/>
              <w:spacing w:before="60" w:after="60"/>
              <w:jc w:val="both"/>
              <w:rPr>
                <w:rFonts w:eastAsia="Calibri"/>
                <w:sz w:val="22"/>
                <w:szCs w:val="22"/>
              </w:rPr>
            </w:pPr>
            <w:r w:rsidRPr="000B2E94">
              <w:rPr>
                <w:rFonts w:eastAsia="Calibri"/>
                <w:sz w:val="22"/>
                <w:szCs w:val="22"/>
              </w:rPr>
              <w:t>Arka lambaların rengi ve ışık şiddeti LOC &amp;PAS TSI 2015’de yer alan belirtilen değerlere uygun olacaktır.</w:t>
            </w:r>
          </w:p>
        </w:tc>
        <w:tc>
          <w:tcPr>
            <w:tcW w:w="706" w:type="pct"/>
          </w:tcPr>
          <w:p w:rsidR="001A1D86" w:rsidRPr="000B2E94" w:rsidRDefault="001A1D86" w:rsidP="001A1D86">
            <w:pPr>
              <w:widowControl w:val="0"/>
              <w:spacing w:before="60" w:after="60"/>
              <w:rPr>
                <w:rFonts w:eastAsia="Calibri"/>
                <w:sz w:val="22"/>
                <w:szCs w:val="22"/>
              </w:rPr>
            </w:pPr>
          </w:p>
        </w:tc>
        <w:tc>
          <w:tcPr>
            <w:tcW w:w="961" w:type="pct"/>
          </w:tcPr>
          <w:p w:rsidR="001A1D86" w:rsidRPr="000B2E94" w:rsidRDefault="001A1D86" w:rsidP="001A1D86">
            <w:pPr>
              <w:widowControl w:val="0"/>
              <w:spacing w:before="60" w:after="60"/>
              <w:rPr>
                <w:rFonts w:eastAsia="Calibri"/>
                <w:sz w:val="22"/>
                <w:szCs w:val="22"/>
              </w:rPr>
            </w:pPr>
          </w:p>
        </w:tc>
      </w:tr>
      <w:tr w:rsidR="000B2E94" w:rsidRPr="000B2E94" w:rsidTr="00733115">
        <w:tc>
          <w:tcPr>
            <w:tcW w:w="3333" w:type="pct"/>
            <w:vAlign w:val="center"/>
          </w:tcPr>
          <w:p w:rsidR="001A1D86" w:rsidRPr="000B2E94" w:rsidRDefault="005C2151" w:rsidP="005C2151">
            <w:pPr>
              <w:widowControl w:val="0"/>
              <w:spacing w:before="60" w:after="60"/>
              <w:jc w:val="both"/>
              <w:rPr>
                <w:rFonts w:eastAsia="Calibri"/>
                <w:sz w:val="22"/>
                <w:szCs w:val="22"/>
              </w:rPr>
            </w:pPr>
            <w:r w:rsidRPr="000B2E94">
              <w:rPr>
                <w:rFonts w:eastAsia="Calibri"/>
                <w:sz w:val="22"/>
                <w:szCs w:val="22"/>
              </w:rPr>
              <w:t>YHT Setlerinde, a</w:t>
            </w:r>
            <w:r w:rsidR="001A1D86" w:rsidRPr="000B2E94">
              <w:rPr>
                <w:rFonts w:eastAsia="Calibri"/>
                <w:sz w:val="22"/>
                <w:szCs w:val="22"/>
              </w:rPr>
              <w:t xml:space="preserve">cil durum halinde araç üzerinde koruma ve güvenlik sağlamak için EN 13272 ile uyumlu bir acil durum aydınlatma sistemi bulunacaktır. </w:t>
            </w:r>
          </w:p>
        </w:tc>
        <w:tc>
          <w:tcPr>
            <w:tcW w:w="706" w:type="pct"/>
          </w:tcPr>
          <w:p w:rsidR="001A1D86" w:rsidRPr="000B2E94" w:rsidRDefault="001A1D86" w:rsidP="001A1D86">
            <w:pPr>
              <w:widowControl w:val="0"/>
              <w:spacing w:before="60" w:after="60"/>
              <w:rPr>
                <w:rFonts w:eastAsia="Calibri"/>
                <w:sz w:val="22"/>
                <w:szCs w:val="22"/>
              </w:rPr>
            </w:pPr>
          </w:p>
        </w:tc>
        <w:tc>
          <w:tcPr>
            <w:tcW w:w="961" w:type="pct"/>
          </w:tcPr>
          <w:p w:rsidR="001A1D86" w:rsidRPr="000B2E94" w:rsidRDefault="001A1D86" w:rsidP="001A1D86">
            <w:pPr>
              <w:widowControl w:val="0"/>
              <w:spacing w:before="60" w:after="60"/>
              <w:rPr>
                <w:rFonts w:eastAsia="Calibri"/>
                <w:sz w:val="22"/>
                <w:szCs w:val="22"/>
              </w:rPr>
            </w:pPr>
          </w:p>
        </w:tc>
      </w:tr>
      <w:tr w:rsidR="000B2E94" w:rsidRPr="000B2E94" w:rsidTr="00733115">
        <w:tc>
          <w:tcPr>
            <w:tcW w:w="3333" w:type="pct"/>
            <w:vAlign w:val="center"/>
          </w:tcPr>
          <w:p w:rsidR="001A1D86" w:rsidRPr="000B2E94" w:rsidRDefault="001A1D86" w:rsidP="003E1395">
            <w:pPr>
              <w:widowControl w:val="0"/>
              <w:spacing w:before="60" w:after="60"/>
              <w:jc w:val="both"/>
              <w:rPr>
                <w:rFonts w:eastAsia="Calibri"/>
                <w:sz w:val="22"/>
                <w:szCs w:val="22"/>
              </w:rPr>
            </w:pPr>
            <w:r w:rsidRPr="000B2E94">
              <w:rPr>
                <w:rFonts w:eastAsia="Calibri"/>
                <w:sz w:val="22"/>
                <w:szCs w:val="22"/>
              </w:rPr>
              <w:t>Acil durum aydınlatması</w:t>
            </w:r>
            <w:r w:rsidR="005C2151" w:rsidRPr="000B2E94">
              <w:rPr>
                <w:rFonts w:eastAsia="Calibri"/>
                <w:sz w:val="22"/>
                <w:szCs w:val="22"/>
              </w:rPr>
              <w:t>, genel</w:t>
            </w:r>
            <w:r w:rsidRPr="000B2E94">
              <w:rPr>
                <w:rFonts w:eastAsia="Calibri"/>
                <w:sz w:val="22"/>
                <w:szCs w:val="22"/>
              </w:rPr>
              <w:t xml:space="preserve"> </w:t>
            </w:r>
            <w:r w:rsidR="005C2151" w:rsidRPr="000B2E94">
              <w:rPr>
                <w:rFonts w:eastAsia="Calibri"/>
                <w:sz w:val="22"/>
                <w:szCs w:val="22"/>
              </w:rPr>
              <w:t xml:space="preserve">veya yedek aydınlatma arızası ya da kapatılması durumunda, </w:t>
            </w:r>
            <w:r w:rsidRPr="000B2E94">
              <w:rPr>
                <w:rFonts w:eastAsia="Calibri"/>
                <w:sz w:val="22"/>
                <w:szCs w:val="22"/>
              </w:rPr>
              <w:t>otomatik olarak devreye girecek ve yolcular tarafından etkisiz duruma getirilemeyecektir.</w:t>
            </w:r>
          </w:p>
        </w:tc>
        <w:tc>
          <w:tcPr>
            <w:tcW w:w="706" w:type="pct"/>
          </w:tcPr>
          <w:p w:rsidR="001A1D86" w:rsidRPr="000B2E94" w:rsidRDefault="001A1D86" w:rsidP="001A1D86">
            <w:pPr>
              <w:widowControl w:val="0"/>
              <w:spacing w:before="60" w:after="60"/>
              <w:rPr>
                <w:rFonts w:eastAsia="Calibri"/>
                <w:sz w:val="22"/>
                <w:szCs w:val="22"/>
              </w:rPr>
            </w:pPr>
          </w:p>
        </w:tc>
        <w:tc>
          <w:tcPr>
            <w:tcW w:w="961" w:type="pct"/>
          </w:tcPr>
          <w:p w:rsidR="001A1D86" w:rsidRPr="000B2E94" w:rsidRDefault="001A1D86" w:rsidP="001A1D86">
            <w:pPr>
              <w:widowControl w:val="0"/>
              <w:spacing w:before="60" w:after="60"/>
              <w:rPr>
                <w:rFonts w:eastAsia="Calibri"/>
                <w:sz w:val="22"/>
                <w:szCs w:val="22"/>
              </w:rPr>
            </w:pPr>
          </w:p>
        </w:tc>
      </w:tr>
      <w:tr w:rsidR="000B2E94" w:rsidRPr="000B2E94" w:rsidTr="00733115">
        <w:tc>
          <w:tcPr>
            <w:tcW w:w="3333" w:type="pct"/>
            <w:vAlign w:val="center"/>
          </w:tcPr>
          <w:p w:rsidR="001A1D86" w:rsidRPr="000B2E94" w:rsidRDefault="001A1D86" w:rsidP="003E1395">
            <w:pPr>
              <w:widowControl w:val="0"/>
              <w:spacing w:before="60" w:after="60"/>
              <w:jc w:val="both"/>
              <w:rPr>
                <w:rFonts w:eastAsia="Calibri"/>
                <w:sz w:val="22"/>
                <w:szCs w:val="22"/>
              </w:rPr>
            </w:pPr>
            <w:r w:rsidRPr="000B2E94">
              <w:rPr>
                <w:rFonts w:eastAsia="Calibri"/>
                <w:sz w:val="22"/>
                <w:szCs w:val="22"/>
              </w:rPr>
              <w:t>Genel aydınlatma sistemi armatürleri acil durum aydınlatması için kullanılabilecektir.</w:t>
            </w:r>
          </w:p>
        </w:tc>
        <w:tc>
          <w:tcPr>
            <w:tcW w:w="706" w:type="pct"/>
          </w:tcPr>
          <w:p w:rsidR="001A1D86" w:rsidRPr="000B2E94" w:rsidRDefault="001A1D86" w:rsidP="001A1D86">
            <w:pPr>
              <w:widowControl w:val="0"/>
              <w:spacing w:before="60" w:after="60"/>
              <w:rPr>
                <w:rFonts w:eastAsia="Calibri"/>
                <w:sz w:val="22"/>
                <w:szCs w:val="22"/>
              </w:rPr>
            </w:pPr>
          </w:p>
        </w:tc>
        <w:tc>
          <w:tcPr>
            <w:tcW w:w="961" w:type="pct"/>
          </w:tcPr>
          <w:p w:rsidR="001A1D86" w:rsidRPr="000B2E94" w:rsidRDefault="001A1D86" w:rsidP="001A1D86">
            <w:pPr>
              <w:widowControl w:val="0"/>
              <w:spacing w:before="60" w:after="60"/>
              <w:rPr>
                <w:rFonts w:eastAsia="Calibri"/>
                <w:sz w:val="22"/>
                <w:szCs w:val="22"/>
              </w:rPr>
            </w:pPr>
          </w:p>
        </w:tc>
      </w:tr>
      <w:tr w:rsidR="000B2E94" w:rsidRPr="000B2E94" w:rsidTr="00733115">
        <w:tc>
          <w:tcPr>
            <w:tcW w:w="3333" w:type="pct"/>
            <w:vAlign w:val="center"/>
          </w:tcPr>
          <w:p w:rsidR="001A1D86" w:rsidRPr="000B2E94" w:rsidRDefault="001A1D86" w:rsidP="003E1395">
            <w:pPr>
              <w:widowControl w:val="0"/>
              <w:spacing w:before="60" w:after="60"/>
              <w:jc w:val="both"/>
              <w:rPr>
                <w:rFonts w:eastAsia="Calibri"/>
                <w:sz w:val="22"/>
                <w:szCs w:val="22"/>
              </w:rPr>
            </w:pPr>
            <w:r w:rsidRPr="000B2E94">
              <w:rPr>
                <w:rFonts w:eastAsia="Calibri"/>
                <w:sz w:val="22"/>
                <w:szCs w:val="22"/>
              </w:rPr>
              <w:t>Acil durum aydınlatması, ana enerji kaynağı arızalandıktan sonra en az 3 saatlik bir işletme süresi boyunca sürec</w:t>
            </w:r>
            <w:r w:rsidR="005C2151" w:rsidRPr="000B2E94">
              <w:rPr>
                <w:rFonts w:eastAsia="Calibri"/>
                <w:sz w:val="22"/>
                <w:szCs w:val="22"/>
              </w:rPr>
              <w:t>ek ve yer seviyesinde en az 5 lu</w:t>
            </w:r>
            <w:r w:rsidRPr="000B2E94">
              <w:rPr>
                <w:rFonts w:eastAsia="Calibri"/>
                <w:sz w:val="22"/>
                <w:szCs w:val="22"/>
              </w:rPr>
              <w:t>x’lük aydınlatma sağlayacaktır.</w:t>
            </w:r>
          </w:p>
        </w:tc>
        <w:tc>
          <w:tcPr>
            <w:tcW w:w="706" w:type="pct"/>
          </w:tcPr>
          <w:p w:rsidR="001A1D86" w:rsidRPr="000B2E94" w:rsidRDefault="001A1D86" w:rsidP="001A1D86">
            <w:pPr>
              <w:widowControl w:val="0"/>
              <w:spacing w:before="60" w:after="60"/>
              <w:rPr>
                <w:rFonts w:eastAsia="Calibri"/>
                <w:sz w:val="22"/>
                <w:szCs w:val="22"/>
              </w:rPr>
            </w:pPr>
          </w:p>
        </w:tc>
        <w:tc>
          <w:tcPr>
            <w:tcW w:w="961" w:type="pct"/>
          </w:tcPr>
          <w:p w:rsidR="001A1D86" w:rsidRPr="000B2E94" w:rsidRDefault="001A1D86" w:rsidP="001A1D86">
            <w:pPr>
              <w:widowControl w:val="0"/>
              <w:spacing w:before="60" w:after="60"/>
              <w:rPr>
                <w:rFonts w:eastAsia="Calibri"/>
                <w:sz w:val="22"/>
                <w:szCs w:val="22"/>
              </w:rPr>
            </w:pPr>
          </w:p>
        </w:tc>
      </w:tr>
      <w:tr w:rsidR="000B2E94" w:rsidRPr="000B2E94" w:rsidTr="00733115">
        <w:tc>
          <w:tcPr>
            <w:tcW w:w="3333" w:type="pct"/>
            <w:vAlign w:val="center"/>
          </w:tcPr>
          <w:p w:rsidR="001A1D86" w:rsidRPr="000B2E94" w:rsidRDefault="001A1D86" w:rsidP="003E1395">
            <w:pPr>
              <w:widowControl w:val="0"/>
              <w:spacing w:before="60" w:after="60"/>
              <w:jc w:val="both"/>
              <w:rPr>
                <w:rFonts w:eastAsia="Calibri"/>
                <w:sz w:val="22"/>
                <w:szCs w:val="22"/>
              </w:rPr>
            </w:pPr>
            <w:r w:rsidRPr="000B2E94">
              <w:rPr>
                <w:rFonts w:eastAsia="Calibri"/>
                <w:sz w:val="22"/>
                <w:szCs w:val="22"/>
              </w:rPr>
              <w:t>Özel alanlara yönelik aydınlatma değerleri ve test yöntemleri EN 13272’ye uygun olacaktır.</w:t>
            </w:r>
          </w:p>
        </w:tc>
        <w:tc>
          <w:tcPr>
            <w:tcW w:w="706" w:type="pct"/>
          </w:tcPr>
          <w:p w:rsidR="001A1D86" w:rsidRPr="000B2E94" w:rsidRDefault="001A1D86" w:rsidP="001A1D86">
            <w:pPr>
              <w:widowControl w:val="0"/>
              <w:spacing w:before="60" w:after="60"/>
              <w:rPr>
                <w:rFonts w:eastAsia="Calibri"/>
                <w:sz w:val="22"/>
                <w:szCs w:val="22"/>
              </w:rPr>
            </w:pPr>
          </w:p>
        </w:tc>
        <w:tc>
          <w:tcPr>
            <w:tcW w:w="961" w:type="pct"/>
          </w:tcPr>
          <w:p w:rsidR="001A1D86" w:rsidRPr="000B2E94" w:rsidRDefault="001A1D86" w:rsidP="001A1D86">
            <w:pPr>
              <w:widowControl w:val="0"/>
              <w:spacing w:before="60" w:after="60"/>
              <w:rPr>
                <w:rFonts w:eastAsia="Calibri"/>
                <w:sz w:val="22"/>
                <w:szCs w:val="22"/>
              </w:rPr>
            </w:pPr>
          </w:p>
        </w:tc>
      </w:tr>
      <w:tr w:rsidR="000B2E94" w:rsidRPr="000B2E94" w:rsidTr="00733115">
        <w:tc>
          <w:tcPr>
            <w:tcW w:w="3333" w:type="pct"/>
            <w:vAlign w:val="center"/>
          </w:tcPr>
          <w:p w:rsidR="001A1D86" w:rsidRPr="000B2E94" w:rsidRDefault="001A1D86" w:rsidP="003E1395">
            <w:pPr>
              <w:widowControl w:val="0"/>
              <w:spacing w:before="60" w:after="60"/>
              <w:jc w:val="both"/>
              <w:rPr>
                <w:rFonts w:eastAsia="Calibri"/>
                <w:sz w:val="22"/>
                <w:szCs w:val="22"/>
              </w:rPr>
            </w:pPr>
            <w:r w:rsidRPr="000B2E94">
              <w:rPr>
                <w:rFonts w:eastAsia="Calibri"/>
                <w:sz w:val="22"/>
                <w:szCs w:val="22"/>
              </w:rPr>
              <w:t xml:space="preserve">Yangın durumunda, acil durum aydınlatmasının en az %50’si, en az 20 dakikalık bir süre için yangından etkilenmeyecektir. </w:t>
            </w:r>
          </w:p>
        </w:tc>
        <w:tc>
          <w:tcPr>
            <w:tcW w:w="706" w:type="pct"/>
          </w:tcPr>
          <w:p w:rsidR="001A1D86" w:rsidRPr="000B2E94" w:rsidRDefault="001A1D86" w:rsidP="001A1D86">
            <w:pPr>
              <w:widowControl w:val="0"/>
              <w:spacing w:before="60" w:after="60"/>
              <w:rPr>
                <w:rFonts w:eastAsia="Calibri"/>
                <w:sz w:val="22"/>
                <w:szCs w:val="22"/>
              </w:rPr>
            </w:pPr>
          </w:p>
        </w:tc>
        <w:tc>
          <w:tcPr>
            <w:tcW w:w="961" w:type="pct"/>
          </w:tcPr>
          <w:p w:rsidR="001A1D86" w:rsidRPr="000B2E94" w:rsidRDefault="001A1D86" w:rsidP="001A1D86">
            <w:pPr>
              <w:widowControl w:val="0"/>
              <w:spacing w:before="60" w:after="60"/>
              <w:rPr>
                <w:rFonts w:eastAsia="Calibri"/>
                <w:sz w:val="22"/>
                <w:szCs w:val="22"/>
              </w:rPr>
            </w:pPr>
          </w:p>
        </w:tc>
      </w:tr>
      <w:tr w:rsidR="000B2E94" w:rsidRPr="000B2E94" w:rsidTr="00733115">
        <w:tc>
          <w:tcPr>
            <w:tcW w:w="3333" w:type="pct"/>
            <w:vAlign w:val="center"/>
          </w:tcPr>
          <w:p w:rsidR="001A1D86" w:rsidRPr="000B2E94" w:rsidRDefault="001A1D86" w:rsidP="003E1395">
            <w:pPr>
              <w:widowControl w:val="0"/>
              <w:spacing w:before="60" w:after="60"/>
              <w:jc w:val="both"/>
              <w:rPr>
                <w:rFonts w:eastAsia="Calibri"/>
                <w:sz w:val="22"/>
                <w:szCs w:val="22"/>
              </w:rPr>
            </w:pPr>
            <w:r w:rsidRPr="000B2E94">
              <w:rPr>
                <w:rFonts w:eastAsia="Calibri"/>
                <w:sz w:val="22"/>
                <w:szCs w:val="22"/>
              </w:rPr>
              <w:t>Ana enerji beslemesinin kesilmesi halinde YHT Setinin aydınlatılması akümülatörden sağlanacaktır.</w:t>
            </w:r>
          </w:p>
        </w:tc>
        <w:tc>
          <w:tcPr>
            <w:tcW w:w="706" w:type="pct"/>
          </w:tcPr>
          <w:p w:rsidR="001A1D86" w:rsidRPr="000B2E94" w:rsidRDefault="001A1D86" w:rsidP="001A1D86">
            <w:pPr>
              <w:widowControl w:val="0"/>
              <w:spacing w:before="60" w:after="60"/>
              <w:rPr>
                <w:rFonts w:eastAsia="Calibri"/>
                <w:sz w:val="22"/>
                <w:szCs w:val="22"/>
              </w:rPr>
            </w:pPr>
          </w:p>
        </w:tc>
        <w:tc>
          <w:tcPr>
            <w:tcW w:w="961" w:type="pct"/>
          </w:tcPr>
          <w:p w:rsidR="001A1D86" w:rsidRPr="000B2E94" w:rsidRDefault="001A1D86" w:rsidP="001A1D86">
            <w:pPr>
              <w:widowControl w:val="0"/>
              <w:spacing w:before="60" w:after="60"/>
              <w:rPr>
                <w:rFonts w:eastAsia="Calibri"/>
                <w:sz w:val="22"/>
                <w:szCs w:val="22"/>
              </w:rPr>
            </w:pPr>
          </w:p>
        </w:tc>
      </w:tr>
    </w:tbl>
    <w:p w:rsidR="001A1D86" w:rsidRPr="000B2E94" w:rsidRDefault="001A1D86" w:rsidP="00FA704F">
      <w:pPr>
        <w:pStyle w:val="GvdeMetni"/>
        <w:spacing w:after="240"/>
        <w:rPr>
          <w:b/>
        </w:rPr>
      </w:pPr>
      <w:r w:rsidRPr="000B2E94">
        <w:rPr>
          <w:b/>
        </w:rPr>
        <w:t>3.2.1</w:t>
      </w:r>
      <w:r w:rsidR="00454BEB" w:rsidRPr="000B2E94">
        <w:rPr>
          <w:b/>
        </w:rPr>
        <w:t>5</w:t>
      </w:r>
      <w:r w:rsidRPr="000B2E94">
        <w:rPr>
          <w:b/>
        </w:rPr>
        <w:t xml:space="preserve">. </w:t>
      </w:r>
      <w:r w:rsidRPr="000B2E94">
        <w:rPr>
          <w:b/>
          <w:bCs/>
        </w:rPr>
        <w:t>Elektrik Donanımı</w:t>
      </w:r>
      <w:r w:rsidRPr="000B2E94">
        <w:rPr>
          <w:b/>
        </w:rPr>
        <w:t>:</w:t>
      </w:r>
    </w:p>
    <w:tbl>
      <w:tblPr>
        <w:tblStyle w:val="TabloKlavuzu"/>
        <w:tblW w:w="5077" w:type="pct"/>
        <w:tblLook w:val="04A0" w:firstRow="1" w:lastRow="0" w:firstColumn="1" w:lastColumn="0" w:noHBand="0" w:noVBand="1"/>
      </w:tblPr>
      <w:tblGrid>
        <w:gridCol w:w="6517"/>
        <w:gridCol w:w="1380"/>
        <w:gridCol w:w="1879"/>
      </w:tblGrid>
      <w:tr w:rsidR="000B2E94" w:rsidRPr="000B2E94" w:rsidTr="00FA704F">
        <w:trPr>
          <w:tblHeader/>
        </w:trPr>
        <w:tc>
          <w:tcPr>
            <w:tcW w:w="3333" w:type="pct"/>
            <w:vAlign w:val="center"/>
          </w:tcPr>
          <w:p w:rsidR="00E75539" w:rsidRPr="000B2E94" w:rsidRDefault="001A1D86" w:rsidP="00FA704F">
            <w:pPr>
              <w:spacing w:before="60" w:after="60"/>
              <w:jc w:val="both"/>
              <w:rPr>
                <w:b/>
                <w:sz w:val="22"/>
                <w:szCs w:val="22"/>
              </w:rPr>
            </w:pPr>
            <w:r w:rsidRPr="000B2E94">
              <w:rPr>
                <w:b/>
                <w:sz w:val="22"/>
                <w:szCs w:val="22"/>
              </w:rPr>
              <w:t>Elektrik Donanımı Teknik İsterleri</w:t>
            </w:r>
          </w:p>
        </w:tc>
        <w:tc>
          <w:tcPr>
            <w:tcW w:w="706" w:type="pct"/>
            <w:tcBorders>
              <w:bottom w:val="single" w:sz="4" w:space="0" w:color="auto"/>
            </w:tcBorders>
            <w:vAlign w:val="center"/>
          </w:tcPr>
          <w:p w:rsidR="00E75539" w:rsidRPr="000B2E94" w:rsidRDefault="00E75539" w:rsidP="001C26E2">
            <w:pPr>
              <w:spacing w:before="60" w:after="60"/>
              <w:jc w:val="center"/>
              <w:rPr>
                <w:b/>
                <w:sz w:val="22"/>
                <w:szCs w:val="22"/>
              </w:rPr>
            </w:pPr>
            <w:r w:rsidRPr="000B2E94">
              <w:rPr>
                <w:b/>
                <w:sz w:val="22"/>
                <w:szCs w:val="22"/>
              </w:rPr>
              <w:t>Karşılanma Durumu</w:t>
            </w:r>
          </w:p>
        </w:tc>
        <w:tc>
          <w:tcPr>
            <w:tcW w:w="961" w:type="pct"/>
            <w:tcBorders>
              <w:bottom w:val="single" w:sz="4" w:space="0" w:color="auto"/>
            </w:tcBorders>
            <w:vAlign w:val="center"/>
          </w:tcPr>
          <w:p w:rsidR="00E75539" w:rsidRPr="000B2E94" w:rsidRDefault="00E75539" w:rsidP="001C26E2">
            <w:pPr>
              <w:spacing w:before="60" w:after="60"/>
              <w:jc w:val="center"/>
              <w:rPr>
                <w:b/>
                <w:sz w:val="22"/>
                <w:szCs w:val="22"/>
              </w:rPr>
            </w:pPr>
            <w:r w:rsidRPr="000B2E94">
              <w:rPr>
                <w:b/>
                <w:sz w:val="22"/>
                <w:szCs w:val="22"/>
              </w:rPr>
              <w:t>Karşılanamaması Halinde Gerekçesi</w:t>
            </w:r>
          </w:p>
        </w:tc>
      </w:tr>
      <w:tr w:rsidR="000B2E94" w:rsidRPr="000B2E94" w:rsidTr="00FA704F">
        <w:tc>
          <w:tcPr>
            <w:tcW w:w="3333" w:type="pct"/>
            <w:vAlign w:val="center"/>
          </w:tcPr>
          <w:p w:rsidR="001A1D86" w:rsidRPr="000B2E94" w:rsidRDefault="001A1D86" w:rsidP="00FA704F">
            <w:pPr>
              <w:widowControl w:val="0"/>
              <w:spacing w:before="60" w:after="60"/>
              <w:jc w:val="both"/>
              <w:rPr>
                <w:rFonts w:eastAsia="Calibri"/>
                <w:b/>
                <w:sz w:val="22"/>
                <w:szCs w:val="22"/>
              </w:rPr>
            </w:pPr>
            <w:r w:rsidRPr="000B2E94">
              <w:rPr>
                <w:rFonts w:eastAsia="Calibri"/>
                <w:b/>
                <w:sz w:val="22"/>
                <w:szCs w:val="22"/>
              </w:rPr>
              <w:t>Tr</w:t>
            </w:r>
            <w:r w:rsidR="00FA704F" w:rsidRPr="000B2E94">
              <w:rPr>
                <w:rFonts w:eastAsia="Calibri"/>
                <w:b/>
                <w:sz w:val="22"/>
                <w:szCs w:val="22"/>
              </w:rPr>
              <w:t>a</w:t>
            </w:r>
            <w:r w:rsidRPr="000B2E94">
              <w:rPr>
                <w:rFonts w:eastAsia="Calibri"/>
                <w:b/>
                <w:sz w:val="22"/>
                <w:szCs w:val="22"/>
              </w:rPr>
              <w:t>nsformatörler</w:t>
            </w:r>
          </w:p>
        </w:tc>
        <w:tc>
          <w:tcPr>
            <w:tcW w:w="706" w:type="pct"/>
            <w:shd w:val="thinReverseDiagStripe" w:color="auto" w:fill="auto"/>
            <w:vAlign w:val="center"/>
          </w:tcPr>
          <w:p w:rsidR="001A1D86" w:rsidRPr="000B2E94" w:rsidRDefault="001A1D86" w:rsidP="001A1D86">
            <w:pPr>
              <w:spacing w:before="60" w:after="60"/>
              <w:rPr>
                <w:b/>
                <w:bCs/>
                <w:sz w:val="22"/>
                <w:szCs w:val="22"/>
              </w:rPr>
            </w:pPr>
          </w:p>
        </w:tc>
        <w:tc>
          <w:tcPr>
            <w:tcW w:w="961" w:type="pct"/>
            <w:shd w:val="thinReverseDiagStripe" w:color="auto" w:fill="auto"/>
          </w:tcPr>
          <w:p w:rsidR="001A1D86" w:rsidRPr="000B2E94" w:rsidRDefault="001A1D86" w:rsidP="001A1D86">
            <w:pPr>
              <w:spacing w:before="60" w:after="60"/>
              <w:rPr>
                <w:b/>
                <w:bCs/>
                <w:sz w:val="22"/>
                <w:szCs w:val="22"/>
              </w:rPr>
            </w:pPr>
          </w:p>
        </w:tc>
      </w:tr>
      <w:tr w:rsidR="000B2E94" w:rsidRPr="000B2E94" w:rsidTr="00FA704F">
        <w:tc>
          <w:tcPr>
            <w:tcW w:w="3333" w:type="pct"/>
            <w:vAlign w:val="center"/>
          </w:tcPr>
          <w:p w:rsidR="001A1D86" w:rsidRPr="000B2E94" w:rsidRDefault="001A1D86" w:rsidP="00FA704F">
            <w:pPr>
              <w:widowControl w:val="0"/>
              <w:spacing w:before="60" w:after="60"/>
              <w:jc w:val="both"/>
              <w:rPr>
                <w:rFonts w:eastAsia="Calibri"/>
                <w:sz w:val="22"/>
                <w:szCs w:val="22"/>
              </w:rPr>
            </w:pPr>
            <w:r w:rsidRPr="000B2E94">
              <w:rPr>
                <w:rFonts w:eastAsia="Calibri"/>
                <w:sz w:val="22"/>
                <w:szCs w:val="22"/>
              </w:rPr>
              <w:t xml:space="preserve">YHT Setlerinde en az 2 adet ana transformatör olacaktır. </w:t>
            </w:r>
          </w:p>
        </w:tc>
        <w:tc>
          <w:tcPr>
            <w:tcW w:w="706" w:type="pct"/>
            <w:vAlign w:val="center"/>
          </w:tcPr>
          <w:p w:rsidR="001A1D86" w:rsidRPr="000B2E94" w:rsidRDefault="001A1D86" w:rsidP="001A1D86">
            <w:pPr>
              <w:spacing w:before="60" w:after="60"/>
              <w:rPr>
                <w:b/>
                <w:bCs/>
                <w:sz w:val="22"/>
                <w:szCs w:val="22"/>
              </w:rPr>
            </w:pPr>
          </w:p>
        </w:tc>
        <w:tc>
          <w:tcPr>
            <w:tcW w:w="961" w:type="pct"/>
          </w:tcPr>
          <w:p w:rsidR="001A1D86" w:rsidRPr="000B2E94" w:rsidRDefault="001A1D86" w:rsidP="001A1D86">
            <w:pPr>
              <w:spacing w:before="60" w:after="60"/>
              <w:rPr>
                <w:b/>
                <w:bCs/>
                <w:sz w:val="22"/>
                <w:szCs w:val="22"/>
              </w:rPr>
            </w:pPr>
          </w:p>
        </w:tc>
      </w:tr>
      <w:tr w:rsidR="000B2E94" w:rsidRPr="000B2E94" w:rsidTr="00FA704F">
        <w:tc>
          <w:tcPr>
            <w:tcW w:w="3333" w:type="pct"/>
            <w:vAlign w:val="center"/>
          </w:tcPr>
          <w:p w:rsidR="001A1D86" w:rsidRPr="000B2E94" w:rsidRDefault="001A1D86" w:rsidP="00FA704F">
            <w:pPr>
              <w:widowControl w:val="0"/>
              <w:spacing w:before="60" w:after="60"/>
              <w:jc w:val="both"/>
              <w:rPr>
                <w:rFonts w:eastAsia="Calibri"/>
                <w:sz w:val="22"/>
                <w:szCs w:val="22"/>
              </w:rPr>
            </w:pPr>
            <w:r w:rsidRPr="000B2E94">
              <w:rPr>
                <w:rFonts w:eastAsia="Calibri"/>
                <w:sz w:val="22"/>
                <w:szCs w:val="22"/>
              </w:rPr>
              <w:t>Transformatörlerin ömrü en az 30 yıl olacaktır.</w:t>
            </w:r>
          </w:p>
        </w:tc>
        <w:tc>
          <w:tcPr>
            <w:tcW w:w="706" w:type="pct"/>
            <w:vAlign w:val="center"/>
          </w:tcPr>
          <w:p w:rsidR="001A1D86" w:rsidRPr="000B2E94" w:rsidRDefault="001A1D86" w:rsidP="001A1D86">
            <w:pPr>
              <w:spacing w:before="60" w:after="60"/>
              <w:rPr>
                <w:b/>
                <w:bCs/>
                <w:sz w:val="22"/>
                <w:szCs w:val="22"/>
              </w:rPr>
            </w:pPr>
          </w:p>
        </w:tc>
        <w:tc>
          <w:tcPr>
            <w:tcW w:w="961" w:type="pct"/>
          </w:tcPr>
          <w:p w:rsidR="001A1D86" w:rsidRPr="000B2E94" w:rsidRDefault="001A1D86" w:rsidP="001A1D86">
            <w:pPr>
              <w:spacing w:before="60" w:after="60"/>
              <w:rPr>
                <w:b/>
                <w:bCs/>
                <w:sz w:val="22"/>
                <w:szCs w:val="22"/>
              </w:rPr>
            </w:pPr>
          </w:p>
        </w:tc>
      </w:tr>
      <w:tr w:rsidR="000B2E94" w:rsidRPr="000B2E94" w:rsidTr="00FA704F">
        <w:tc>
          <w:tcPr>
            <w:tcW w:w="3333" w:type="pct"/>
            <w:vAlign w:val="center"/>
          </w:tcPr>
          <w:p w:rsidR="001A1D86" w:rsidRPr="000B2E94" w:rsidRDefault="001A1D86" w:rsidP="00FA704F">
            <w:pPr>
              <w:widowControl w:val="0"/>
              <w:spacing w:before="60" w:after="60"/>
              <w:jc w:val="both"/>
              <w:rPr>
                <w:rFonts w:eastAsia="Calibri"/>
                <w:sz w:val="22"/>
                <w:szCs w:val="22"/>
              </w:rPr>
            </w:pPr>
            <w:r w:rsidRPr="000B2E94">
              <w:rPr>
                <w:rFonts w:eastAsia="Calibri"/>
                <w:sz w:val="22"/>
                <w:szCs w:val="22"/>
              </w:rPr>
              <w:t xml:space="preserve">Ana transformatör; tahrik sistemi, yardımcı devre donanımı, iklimlendirici ve aydınlatma ile diğer ihtiyaçları karşılayacak kapasitede olacaktır. </w:t>
            </w:r>
          </w:p>
        </w:tc>
        <w:tc>
          <w:tcPr>
            <w:tcW w:w="706" w:type="pct"/>
            <w:vAlign w:val="center"/>
          </w:tcPr>
          <w:p w:rsidR="001A1D86" w:rsidRPr="000B2E94" w:rsidRDefault="001A1D86" w:rsidP="001A1D86">
            <w:pPr>
              <w:spacing w:before="60" w:after="60"/>
              <w:rPr>
                <w:b/>
                <w:bCs/>
                <w:sz w:val="22"/>
                <w:szCs w:val="22"/>
              </w:rPr>
            </w:pPr>
          </w:p>
        </w:tc>
        <w:tc>
          <w:tcPr>
            <w:tcW w:w="961" w:type="pct"/>
          </w:tcPr>
          <w:p w:rsidR="001A1D86" w:rsidRPr="000B2E94" w:rsidRDefault="001A1D86" w:rsidP="001A1D86">
            <w:pPr>
              <w:spacing w:before="60" w:after="60"/>
              <w:rPr>
                <w:b/>
                <w:bCs/>
                <w:sz w:val="22"/>
                <w:szCs w:val="22"/>
              </w:rPr>
            </w:pPr>
          </w:p>
        </w:tc>
      </w:tr>
      <w:tr w:rsidR="000B2E94" w:rsidRPr="000B2E94" w:rsidTr="00FA704F">
        <w:tc>
          <w:tcPr>
            <w:tcW w:w="3333" w:type="pct"/>
            <w:vAlign w:val="center"/>
          </w:tcPr>
          <w:p w:rsidR="001A1D86" w:rsidRPr="000B2E94" w:rsidRDefault="001A1D86" w:rsidP="00FA704F">
            <w:pPr>
              <w:widowControl w:val="0"/>
              <w:spacing w:before="60" w:after="60"/>
              <w:jc w:val="both"/>
              <w:rPr>
                <w:rFonts w:eastAsia="Calibri"/>
                <w:sz w:val="22"/>
                <w:szCs w:val="22"/>
              </w:rPr>
            </w:pPr>
            <w:r w:rsidRPr="000B2E94">
              <w:rPr>
                <w:rFonts w:eastAsia="Calibri"/>
                <w:sz w:val="22"/>
                <w:szCs w:val="22"/>
              </w:rPr>
              <w:t>Transformatör ve komponentleri, EMC gerekliliklerine, EN 60310, EN 50121-1, EN 50121-3-1 ve EN 50121-3-2’ye uygun olacaktır.</w:t>
            </w:r>
          </w:p>
        </w:tc>
        <w:tc>
          <w:tcPr>
            <w:tcW w:w="706" w:type="pct"/>
            <w:vAlign w:val="center"/>
          </w:tcPr>
          <w:p w:rsidR="001A1D86" w:rsidRPr="000B2E94" w:rsidRDefault="001A1D86" w:rsidP="001A1D86">
            <w:pPr>
              <w:spacing w:before="60" w:after="60"/>
              <w:rPr>
                <w:b/>
                <w:bCs/>
                <w:sz w:val="22"/>
                <w:szCs w:val="22"/>
              </w:rPr>
            </w:pPr>
          </w:p>
        </w:tc>
        <w:tc>
          <w:tcPr>
            <w:tcW w:w="961" w:type="pct"/>
          </w:tcPr>
          <w:p w:rsidR="001A1D86" w:rsidRPr="000B2E94" w:rsidRDefault="001A1D86" w:rsidP="001A1D86">
            <w:pPr>
              <w:spacing w:before="60" w:after="60"/>
              <w:rPr>
                <w:b/>
                <w:bCs/>
                <w:sz w:val="22"/>
                <w:szCs w:val="22"/>
              </w:rPr>
            </w:pPr>
          </w:p>
        </w:tc>
      </w:tr>
      <w:tr w:rsidR="000B2E94" w:rsidRPr="000B2E94" w:rsidTr="00FA704F">
        <w:tc>
          <w:tcPr>
            <w:tcW w:w="3333" w:type="pct"/>
            <w:vAlign w:val="center"/>
          </w:tcPr>
          <w:p w:rsidR="001A1D86" w:rsidRPr="000B2E94" w:rsidRDefault="001A1D86" w:rsidP="00FA704F">
            <w:pPr>
              <w:widowControl w:val="0"/>
              <w:spacing w:before="60" w:after="60"/>
              <w:jc w:val="both"/>
              <w:rPr>
                <w:rFonts w:eastAsia="Calibri"/>
                <w:sz w:val="22"/>
                <w:szCs w:val="22"/>
              </w:rPr>
            </w:pPr>
            <w:r w:rsidRPr="000B2E94">
              <w:rPr>
                <w:rFonts w:eastAsia="Calibri"/>
                <w:sz w:val="22"/>
                <w:szCs w:val="22"/>
              </w:rPr>
              <w:t xml:space="preserve">Transformatörler yağ eksiltmesine, aşırı sıcaklığa ve gaz basıncına karşı emniyet devreleri ile korunacaktır. </w:t>
            </w:r>
          </w:p>
        </w:tc>
        <w:tc>
          <w:tcPr>
            <w:tcW w:w="706" w:type="pct"/>
            <w:vAlign w:val="center"/>
          </w:tcPr>
          <w:p w:rsidR="001A1D86" w:rsidRPr="000B2E94" w:rsidRDefault="001A1D86" w:rsidP="001A1D86">
            <w:pPr>
              <w:spacing w:before="60" w:after="60"/>
              <w:rPr>
                <w:b/>
                <w:bCs/>
                <w:sz w:val="22"/>
                <w:szCs w:val="22"/>
              </w:rPr>
            </w:pPr>
          </w:p>
        </w:tc>
        <w:tc>
          <w:tcPr>
            <w:tcW w:w="961" w:type="pct"/>
          </w:tcPr>
          <w:p w:rsidR="001A1D86" w:rsidRPr="000B2E94" w:rsidRDefault="001A1D86" w:rsidP="001A1D86">
            <w:pPr>
              <w:spacing w:before="60" w:after="60"/>
              <w:rPr>
                <w:b/>
                <w:bCs/>
                <w:sz w:val="22"/>
                <w:szCs w:val="22"/>
              </w:rPr>
            </w:pPr>
          </w:p>
        </w:tc>
      </w:tr>
      <w:tr w:rsidR="000B2E94" w:rsidRPr="000B2E94" w:rsidTr="00FA704F">
        <w:tc>
          <w:tcPr>
            <w:tcW w:w="3333" w:type="pct"/>
            <w:vAlign w:val="center"/>
          </w:tcPr>
          <w:p w:rsidR="001A1D86" w:rsidRPr="000B2E94" w:rsidRDefault="001A1D86" w:rsidP="00FA704F">
            <w:pPr>
              <w:widowControl w:val="0"/>
              <w:spacing w:before="60" w:after="60"/>
              <w:jc w:val="both"/>
              <w:rPr>
                <w:rFonts w:eastAsia="Calibri"/>
                <w:sz w:val="22"/>
                <w:szCs w:val="22"/>
              </w:rPr>
            </w:pPr>
            <w:r w:rsidRPr="000B2E94">
              <w:rPr>
                <w:rFonts w:eastAsia="Calibri"/>
                <w:sz w:val="22"/>
                <w:szCs w:val="22"/>
              </w:rPr>
              <w:t>Transformatörlerde kullanılan yağ, biyolojik olarak parçalanabilir özellikte, çevreye karşı duyarlı olacak ve sağlık için zararlı maddeler içermeyecektir.</w:t>
            </w:r>
          </w:p>
        </w:tc>
        <w:tc>
          <w:tcPr>
            <w:tcW w:w="706" w:type="pct"/>
            <w:vAlign w:val="center"/>
          </w:tcPr>
          <w:p w:rsidR="001A1D86" w:rsidRPr="000B2E94" w:rsidRDefault="001A1D86" w:rsidP="001A1D86">
            <w:pPr>
              <w:spacing w:before="60" w:after="60"/>
              <w:rPr>
                <w:b/>
                <w:bCs/>
                <w:sz w:val="22"/>
                <w:szCs w:val="22"/>
              </w:rPr>
            </w:pPr>
          </w:p>
        </w:tc>
        <w:tc>
          <w:tcPr>
            <w:tcW w:w="961" w:type="pct"/>
          </w:tcPr>
          <w:p w:rsidR="001A1D86" w:rsidRPr="000B2E94" w:rsidRDefault="001A1D86" w:rsidP="001A1D86">
            <w:pPr>
              <w:spacing w:before="60" w:after="60"/>
              <w:rPr>
                <w:b/>
                <w:bCs/>
                <w:sz w:val="22"/>
                <w:szCs w:val="22"/>
              </w:rPr>
            </w:pPr>
          </w:p>
        </w:tc>
      </w:tr>
      <w:tr w:rsidR="000B2E94" w:rsidRPr="000B2E94" w:rsidTr="002E696B">
        <w:tc>
          <w:tcPr>
            <w:tcW w:w="3333" w:type="pct"/>
            <w:vAlign w:val="center"/>
          </w:tcPr>
          <w:p w:rsidR="00FA704F" w:rsidRPr="000B2E94" w:rsidRDefault="00FA704F" w:rsidP="00FA704F">
            <w:pPr>
              <w:widowControl w:val="0"/>
              <w:spacing w:before="60" w:after="60"/>
              <w:jc w:val="both"/>
              <w:rPr>
                <w:rFonts w:eastAsia="Calibri"/>
                <w:b/>
                <w:sz w:val="22"/>
                <w:szCs w:val="22"/>
              </w:rPr>
            </w:pPr>
            <w:r w:rsidRPr="000B2E94">
              <w:rPr>
                <w:rFonts w:eastAsia="Calibri"/>
                <w:b/>
                <w:sz w:val="22"/>
                <w:szCs w:val="22"/>
              </w:rPr>
              <w:t>Elektrik Motorları</w:t>
            </w:r>
          </w:p>
        </w:tc>
        <w:tc>
          <w:tcPr>
            <w:tcW w:w="706" w:type="pct"/>
            <w:shd w:val="thinReverseDiagStripe" w:color="auto" w:fill="auto"/>
            <w:vAlign w:val="center"/>
          </w:tcPr>
          <w:p w:rsidR="00FA704F" w:rsidRPr="000B2E94" w:rsidRDefault="00FA704F" w:rsidP="00FA704F">
            <w:pPr>
              <w:spacing w:before="60" w:after="60"/>
              <w:rPr>
                <w:b/>
                <w:bCs/>
                <w:sz w:val="22"/>
                <w:szCs w:val="22"/>
              </w:rPr>
            </w:pPr>
          </w:p>
        </w:tc>
        <w:tc>
          <w:tcPr>
            <w:tcW w:w="961" w:type="pct"/>
            <w:shd w:val="thinReverseDiagStripe" w:color="auto" w:fill="auto"/>
          </w:tcPr>
          <w:p w:rsidR="00FA704F" w:rsidRPr="000B2E94" w:rsidRDefault="00FA704F" w:rsidP="00FA704F">
            <w:pPr>
              <w:spacing w:before="60" w:after="60"/>
              <w:rPr>
                <w:b/>
                <w:bCs/>
                <w:sz w:val="22"/>
                <w:szCs w:val="22"/>
              </w:rPr>
            </w:pPr>
          </w:p>
        </w:tc>
      </w:tr>
      <w:tr w:rsidR="000B2E94" w:rsidRPr="000B2E94" w:rsidTr="00FA704F">
        <w:tc>
          <w:tcPr>
            <w:tcW w:w="3333" w:type="pct"/>
            <w:vAlign w:val="center"/>
          </w:tcPr>
          <w:p w:rsidR="00FA704F" w:rsidRPr="000B2E94" w:rsidRDefault="00FA704F" w:rsidP="00FA704F">
            <w:pPr>
              <w:widowControl w:val="0"/>
              <w:spacing w:before="60" w:after="60"/>
              <w:jc w:val="both"/>
              <w:rPr>
                <w:rFonts w:eastAsia="Calibri"/>
                <w:sz w:val="22"/>
                <w:szCs w:val="22"/>
              </w:rPr>
            </w:pPr>
            <w:r w:rsidRPr="000B2E94">
              <w:rPr>
                <w:rFonts w:eastAsia="Calibri"/>
                <w:sz w:val="22"/>
                <w:szCs w:val="22"/>
              </w:rPr>
              <w:t xml:space="preserve">YHT Setlerinde yardımcı devre elektrik motorları bulunacaktır. </w:t>
            </w:r>
          </w:p>
        </w:tc>
        <w:tc>
          <w:tcPr>
            <w:tcW w:w="706" w:type="pct"/>
            <w:vAlign w:val="center"/>
          </w:tcPr>
          <w:p w:rsidR="00FA704F" w:rsidRPr="000B2E94" w:rsidRDefault="00FA704F" w:rsidP="00FA704F">
            <w:pPr>
              <w:spacing w:before="60" w:after="60"/>
              <w:rPr>
                <w:b/>
                <w:bCs/>
                <w:sz w:val="22"/>
                <w:szCs w:val="22"/>
              </w:rPr>
            </w:pPr>
          </w:p>
        </w:tc>
        <w:tc>
          <w:tcPr>
            <w:tcW w:w="961" w:type="pct"/>
          </w:tcPr>
          <w:p w:rsidR="00FA704F" w:rsidRPr="000B2E94" w:rsidRDefault="00FA704F" w:rsidP="00FA704F">
            <w:pPr>
              <w:spacing w:before="60" w:after="60"/>
              <w:rPr>
                <w:b/>
                <w:bCs/>
                <w:sz w:val="22"/>
                <w:szCs w:val="22"/>
              </w:rPr>
            </w:pPr>
          </w:p>
        </w:tc>
      </w:tr>
      <w:tr w:rsidR="000B2E94" w:rsidRPr="000B2E94" w:rsidTr="00FA704F">
        <w:tc>
          <w:tcPr>
            <w:tcW w:w="3333" w:type="pct"/>
            <w:vAlign w:val="center"/>
          </w:tcPr>
          <w:p w:rsidR="00FA704F" w:rsidRPr="000B2E94" w:rsidRDefault="00FA704F" w:rsidP="00FA704F">
            <w:pPr>
              <w:widowControl w:val="0"/>
              <w:spacing w:before="60" w:after="60"/>
              <w:jc w:val="both"/>
              <w:rPr>
                <w:rFonts w:eastAsia="Calibri"/>
                <w:sz w:val="22"/>
                <w:szCs w:val="22"/>
              </w:rPr>
            </w:pPr>
            <w:r w:rsidRPr="000B2E94">
              <w:rPr>
                <w:rFonts w:eastAsia="Calibri"/>
                <w:sz w:val="22"/>
                <w:szCs w:val="22"/>
              </w:rPr>
              <w:t xml:space="preserve">Yardımcı devre elektrik motorlarının kumandaları otomatik olacaktır. </w:t>
            </w:r>
          </w:p>
        </w:tc>
        <w:tc>
          <w:tcPr>
            <w:tcW w:w="706" w:type="pct"/>
            <w:vAlign w:val="center"/>
          </w:tcPr>
          <w:p w:rsidR="00FA704F" w:rsidRPr="000B2E94" w:rsidRDefault="00FA704F" w:rsidP="00FA704F">
            <w:pPr>
              <w:spacing w:before="60" w:after="60"/>
              <w:rPr>
                <w:b/>
                <w:bCs/>
                <w:sz w:val="22"/>
                <w:szCs w:val="22"/>
              </w:rPr>
            </w:pPr>
          </w:p>
        </w:tc>
        <w:tc>
          <w:tcPr>
            <w:tcW w:w="961" w:type="pct"/>
          </w:tcPr>
          <w:p w:rsidR="00FA704F" w:rsidRPr="000B2E94" w:rsidRDefault="00FA704F" w:rsidP="00FA704F">
            <w:pPr>
              <w:spacing w:before="60" w:after="60"/>
              <w:rPr>
                <w:b/>
                <w:bCs/>
                <w:sz w:val="22"/>
                <w:szCs w:val="22"/>
              </w:rPr>
            </w:pPr>
          </w:p>
        </w:tc>
      </w:tr>
      <w:tr w:rsidR="000B2E94" w:rsidRPr="000B2E94" w:rsidTr="00FA704F">
        <w:tc>
          <w:tcPr>
            <w:tcW w:w="3333" w:type="pct"/>
            <w:vAlign w:val="center"/>
          </w:tcPr>
          <w:p w:rsidR="00FA704F" w:rsidRPr="000B2E94" w:rsidRDefault="00FA704F" w:rsidP="00FA704F">
            <w:pPr>
              <w:widowControl w:val="0"/>
              <w:spacing w:before="60" w:after="60"/>
              <w:jc w:val="both"/>
              <w:rPr>
                <w:rFonts w:eastAsia="Calibri"/>
                <w:sz w:val="22"/>
                <w:szCs w:val="22"/>
              </w:rPr>
            </w:pPr>
            <w:r w:rsidRPr="000B2E94">
              <w:rPr>
                <w:rFonts w:eastAsia="Calibri"/>
                <w:sz w:val="22"/>
                <w:szCs w:val="22"/>
              </w:rPr>
              <w:t>Fan motorları, soğuttukları komponentin sıcaklığına bağlı olarak çalışacaktır.</w:t>
            </w:r>
          </w:p>
        </w:tc>
        <w:tc>
          <w:tcPr>
            <w:tcW w:w="706" w:type="pct"/>
            <w:vAlign w:val="center"/>
          </w:tcPr>
          <w:p w:rsidR="00FA704F" w:rsidRPr="000B2E94" w:rsidRDefault="00FA704F" w:rsidP="00FA704F">
            <w:pPr>
              <w:spacing w:before="60" w:after="60"/>
              <w:rPr>
                <w:b/>
                <w:bCs/>
                <w:sz w:val="22"/>
                <w:szCs w:val="22"/>
              </w:rPr>
            </w:pPr>
          </w:p>
        </w:tc>
        <w:tc>
          <w:tcPr>
            <w:tcW w:w="961" w:type="pct"/>
          </w:tcPr>
          <w:p w:rsidR="00FA704F" w:rsidRPr="000B2E94" w:rsidRDefault="00FA704F" w:rsidP="00FA704F">
            <w:pPr>
              <w:spacing w:before="60" w:after="60"/>
              <w:rPr>
                <w:b/>
                <w:bCs/>
                <w:sz w:val="22"/>
                <w:szCs w:val="22"/>
              </w:rPr>
            </w:pPr>
          </w:p>
        </w:tc>
      </w:tr>
      <w:tr w:rsidR="000B2E94" w:rsidRPr="000B2E94" w:rsidTr="002E696B">
        <w:tc>
          <w:tcPr>
            <w:tcW w:w="3333" w:type="pct"/>
            <w:vAlign w:val="center"/>
          </w:tcPr>
          <w:p w:rsidR="00FA704F" w:rsidRPr="000B2E94" w:rsidRDefault="00FA704F" w:rsidP="00FA704F">
            <w:pPr>
              <w:widowControl w:val="0"/>
              <w:spacing w:before="60" w:after="60"/>
              <w:jc w:val="both"/>
              <w:rPr>
                <w:rFonts w:eastAsia="Calibri"/>
                <w:b/>
                <w:sz w:val="22"/>
                <w:szCs w:val="22"/>
              </w:rPr>
            </w:pPr>
            <w:r w:rsidRPr="000B2E94">
              <w:rPr>
                <w:rFonts w:eastAsia="Calibri"/>
                <w:b/>
                <w:sz w:val="22"/>
                <w:szCs w:val="22"/>
              </w:rPr>
              <w:t>Statik Konvertörler</w:t>
            </w:r>
          </w:p>
        </w:tc>
        <w:tc>
          <w:tcPr>
            <w:tcW w:w="706" w:type="pct"/>
            <w:shd w:val="thinReverseDiagStripe" w:color="auto" w:fill="auto"/>
            <w:vAlign w:val="center"/>
          </w:tcPr>
          <w:p w:rsidR="00FA704F" w:rsidRPr="000B2E94" w:rsidRDefault="00FA704F" w:rsidP="00FA704F">
            <w:pPr>
              <w:spacing w:before="60" w:after="60"/>
              <w:rPr>
                <w:b/>
                <w:bCs/>
                <w:sz w:val="22"/>
                <w:szCs w:val="22"/>
              </w:rPr>
            </w:pPr>
          </w:p>
        </w:tc>
        <w:tc>
          <w:tcPr>
            <w:tcW w:w="961" w:type="pct"/>
            <w:shd w:val="thinReverseDiagStripe" w:color="auto" w:fill="auto"/>
          </w:tcPr>
          <w:p w:rsidR="00FA704F" w:rsidRPr="000B2E94" w:rsidRDefault="00FA704F" w:rsidP="00FA704F">
            <w:pPr>
              <w:spacing w:before="60" w:after="60"/>
              <w:rPr>
                <w:b/>
                <w:bCs/>
                <w:sz w:val="22"/>
                <w:szCs w:val="22"/>
              </w:rPr>
            </w:pPr>
          </w:p>
        </w:tc>
      </w:tr>
      <w:tr w:rsidR="000B2E94" w:rsidRPr="000B2E94" w:rsidTr="00FA704F">
        <w:tc>
          <w:tcPr>
            <w:tcW w:w="3333" w:type="pct"/>
            <w:vAlign w:val="center"/>
          </w:tcPr>
          <w:p w:rsidR="00FA704F" w:rsidRPr="000B2E94" w:rsidRDefault="00FA704F" w:rsidP="00FA704F">
            <w:pPr>
              <w:widowControl w:val="0"/>
              <w:spacing w:before="60" w:after="60"/>
              <w:jc w:val="both"/>
              <w:rPr>
                <w:rFonts w:eastAsia="Calibri"/>
                <w:sz w:val="22"/>
                <w:szCs w:val="22"/>
              </w:rPr>
            </w:pPr>
            <w:r w:rsidRPr="000B2E94">
              <w:rPr>
                <w:rFonts w:eastAsia="Calibri"/>
                <w:sz w:val="22"/>
                <w:szCs w:val="22"/>
              </w:rPr>
              <w:t xml:space="preserve">YHT Setindeki tüm yardımcı sistemler için statik konvertör bulunacaktır. </w:t>
            </w:r>
          </w:p>
        </w:tc>
        <w:tc>
          <w:tcPr>
            <w:tcW w:w="706" w:type="pct"/>
            <w:vAlign w:val="center"/>
          </w:tcPr>
          <w:p w:rsidR="00FA704F" w:rsidRPr="000B2E94" w:rsidRDefault="00FA704F" w:rsidP="00FA704F">
            <w:pPr>
              <w:spacing w:before="60" w:after="60"/>
              <w:rPr>
                <w:b/>
                <w:bCs/>
                <w:sz w:val="22"/>
                <w:szCs w:val="22"/>
              </w:rPr>
            </w:pPr>
          </w:p>
        </w:tc>
        <w:tc>
          <w:tcPr>
            <w:tcW w:w="961" w:type="pct"/>
          </w:tcPr>
          <w:p w:rsidR="00FA704F" w:rsidRPr="000B2E94" w:rsidRDefault="00FA704F" w:rsidP="00FA704F">
            <w:pPr>
              <w:spacing w:before="60" w:after="60"/>
              <w:rPr>
                <w:b/>
                <w:bCs/>
                <w:sz w:val="22"/>
                <w:szCs w:val="22"/>
              </w:rPr>
            </w:pPr>
          </w:p>
        </w:tc>
      </w:tr>
      <w:tr w:rsidR="000B2E94" w:rsidRPr="000B2E94" w:rsidTr="00FA704F">
        <w:tc>
          <w:tcPr>
            <w:tcW w:w="3333" w:type="pct"/>
            <w:vAlign w:val="center"/>
          </w:tcPr>
          <w:p w:rsidR="00FA704F" w:rsidRPr="000B2E94" w:rsidRDefault="00FA704F" w:rsidP="00FA704F">
            <w:pPr>
              <w:widowControl w:val="0"/>
              <w:spacing w:before="60" w:after="60"/>
              <w:jc w:val="both"/>
              <w:rPr>
                <w:rFonts w:eastAsia="Calibri"/>
                <w:sz w:val="22"/>
                <w:szCs w:val="22"/>
              </w:rPr>
            </w:pPr>
            <w:r w:rsidRPr="000B2E94">
              <w:rPr>
                <w:rFonts w:eastAsia="Calibri"/>
                <w:sz w:val="22"/>
                <w:szCs w:val="22"/>
              </w:rPr>
              <w:t>Statik konvertörlerde IGBT/IGCT kullanılacaktır.</w:t>
            </w:r>
          </w:p>
        </w:tc>
        <w:tc>
          <w:tcPr>
            <w:tcW w:w="706" w:type="pct"/>
            <w:vAlign w:val="center"/>
          </w:tcPr>
          <w:p w:rsidR="00FA704F" w:rsidRPr="000B2E94" w:rsidRDefault="00FA704F" w:rsidP="00FA704F">
            <w:pPr>
              <w:spacing w:before="60" w:after="60"/>
              <w:rPr>
                <w:b/>
                <w:bCs/>
                <w:sz w:val="22"/>
                <w:szCs w:val="22"/>
              </w:rPr>
            </w:pPr>
          </w:p>
        </w:tc>
        <w:tc>
          <w:tcPr>
            <w:tcW w:w="961" w:type="pct"/>
          </w:tcPr>
          <w:p w:rsidR="00FA704F" w:rsidRPr="000B2E94" w:rsidRDefault="00FA704F" w:rsidP="00FA704F">
            <w:pPr>
              <w:spacing w:before="60" w:after="60"/>
              <w:rPr>
                <w:b/>
                <w:bCs/>
                <w:sz w:val="22"/>
                <w:szCs w:val="22"/>
              </w:rPr>
            </w:pPr>
          </w:p>
        </w:tc>
      </w:tr>
      <w:tr w:rsidR="000B2E94" w:rsidRPr="000B2E94" w:rsidTr="00FA704F">
        <w:tc>
          <w:tcPr>
            <w:tcW w:w="3333" w:type="pct"/>
            <w:vAlign w:val="center"/>
          </w:tcPr>
          <w:p w:rsidR="00FA704F" w:rsidRPr="000B2E94" w:rsidRDefault="00FA704F" w:rsidP="00FA704F">
            <w:pPr>
              <w:spacing w:before="60" w:after="60"/>
              <w:jc w:val="both"/>
              <w:rPr>
                <w:sz w:val="22"/>
                <w:szCs w:val="22"/>
              </w:rPr>
            </w:pPr>
            <w:r w:rsidRPr="000B2E94">
              <w:rPr>
                <w:sz w:val="22"/>
                <w:szCs w:val="22"/>
              </w:rPr>
              <w:t>Statik konvertör sisteminin beslediği 3 fazlı tüm motorlar fırçasız tip AC motorlar olacaktve IEC 60034 yada IEEE Std 12’e uygun olacaktır.</w:t>
            </w:r>
          </w:p>
        </w:tc>
        <w:tc>
          <w:tcPr>
            <w:tcW w:w="706" w:type="pct"/>
            <w:vAlign w:val="center"/>
          </w:tcPr>
          <w:p w:rsidR="00FA704F" w:rsidRPr="000B2E94" w:rsidRDefault="00FA704F" w:rsidP="00FA704F">
            <w:pPr>
              <w:spacing w:before="60" w:after="60"/>
              <w:rPr>
                <w:b/>
                <w:bCs/>
                <w:sz w:val="22"/>
                <w:szCs w:val="22"/>
              </w:rPr>
            </w:pPr>
          </w:p>
        </w:tc>
        <w:tc>
          <w:tcPr>
            <w:tcW w:w="961" w:type="pct"/>
          </w:tcPr>
          <w:p w:rsidR="00FA704F" w:rsidRPr="000B2E94" w:rsidRDefault="00FA704F" w:rsidP="00FA704F">
            <w:pPr>
              <w:spacing w:before="60" w:after="60"/>
              <w:rPr>
                <w:b/>
                <w:bCs/>
                <w:sz w:val="22"/>
                <w:szCs w:val="22"/>
              </w:rPr>
            </w:pPr>
          </w:p>
        </w:tc>
      </w:tr>
      <w:tr w:rsidR="000B2E94" w:rsidRPr="000B2E94" w:rsidTr="002E696B">
        <w:tc>
          <w:tcPr>
            <w:tcW w:w="3333" w:type="pct"/>
            <w:vAlign w:val="center"/>
          </w:tcPr>
          <w:p w:rsidR="00FA704F" w:rsidRPr="000B2E94" w:rsidRDefault="00FA704F" w:rsidP="00FA704F">
            <w:pPr>
              <w:spacing w:before="60" w:after="60"/>
              <w:jc w:val="both"/>
              <w:rPr>
                <w:sz w:val="22"/>
                <w:szCs w:val="22"/>
              </w:rPr>
            </w:pPr>
            <w:r w:rsidRPr="000B2E94">
              <w:rPr>
                <w:b/>
                <w:bCs/>
                <w:sz w:val="22"/>
                <w:szCs w:val="22"/>
              </w:rPr>
              <w:t>Röle ve Kontaktörler</w:t>
            </w:r>
          </w:p>
        </w:tc>
        <w:tc>
          <w:tcPr>
            <w:tcW w:w="706" w:type="pct"/>
            <w:shd w:val="thinReverseDiagStripe" w:color="auto" w:fill="auto"/>
            <w:vAlign w:val="center"/>
          </w:tcPr>
          <w:p w:rsidR="00FA704F" w:rsidRPr="000B2E94" w:rsidRDefault="00FA704F" w:rsidP="00FA704F">
            <w:pPr>
              <w:spacing w:before="60" w:after="60"/>
              <w:rPr>
                <w:b/>
                <w:bCs/>
                <w:sz w:val="22"/>
                <w:szCs w:val="22"/>
              </w:rPr>
            </w:pPr>
          </w:p>
        </w:tc>
        <w:tc>
          <w:tcPr>
            <w:tcW w:w="961" w:type="pct"/>
            <w:shd w:val="thinReverseDiagStripe" w:color="auto" w:fill="auto"/>
          </w:tcPr>
          <w:p w:rsidR="00FA704F" w:rsidRPr="000B2E94" w:rsidRDefault="00FA704F" w:rsidP="00FA704F">
            <w:pPr>
              <w:spacing w:before="60" w:after="60"/>
              <w:rPr>
                <w:b/>
                <w:bCs/>
                <w:sz w:val="22"/>
                <w:szCs w:val="22"/>
              </w:rPr>
            </w:pPr>
          </w:p>
        </w:tc>
      </w:tr>
      <w:tr w:rsidR="000B2E94" w:rsidRPr="000B2E94" w:rsidTr="00FA704F">
        <w:tc>
          <w:tcPr>
            <w:tcW w:w="3333" w:type="pct"/>
            <w:vAlign w:val="center"/>
          </w:tcPr>
          <w:p w:rsidR="00FA704F" w:rsidRPr="000B2E94" w:rsidRDefault="00FA704F" w:rsidP="00FA704F">
            <w:pPr>
              <w:spacing w:before="60" w:after="60"/>
              <w:jc w:val="both"/>
              <w:rPr>
                <w:sz w:val="22"/>
                <w:szCs w:val="22"/>
              </w:rPr>
            </w:pPr>
            <w:r w:rsidRPr="000B2E94">
              <w:rPr>
                <w:sz w:val="22"/>
                <w:szCs w:val="22"/>
              </w:rPr>
              <w:t xml:space="preserve">Endüstriyel tip ve vibrasyona dayanıklı tipte olacaktır. </w:t>
            </w:r>
          </w:p>
        </w:tc>
        <w:tc>
          <w:tcPr>
            <w:tcW w:w="706" w:type="pct"/>
            <w:vAlign w:val="center"/>
          </w:tcPr>
          <w:p w:rsidR="00FA704F" w:rsidRPr="000B2E94" w:rsidRDefault="00FA704F" w:rsidP="00FA704F">
            <w:pPr>
              <w:spacing w:before="60" w:after="60"/>
              <w:rPr>
                <w:b/>
                <w:bCs/>
                <w:sz w:val="22"/>
                <w:szCs w:val="22"/>
              </w:rPr>
            </w:pPr>
          </w:p>
        </w:tc>
        <w:tc>
          <w:tcPr>
            <w:tcW w:w="961" w:type="pct"/>
          </w:tcPr>
          <w:p w:rsidR="00FA704F" w:rsidRPr="000B2E94" w:rsidRDefault="00FA704F" w:rsidP="00FA704F">
            <w:pPr>
              <w:spacing w:before="60" w:after="60"/>
              <w:rPr>
                <w:b/>
                <w:bCs/>
                <w:sz w:val="22"/>
                <w:szCs w:val="22"/>
              </w:rPr>
            </w:pPr>
          </w:p>
        </w:tc>
      </w:tr>
      <w:tr w:rsidR="000B2E94" w:rsidRPr="000B2E94" w:rsidTr="00FA704F">
        <w:tc>
          <w:tcPr>
            <w:tcW w:w="3333" w:type="pct"/>
            <w:vAlign w:val="center"/>
          </w:tcPr>
          <w:p w:rsidR="00FA704F" w:rsidRPr="000B2E94" w:rsidRDefault="00FA704F" w:rsidP="00FA704F">
            <w:pPr>
              <w:spacing w:before="60" w:after="60"/>
              <w:jc w:val="both"/>
              <w:rPr>
                <w:sz w:val="22"/>
                <w:szCs w:val="22"/>
              </w:rPr>
            </w:pPr>
            <w:r w:rsidRPr="000B2E94">
              <w:rPr>
                <w:sz w:val="22"/>
                <w:szCs w:val="22"/>
              </w:rPr>
              <w:t>Güvenlik (safety) devreleri üzerindeki röleler, cebri yönlendirmeli tipte olacaktır.</w:t>
            </w:r>
          </w:p>
        </w:tc>
        <w:tc>
          <w:tcPr>
            <w:tcW w:w="706" w:type="pct"/>
            <w:vAlign w:val="center"/>
          </w:tcPr>
          <w:p w:rsidR="00FA704F" w:rsidRPr="000B2E94" w:rsidRDefault="00FA704F" w:rsidP="00FA704F">
            <w:pPr>
              <w:spacing w:before="60" w:after="60"/>
              <w:rPr>
                <w:b/>
                <w:bCs/>
                <w:sz w:val="22"/>
                <w:szCs w:val="22"/>
              </w:rPr>
            </w:pPr>
          </w:p>
        </w:tc>
        <w:tc>
          <w:tcPr>
            <w:tcW w:w="961" w:type="pct"/>
          </w:tcPr>
          <w:p w:rsidR="00FA704F" w:rsidRPr="000B2E94" w:rsidRDefault="00FA704F" w:rsidP="00FA704F">
            <w:pPr>
              <w:spacing w:before="60" w:after="60"/>
              <w:rPr>
                <w:b/>
                <w:bCs/>
                <w:sz w:val="22"/>
                <w:szCs w:val="22"/>
              </w:rPr>
            </w:pPr>
          </w:p>
        </w:tc>
      </w:tr>
      <w:tr w:rsidR="000B2E94" w:rsidRPr="000B2E94" w:rsidTr="00FA704F">
        <w:tc>
          <w:tcPr>
            <w:tcW w:w="3333" w:type="pct"/>
            <w:vAlign w:val="center"/>
          </w:tcPr>
          <w:p w:rsidR="00FA704F" w:rsidRPr="000B2E94" w:rsidRDefault="00FA704F" w:rsidP="00FA704F">
            <w:pPr>
              <w:spacing w:before="60" w:after="60"/>
              <w:jc w:val="both"/>
              <w:rPr>
                <w:sz w:val="22"/>
                <w:szCs w:val="22"/>
              </w:rPr>
            </w:pPr>
            <w:r w:rsidRPr="000B2E94">
              <w:rPr>
                <w:sz w:val="22"/>
                <w:szCs w:val="22"/>
              </w:rPr>
              <w:t xml:space="preserve">Röleler, monte edildiği yerden, kablo bağlantıları ayrıldığında başka bir şey sökmeksizin çıkartılabilecektir. </w:t>
            </w:r>
          </w:p>
        </w:tc>
        <w:tc>
          <w:tcPr>
            <w:tcW w:w="706" w:type="pct"/>
            <w:vAlign w:val="center"/>
          </w:tcPr>
          <w:p w:rsidR="00FA704F" w:rsidRPr="000B2E94" w:rsidRDefault="00FA704F" w:rsidP="00FA704F">
            <w:pPr>
              <w:spacing w:before="60" w:after="60"/>
              <w:rPr>
                <w:b/>
                <w:bCs/>
                <w:sz w:val="22"/>
                <w:szCs w:val="22"/>
              </w:rPr>
            </w:pPr>
          </w:p>
        </w:tc>
        <w:tc>
          <w:tcPr>
            <w:tcW w:w="961" w:type="pct"/>
          </w:tcPr>
          <w:p w:rsidR="00FA704F" w:rsidRPr="000B2E94" w:rsidRDefault="00FA704F" w:rsidP="00FA704F">
            <w:pPr>
              <w:spacing w:before="60" w:after="60"/>
              <w:rPr>
                <w:b/>
                <w:bCs/>
                <w:sz w:val="22"/>
                <w:szCs w:val="22"/>
              </w:rPr>
            </w:pPr>
          </w:p>
        </w:tc>
      </w:tr>
      <w:tr w:rsidR="000B2E94" w:rsidRPr="000B2E94" w:rsidTr="00FA704F">
        <w:tc>
          <w:tcPr>
            <w:tcW w:w="3333" w:type="pct"/>
            <w:vAlign w:val="center"/>
          </w:tcPr>
          <w:p w:rsidR="00FA704F" w:rsidRPr="000B2E94" w:rsidRDefault="00FA704F" w:rsidP="00FA704F">
            <w:pPr>
              <w:spacing w:before="60" w:after="60"/>
              <w:jc w:val="both"/>
              <w:rPr>
                <w:sz w:val="22"/>
                <w:szCs w:val="22"/>
              </w:rPr>
            </w:pPr>
            <w:r w:rsidRPr="000B2E94">
              <w:rPr>
                <w:sz w:val="22"/>
                <w:szCs w:val="22"/>
              </w:rPr>
              <w:t>Güç devrelerindeki röle ve kontaktörler bobin, kontak, yardımcı kontak gibi modüler bir yapıya sahip olacak ve modüller birbirinden bağımsız olarak değiştirilebilecektir. Kontaktörlerde kontak kısmı için ark söndürücü modül olacaktır.</w:t>
            </w:r>
          </w:p>
        </w:tc>
        <w:tc>
          <w:tcPr>
            <w:tcW w:w="706" w:type="pct"/>
            <w:vAlign w:val="center"/>
          </w:tcPr>
          <w:p w:rsidR="00FA704F" w:rsidRPr="000B2E94" w:rsidRDefault="00FA704F" w:rsidP="00FA704F">
            <w:pPr>
              <w:spacing w:before="60" w:after="60"/>
              <w:rPr>
                <w:b/>
                <w:bCs/>
                <w:sz w:val="22"/>
                <w:szCs w:val="22"/>
              </w:rPr>
            </w:pPr>
          </w:p>
        </w:tc>
        <w:tc>
          <w:tcPr>
            <w:tcW w:w="961" w:type="pct"/>
          </w:tcPr>
          <w:p w:rsidR="00FA704F" w:rsidRPr="000B2E94" w:rsidRDefault="00FA704F" w:rsidP="00FA704F">
            <w:pPr>
              <w:spacing w:before="60" w:after="60"/>
              <w:rPr>
                <w:b/>
                <w:bCs/>
                <w:sz w:val="22"/>
                <w:szCs w:val="22"/>
              </w:rPr>
            </w:pPr>
          </w:p>
        </w:tc>
      </w:tr>
      <w:tr w:rsidR="000B2E94" w:rsidRPr="000B2E94" w:rsidTr="00FA704F">
        <w:tc>
          <w:tcPr>
            <w:tcW w:w="3333" w:type="pct"/>
            <w:vAlign w:val="center"/>
          </w:tcPr>
          <w:p w:rsidR="00FA704F" w:rsidRPr="000B2E94" w:rsidRDefault="00FA704F" w:rsidP="00FA704F">
            <w:pPr>
              <w:spacing w:before="60" w:after="60"/>
              <w:jc w:val="both"/>
              <w:rPr>
                <w:sz w:val="22"/>
                <w:szCs w:val="22"/>
              </w:rPr>
            </w:pPr>
            <w:r w:rsidRPr="000B2E94">
              <w:rPr>
                <w:sz w:val="22"/>
                <w:szCs w:val="22"/>
              </w:rPr>
              <w:t xml:space="preserve">Röle ve kontaktör bobinleri akü besleme gerilim sisteminden beslenecek, akünün minimum maksimum gerilim aralığında çalışabilecektir. </w:t>
            </w:r>
          </w:p>
        </w:tc>
        <w:tc>
          <w:tcPr>
            <w:tcW w:w="706" w:type="pct"/>
            <w:vAlign w:val="center"/>
          </w:tcPr>
          <w:p w:rsidR="00FA704F" w:rsidRPr="000B2E94" w:rsidRDefault="00FA704F" w:rsidP="00FA704F">
            <w:pPr>
              <w:spacing w:before="60" w:after="60"/>
              <w:rPr>
                <w:b/>
                <w:bCs/>
                <w:sz w:val="22"/>
                <w:szCs w:val="22"/>
              </w:rPr>
            </w:pPr>
          </w:p>
        </w:tc>
        <w:tc>
          <w:tcPr>
            <w:tcW w:w="961" w:type="pct"/>
          </w:tcPr>
          <w:p w:rsidR="00FA704F" w:rsidRPr="000B2E94" w:rsidRDefault="00FA704F" w:rsidP="00FA704F">
            <w:pPr>
              <w:spacing w:before="60" w:after="60"/>
              <w:rPr>
                <w:b/>
                <w:bCs/>
                <w:sz w:val="22"/>
                <w:szCs w:val="22"/>
              </w:rPr>
            </w:pPr>
          </w:p>
        </w:tc>
      </w:tr>
      <w:tr w:rsidR="000B2E94" w:rsidRPr="000B2E94" w:rsidTr="00FA704F">
        <w:tc>
          <w:tcPr>
            <w:tcW w:w="3333" w:type="pct"/>
            <w:vAlign w:val="center"/>
          </w:tcPr>
          <w:p w:rsidR="00FA704F" w:rsidRPr="000B2E94" w:rsidRDefault="00FA704F" w:rsidP="00FA704F">
            <w:pPr>
              <w:spacing w:before="60" w:after="60"/>
              <w:jc w:val="both"/>
              <w:rPr>
                <w:sz w:val="22"/>
                <w:szCs w:val="22"/>
              </w:rPr>
            </w:pPr>
            <w:r w:rsidRPr="000B2E94">
              <w:rPr>
                <w:sz w:val="22"/>
                <w:szCs w:val="22"/>
              </w:rPr>
              <w:t>Tüm röle ve kontaktörler düşük güç tüketimine sahip olacaktır. Bobin modülleri anahtarlama esnasındaki pik akımlarını söndürebilir yapıda olacaktır.</w:t>
            </w:r>
          </w:p>
        </w:tc>
        <w:tc>
          <w:tcPr>
            <w:tcW w:w="706" w:type="pct"/>
            <w:vAlign w:val="center"/>
          </w:tcPr>
          <w:p w:rsidR="00FA704F" w:rsidRPr="000B2E94" w:rsidRDefault="00FA704F" w:rsidP="00FA704F">
            <w:pPr>
              <w:spacing w:before="60" w:after="60"/>
              <w:rPr>
                <w:b/>
                <w:bCs/>
                <w:sz w:val="22"/>
                <w:szCs w:val="22"/>
              </w:rPr>
            </w:pPr>
          </w:p>
        </w:tc>
        <w:tc>
          <w:tcPr>
            <w:tcW w:w="961" w:type="pct"/>
          </w:tcPr>
          <w:p w:rsidR="00FA704F" w:rsidRPr="000B2E94" w:rsidRDefault="00FA704F" w:rsidP="00FA704F">
            <w:pPr>
              <w:spacing w:before="60" w:after="60"/>
              <w:rPr>
                <w:b/>
                <w:bCs/>
                <w:sz w:val="22"/>
                <w:szCs w:val="22"/>
              </w:rPr>
            </w:pPr>
          </w:p>
        </w:tc>
      </w:tr>
      <w:tr w:rsidR="000B2E94" w:rsidRPr="000B2E94" w:rsidTr="00FA704F">
        <w:tc>
          <w:tcPr>
            <w:tcW w:w="3333" w:type="pct"/>
            <w:vAlign w:val="center"/>
          </w:tcPr>
          <w:p w:rsidR="00FA704F" w:rsidRPr="000B2E94" w:rsidRDefault="00FA704F" w:rsidP="00FA704F">
            <w:pPr>
              <w:spacing w:before="60" w:after="60"/>
              <w:jc w:val="both"/>
              <w:rPr>
                <w:sz w:val="22"/>
                <w:szCs w:val="22"/>
              </w:rPr>
            </w:pPr>
            <w:r w:rsidRPr="000B2E94">
              <w:rPr>
                <w:sz w:val="22"/>
                <w:szCs w:val="22"/>
              </w:rPr>
              <w:t>Tüm zaman röleleri; solid state ya da R-C tip veya elektronik zaman kontrollü elektromanyetik röleler olacaktır. Mekanik ya da pnömatik zaman röleli cihazlar kullanılmayacaktır.</w:t>
            </w:r>
          </w:p>
        </w:tc>
        <w:tc>
          <w:tcPr>
            <w:tcW w:w="706" w:type="pct"/>
            <w:vAlign w:val="center"/>
          </w:tcPr>
          <w:p w:rsidR="00FA704F" w:rsidRPr="000B2E94" w:rsidRDefault="00FA704F" w:rsidP="00FA704F">
            <w:pPr>
              <w:spacing w:before="60" w:after="60"/>
              <w:rPr>
                <w:b/>
                <w:bCs/>
                <w:sz w:val="22"/>
                <w:szCs w:val="22"/>
              </w:rPr>
            </w:pPr>
          </w:p>
        </w:tc>
        <w:tc>
          <w:tcPr>
            <w:tcW w:w="961" w:type="pct"/>
          </w:tcPr>
          <w:p w:rsidR="00FA704F" w:rsidRPr="000B2E94" w:rsidRDefault="00FA704F" w:rsidP="00FA704F">
            <w:pPr>
              <w:spacing w:before="60" w:after="60"/>
              <w:rPr>
                <w:b/>
                <w:bCs/>
                <w:sz w:val="22"/>
                <w:szCs w:val="22"/>
              </w:rPr>
            </w:pPr>
          </w:p>
        </w:tc>
      </w:tr>
      <w:tr w:rsidR="000B2E94" w:rsidRPr="000B2E94" w:rsidTr="00FA704F">
        <w:tc>
          <w:tcPr>
            <w:tcW w:w="3333" w:type="pct"/>
            <w:vAlign w:val="center"/>
          </w:tcPr>
          <w:p w:rsidR="00FA704F" w:rsidRPr="000B2E94" w:rsidRDefault="00FA704F" w:rsidP="00FA704F">
            <w:pPr>
              <w:spacing w:before="60" w:after="60"/>
              <w:jc w:val="both"/>
              <w:rPr>
                <w:sz w:val="22"/>
                <w:szCs w:val="22"/>
              </w:rPr>
            </w:pPr>
            <w:r w:rsidRPr="000B2E94">
              <w:rPr>
                <w:sz w:val="22"/>
                <w:szCs w:val="22"/>
              </w:rPr>
              <w:t>Tüm röle ve ilave modülleri IEC 60529’a göre en az IP 2X koruma sınıfına sahip olacaktır. Ayrıca, elektriksel olarak parmakla temasa karşı korumalı olacaktır.</w:t>
            </w:r>
          </w:p>
        </w:tc>
        <w:tc>
          <w:tcPr>
            <w:tcW w:w="706" w:type="pct"/>
            <w:vAlign w:val="center"/>
          </w:tcPr>
          <w:p w:rsidR="00FA704F" w:rsidRPr="000B2E94" w:rsidRDefault="00FA704F" w:rsidP="00FA704F">
            <w:pPr>
              <w:spacing w:before="60" w:after="60"/>
              <w:rPr>
                <w:b/>
                <w:bCs/>
                <w:sz w:val="22"/>
                <w:szCs w:val="22"/>
              </w:rPr>
            </w:pPr>
          </w:p>
        </w:tc>
        <w:tc>
          <w:tcPr>
            <w:tcW w:w="961" w:type="pct"/>
          </w:tcPr>
          <w:p w:rsidR="00FA704F" w:rsidRPr="000B2E94" w:rsidRDefault="00FA704F" w:rsidP="00FA704F">
            <w:pPr>
              <w:spacing w:before="60" w:after="60"/>
              <w:rPr>
                <w:b/>
                <w:bCs/>
                <w:sz w:val="22"/>
                <w:szCs w:val="22"/>
              </w:rPr>
            </w:pPr>
          </w:p>
        </w:tc>
      </w:tr>
      <w:tr w:rsidR="000B2E94" w:rsidRPr="000B2E94" w:rsidTr="00FA704F">
        <w:tc>
          <w:tcPr>
            <w:tcW w:w="3333" w:type="pct"/>
            <w:vAlign w:val="center"/>
          </w:tcPr>
          <w:p w:rsidR="00FA704F" w:rsidRPr="000B2E94" w:rsidRDefault="00FA704F" w:rsidP="00FA704F">
            <w:pPr>
              <w:spacing w:before="60" w:after="60"/>
              <w:jc w:val="both"/>
              <w:rPr>
                <w:sz w:val="22"/>
                <w:szCs w:val="22"/>
              </w:rPr>
            </w:pPr>
            <w:r w:rsidRPr="000B2E94">
              <w:rPr>
                <w:sz w:val="22"/>
                <w:szCs w:val="22"/>
              </w:rPr>
              <w:t xml:space="preserve">Sık kullanılan röleler en az 3 milyon kez mekanik ve en az 1 milyon kez elektriksel anahtarlama yapabilecektir. </w:t>
            </w:r>
          </w:p>
        </w:tc>
        <w:tc>
          <w:tcPr>
            <w:tcW w:w="706" w:type="pct"/>
            <w:vAlign w:val="center"/>
          </w:tcPr>
          <w:p w:rsidR="00FA704F" w:rsidRPr="000B2E94" w:rsidRDefault="00FA704F" w:rsidP="00FA704F">
            <w:pPr>
              <w:spacing w:before="60" w:after="60"/>
              <w:rPr>
                <w:b/>
                <w:bCs/>
                <w:sz w:val="22"/>
                <w:szCs w:val="22"/>
              </w:rPr>
            </w:pPr>
          </w:p>
        </w:tc>
        <w:tc>
          <w:tcPr>
            <w:tcW w:w="961" w:type="pct"/>
          </w:tcPr>
          <w:p w:rsidR="00FA704F" w:rsidRPr="000B2E94" w:rsidRDefault="00FA704F" w:rsidP="00FA704F">
            <w:pPr>
              <w:spacing w:before="60" w:after="60"/>
              <w:rPr>
                <w:b/>
                <w:bCs/>
                <w:sz w:val="22"/>
                <w:szCs w:val="22"/>
              </w:rPr>
            </w:pPr>
          </w:p>
        </w:tc>
      </w:tr>
      <w:tr w:rsidR="000B2E94" w:rsidRPr="000B2E94" w:rsidTr="00FA704F">
        <w:tc>
          <w:tcPr>
            <w:tcW w:w="3333" w:type="pct"/>
            <w:vAlign w:val="center"/>
          </w:tcPr>
          <w:p w:rsidR="00FA704F" w:rsidRPr="000B2E94" w:rsidRDefault="00FA704F" w:rsidP="00FA704F">
            <w:pPr>
              <w:spacing w:before="60" w:after="60"/>
              <w:jc w:val="both"/>
              <w:rPr>
                <w:sz w:val="22"/>
                <w:szCs w:val="22"/>
              </w:rPr>
            </w:pPr>
            <w:r w:rsidRPr="000B2E94">
              <w:rPr>
                <w:sz w:val="22"/>
                <w:szCs w:val="22"/>
              </w:rPr>
              <w:t>Kontaktörlerin pozisyonları normal çalışma esnasında yardımcı kontak modülleri aracılığıyla gözetlenecektir.</w:t>
            </w:r>
          </w:p>
        </w:tc>
        <w:tc>
          <w:tcPr>
            <w:tcW w:w="706" w:type="pct"/>
            <w:vAlign w:val="center"/>
          </w:tcPr>
          <w:p w:rsidR="00FA704F" w:rsidRPr="000B2E94" w:rsidRDefault="00FA704F" w:rsidP="00FA704F">
            <w:pPr>
              <w:spacing w:before="60" w:after="60"/>
              <w:rPr>
                <w:b/>
                <w:bCs/>
                <w:sz w:val="22"/>
                <w:szCs w:val="22"/>
              </w:rPr>
            </w:pPr>
          </w:p>
        </w:tc>
        <w:tc>
          <w:tcPr>
            <w:tcW w:w="961" w:type="pct"/>
          </w:tcPr>
          <w:p w:rsidR="00FA704F" w:rsidRPr="000B2E94" w:rsidRDefault="00FA704F" w:rsidP="00FA704F">
            <w:pPr>
              <w:spacing w:before="60" w:after="60"/>
              <w:rPr>
                <w:b/>
                <w:bCs/>
                <w:sz w:val="22"/>
                <w:szCs w:val="22"/>
              </w:rPr>
            </w:pPr>
          </w:p>
        </w:tc>
      </w:tr>
      <w:tr w:rsidR="000B2E94" w:rsidRPr="000B2E94" w:rsidTr="002E696B">
        <w:tc>
          <w:tcPr>
            <w:tcW w:w="3333" w:type="pct"/>
            <w:vAlign w:val="center"/>
          </w:tcPr>
          <w:p w:rsidR="00FA704F" w:rsidRPr="000B2E94" w:rsidRDefault="00FA704F" w:rsidP="00FA704F">
            <w:pPr>
              <w:spacing w:before="60" w:after="60"/>
              <w:jc w:val="both"/>
              <w:rPr>
                <w:b/>
                <w:sz w:val="22"/>
                <w:szCs w:val="22"/>
              </w:rPr>
            </w:pPr>
            <w:r w:rsidRPr="000B2E94">
              <w:rPr>
                <w:b/>
                <w:sz w:val="22"/>
                <w:szCs w:val="22"/>
              </w:rPr>
              <w:t>Elektrik Prizleri</w:t>
            </w:r>
          </w:p>
        </w:tc>
        <w:tc>
          <w:tcPr>
            <w:tcW w:w="706" w:type="pct"/>
            <w:shd w:val="thinReverseDiagStripe" w:color="auto" w:fill="auto"/>
            <w:vAlign w:val="center"/>
          </w:tcPr>
          <w:p w:rsidR="00FA704F" w:rsidRPr="000B2E94" w:rsidRDefault="00FA704F" w:rsidP="00FA704F">
            <w:pPr>
              <w:spacing w:before="60" w:after="60"/>
              <w:rPr>
                <w:b/>
                <w:bCs/>
                <w:sz w:val="22"/>
                <w:szCs w:val="22"/>
              </w:rPr>
            </w:pPr>
          </w:p>
        </w:tc>
        <w:tc>
          <w:tcPr>
            <w:tcW w:w="961" w:type="pct"/>
            <w:shd w:val="thinReverseDiagStripe" w:color="auto" w:fill="auto"/>
          </w:tcPr>
          <w:p w:rsidR="00FA704F" w:rsidRPr="000B2E94" w:rsidRDefault="00FA704F" w:rsidP="00FA704F">
            <w:pPr>
              <w:spacing w:before="60" w:after="60"/>
              <w:rPr>
                <w:b/>
                <w:bCs/>
                <w:sz w:val="22"/>
                <w:szCs w:val="22"/>
              </w:rPr>
            </w:pPr>
          </w:p>
        </w:tc>
      </w:tr>
      <w:tr w:rsidR="000B2E94" w:rsidRPr="000B2E94" w:rsidTr="00FA704F">
        <w:tc>
          <w:tcPr>
            <w:tcW w:w="3333" w:type="pct"/>
            <w:vAlign w:val="center"/>
          </w:tcPr>
          <w:p w:rsidR="00FA704F" w:rsidRPr="000B2E94" w:rsidRDefault="00FA704F" w:rsidP="00FA704F">
            <w:pPr>
              <w:spacing w:before="60" w:after="60"/>
              <w:jc w:val="both"/>
              <w:rPr>
                <w:sz w:val="22"/>
                <w:szCs w:val="22"/>
              </w:rPr>
            </w:pPr>
            <w:r w:rsidRPr="000B2E94">
              <w:rPr>
                <w:sz w:val="22"/>
                <w:szCs w:val="22"/>
              </w:rPr>
              <w:t>YHT Setlerindeki elektrik prizleri LOC &amp;PAS TSI (RST-TSI 1302/2014) ve ilgili standartlara uygun olacaktır</w:t>
            </w:r>
          </w:p>
        </w:tc>
        <w:tc>
          <w:tcPr>
            <w:tcW w:w="706" w:type="pct"/>
            <w:vAlign w:val="center"/>
          </w:tcPr>
          <w:p w:rsidR="00FA704F" w:rsidRPr="000B2E94" w:rsidRDefault="00FA704F" w:rsidP="00FA704F">
            <w:pPr>
              <w:spacing w:before="60" w:after="60"/>
              <w:rPr>
                <w:b/>
                <w:bCs/>
                <w:sz w:val="22"/>
                <w:szCs w:val="22"/>
              </w:rPr>
            </w:pPr>
          </w:p>
        </w:tc>
        <w:tc>
          <w:tcPr>
            <w:tcW w:w="961" w:type="pct"/>
          </w:tcPr>
          <w:p w:rsidR="00FA704F" w:rsidRPr="000B2E94" w:rsidRDefault="00FA704F" w:rsidP="00FA704F">
            <w:pPr>
              <w:spacing w:before="60" w:after="60"/>
              <w:rPr>
                <w:b/>
                <w:bCs/>
                <w:sz w:val="22"/>
                <w:szCs w:val="22"/>
              </w:rPr>
            </w:pPr>
          </w:p>
        </w:tc>
      </w:tr>
      <w:tr w:rsidR="000B2E94" w:rsidRPr="000B2E94" w:rsidTr="00FA704F">
        <w:tc>
          <w:tcPr>
            <w:tcW w:w="3333" w:type="pct"/>
            <w:vAlign w:val="center"/>
          </w:tcPr>
          <w:p w:rsidR="00FA704F" w:rsidRPr="000B2E94" w:rsidRDefault="00FA704F" w:rsidP="00FA704F">
            <w:pPr>
              <w:spacing w:before="60" w:after="60"/>
              <w:jc w:val="both"/>
              <w:rPr>
                <w:sz w:val="22"/>
                <w:szCs w:val="22"/>
              </w:rPr>
            </w:pPr>
            <w:r w:rsidRPr="000B2E94">
              <w:rPr>
                <w:sz w:val="22"/>
                <w:szCs w:val="22"/>
              </w:rPr>
              <w:t xml:space="preserve">Elektrik prizlerinde 220 VAC, 50 Hz elektrik olacaktır. </w:t>
            </w:r>
          </w:p>
        </w:tc>
        <w:tc>
          <w:tcPr>
            <w:tcW w:w="706" w:type="pct"/>
            <w:vAlign w:val="center"/>
          </w:tcPr>
          <w:p w:rsidR="00FA704F" w:rsidRPr="000B2E94" w:rsidRDefault="00FA704F" w:rsidP="00FA704F">
            <w:pPr>
              <w:spacing w:before="60" w:after="60"/>
              <w:rPr>
                <w:b/>
                <w:bCs/>
                <w:sz w:val="22"/>
                <w:szCs w:val="22"/>
              </w:rPr>
            </w:pPr>
          </w:p>
        </w:tc>
        <w:tc>
          <w:tcPr>
            <w:tcW w:w="961" w:type="pct"/>
          </w:tcPr>
          <w:p w:rsidR="00FA704F" w:rsidRPr="000B2E94" w:rsidRDefault="00FA704F" w:rsidP="00FA704F">
            <w:pPr>
              <w:spacing w:before="60" w:after="60"/>
              <w:rPr>
                <w:b/>
                <w:bCs/>
                <w:sz w:val="22"/>
                <w:szCs w:val="22"/>
              </w:rPr>
            </w:pPr>
          </w:p>
        </w:tc>
      </w:tr>
      <w:tr w:rsidR="00FA704F" w:rsidRPr="000B2E94" w:rsidTr="00FA704F">
        <w:tc>
          <w:tcPr>
            <w:tcW w:w="3333" w:type="pct"/>
            <w:vAlign w:val="center"/>
          </w:tcPr>
          <w:p w:rsidR="00FA704F" w:rsidRPr="000B2E94" w:rsidRDefault="00FA704F" w:rsidP="00FA704F">
            <w:pPr>
              <w:spacing w:before="60" w:after="60"/>
              <w:jc w:val="both"/>
              <w:rPr>
                <w:sz w:val="22"/>
                <w:szCs w:val="22"/>
              </w:rPr>
            </w:pPr>
            <w:r w:rsidRPr="000B2E94">
              <w:rPr>
                <w:sz w:val="22"/>
                <w:szCs w:val="22"/>
              </w:rPr>
              <w:t>Akıllı telefonlar, Iphone, Ipad, dijital kamera vb tüm dijital ürünlerin şarjında kullanılabilecek şekilde en az ikiz 3.0 veri aktarımına haiz USB şarj portunu içeren özel prizler de bulunacaktır.</w:t>
            </w:r>
          </w:p>
        </w:tc>
        <w:tc>
          <w:tcPr>
            <w:tcW w:w="706" w:type="pct"/>
            <w:vAlign w:val="center"/>
          </w:tcPr>
          <w:p w:rsidR="00FA704F" w:rsidRPr="000B2E94" w:rsidRDefault="00FA704F" w:rsidP="00FA704F">
            <w:pPr>
              <w:spacing w:before="60" w:after="60"/>
              <w:rPr>
                <w:b/>
                <w:bCs/>
                <w:sz w:val="22"/>
                <w:szCs w:val="22"/>
              </w:rPr>
            </w:pPr>
          </w:p>
        </w:tc>
        <w:tc>
          <w:tcPr>
            <w:tcW w:w="961" w:type="pct"/>
          </w:tcPr>
          <w:p w:rsidR="00FA704F" w:rsidRPr="000B2E94" w:rsidRDefault="00FA704F" w:rsidP="00FA704F">
            <w:pPr>
              <w:spacing w:before="60" w:after="60"/>
              <w:rPr>
                <w:b/>
                <w:bCs/>
                <w:sz w:val="22"/>
                <w:szCs w:val="22"/>
              </w:rPr>
            </w:pPr>
          </w:p>
        </w:tc>
      </w:tr>
    </w:tbl>
    <w:p w:rsidR="00E4493F" w:rsidRPr="000B2E94" w:rsidRDefault="00E4493F" w:rsidP="005779A7">
      <w:pPr>
        <w:pStyle w:val="GvdeMetni"/>
        <w:rPr>
          <w:b/>
        </w:rPr>
      </w:pPr>
    </w:p>
    <w:p w:rsidR="001A1D86" w:rsidRPr="000B2E94" w:rsidRDefault="001A1D86" w:rsidP="00FA704F">
      <w:pPr>
        <w:pStyle w:val="GvdeMetni"/>
        <w:spacing w:after="240"/>
        <w:rPr>
          <w:b/>
        </w:rPr>
      </w:pPr>
      <w:r w:rsidRPr="000B2E94">
        <w:rPr>
          <w:b/>
        </w:rPr>
        <w:t>3.2.1</w:t>
      </w:r>
      <w:r w:rsidR="00454BEB" w:rsidRPr="000B2E94">
        <w:rPr>
          <w:b/>
        </w:rPr>
        <w:t>6</w:t>
      </w:r>
      <w:r w:rsidRPr="000B2E94">
        <w:rPr>
          <w:b/>
        </w:rPr>
        <w:t xml:space="preserve">. </w:t>
      </w:r>
      <w:r w:rsidRPr="000B2E94">
        <w:rPr>
          <w:b/>
          <w:bCs/>
        </w:rPr>
        <w:t>Akümülatörler</w:t>
      </w:r>
      <w:r w:rsidRPr="000B2E94">
        <w:rPr>
          <w:b/>
        </w:rPr>
        <w:t>:</w:t>
      </w:r>
    </w:p>
    <w:tbl>
      <w:tblPr>
        <w:tblStyle w:val="TabloKlavuzu"/>
        <w:tblW w:w="9628" w:type="dxa"/>
        <w:tblLook w:val="04A0" w:firstRow="1" w:lastRow="0" w:firstColumn="1" w:lastColumn="0" w:noHBand="0" w:noVBand="1"/>
      </w:tblPr>
      <w:tblGrid>
        <w:gridCol w:w="6374"/>
        <w:gridCol w:w="1375"/>
        <w:gridCol w:w="1879"/>
      </w:tblGrid>
      <w:tr w:rsidR="000B2E94" w:rsidRPr="000B2E94" w:rsidTr="001A1D86">
        <w:trPr>
          <w:tblHeader/>
        </w:trPr>
        <w:tc>
          <w:tcPr>
            <w:tcW w:w="6374" w:type="dxa"/>
            <w:vAlign w:val="center"/>
          </w:tcPr>
          <w:p w:rsidR="001A1D86" w:rsidRPr="000B2E94" w:rsidRDefault="001A1D86" w:rsidP="00FA704F">
            <w:pPr>
              <w:pStyle w:val="Balk2"/>
              <w:keepNext w:val="0"/>
              <w:widowControl w:val="0"/>
              <w:spacing w:before="60" w:after="60"/>
              <w:jc w:val="both"/>
              <w:outlineLvl w:val="1"/>
              <w:rPr>
                <w:rFonts w:ascii="Times New Roman" w:hAnsi="Times New Roman" w:cs="Times New Roman"/>
                <w:b/>
                <w:color w:val="auto"/>
                <w:sz w:val="22"/>
                <w:szCs w:val="22"/>
              </w:rPr>
            </w:pPr>
            <w:r w:rsidRPr="000B2E94">
              <w:rPr>
                <w:rFonts w:ascii="Times New Roman" w:hAnsi="Times New Roman" w:cs="Times New Roman"/>
                <w:b/>
                <w:color w:val="auto"/>
                <w:sz w:val="22"/>
                <w:szCs w:val="22"/>
              </w:rPr>
              <w:t xml:space="preserve">Akümülatör Teknik İsterleri </w:t>
            </w:r>
          </w:p>
        </w:tc>
        <w:tc>
          <w:tcPr>
            <w:tcW w:w="1375" w:type="dxa"/>
            <w:vAlign w:val="center"/>
          </w:tcPr>
          <w:p w:rsidR="001A1D86" w:rsidRPr="000B2E94" w:rsidRDefault="001A1D86" w:rsidP="001A1D86">
            <w:pPr>
              <w:spacing w:before="60" w:after="60"/>
              <w:jc w:val="center"/>
              <w:rPr>
                <w:b/>
                <w:sz w:val="22"/>
                <w:szCs w:val="22"/>
              </w:rPr>
            </w:pPr>
            <w:r w:rsidRPr="000B2E94">
              <w:rPr>
                <w:b/>
                <w:sz w:val="22"/>
                <w:szCs w:val="22"/>
              </w:rPr>
              <w:t>Karşılanma Durumu</w:t>
            </w:r>
          </w:p>
        </w:tc>
        <w:tc>
          <w:tcPr>
            <w:tcW w:w="1879" w:type="dxa"/>
            <w:vAlign w:val="center"/>
          </w:tcPr>
          <w:p w:rsidR="001A1D86" w:rsidRPr="000B2E94" w:rsidRDefault="001A1D86" w:rsidP="001A1D86">
            <w:pPr>
              <w:spacing w:before="60" w:after="60"/>
              <w:jc w:val="center"/>
              <w:rPr>
                <w:b/>
                <w:sz w:val="22"/>
                <w:szCs w:val="22"/>
              </w:rPr>
            </w:pPr>
            <w:r w:rsidRPr="000B2E94">
              <w:rPr>
                <w:b/>
                <w:sz w:val="22"/>
                <w:szCs w:val="22"/>
              </w:rPr>
              <w:t>Karşılanamaması Halinde Gerekçesi</w:t>
            </w:r>
          </w:p>
        </w:tc>
      </w:tr>
      <w:tr w:rsidR="000B2E94" w:rsidRPr="000B2E94" w:rsidTr="001A1D86">
        <w:tc>
          <w:tcPr>
            <w:tcW w:w="6374" w:type="dxa"/>
            <w:vAlign w:val="center"/>
          </w:tcPr>
          <w:p w:rsidR="001A1D86" w:rsidRPr="000B2E94" w:rsidRDefault="001A1D86" w:rsidP="00FA704F">
            <w:pPr>
              <w:widowControl w:val="0"/>
              <w:spacing w:before="60" w:after="60"/>
              <w:jc w:val="both"/>
              <w:rPr>
                <w:rFonts w:eastAsia="Calibri"/>
                <w:sz w:val="22"/>
                <w:szCs w:val="22"/>
              </w:rPr>
            </w:pPr>
            <w:r w:rsidRPr="000B2E94">
              <w:rPr>
                <w:rFonts w:eastAsia="Calibri"/>
                <w:sz w:val="22"/>
                <w:szCs w:val="22"/>
              </w:rPr>
              <w:t>YH Setlerinde acil aydınlatma, kumanda, kontrol, sinyal acil durum yükleri (Tüm dış ışıklar, ön farlar, stop lambaları, işaret lambaları, yolcu acil durum ışıkları, ETCS sistemi, kapıların açılma - kapanma mekanizmaları, kapı kumandaları, telsiz, GSMR ve genel anons sistemleri (PA_PIS), hareket ve fren kontrolleri/kumandaları, yangın alarm sistemi, tren kontrol izleme sistemi, kabin konsol göstergeleri, kabin aydınlatma ve dâhili kilitlemeler, korna, CCTV Sistemi, uygun prizler) ve diğer devreler ile yardımcı ekipmanların beslenmesi için minimum iki grup halin</w:t>
            </w:r>
            <w:r w:rsidR="00900745" w:rsidRPr="000B2E94">
              <w:rPr>
                <w:rFonts w:eastAsia="Calibri"/>
                <w:sz w:val="22"/>
                <w:szCs w:val="22"/>
              </w:rPr>
              <w:t>de akümülatörler bulunacaktır.</w:t>
            </w:r>
          </w:p>
        </w:tc>
        <w:tc>
          <w:tcPr>
            <w:tcW w:w="1375" w:type="dxa"/>
          </w:tcPr>
          <w:p w:rsidR="001A1D86" w:rsidRPr="000B2E94" w:rsidRDefault="001A1D86" w:rsidP="001A1D86">
            <w:pPr>
              <w:widowControl w:val="0"/>
              <w:spacing w:before="60" w:after="60"/>
              <w:rPr>
                <w:rFonts w:eastAsia="Calibri"/>
                <w:sz w:val="22"/>
                <w:szCs w:val="22"/>
              </w:rPr>
            </w:pPr>
          </w:p>
        </w:tc>
        <w:tc>
          <w:tcPr>
            <w:tcW w:w="1879" w:type="dxa"/>
          </w:tcPr>
          <w:p w:rsidR="001A1D86" w:rsidRPr="000B2E94" w:rsidRDefault="001A1D86" w:rsidP="001A1D86">
            <w:pPr>
              <w:widowControl w:val="0"/>
              <w:spacing w:before="60" w:after="60"/>
              <w:rPr>
                <w:rFonts w:eastAsia="Calibri"/>
                <w:sz w:val="22"/>
                <w:szCs w:val="22"/>
              </w:rPr>
            </w:pPr>
          </w:p>
        </w:tc>
      </w:tr>
      <w:tr w:rsidR="000B2E94" w:rsidRPr="000B2E94" w:rsidTr="001A1D86">
        <w:tc>
          <w:tcPr>
            <w:tcW w:w="6374" w:type="dxa"/>
            <w:vAlign w:val="center"/>
          </w:tcPr>
          <w:p w:rsidR="001A1D86" w:rsidRPr="000B2E94" w:rsidRDefault="001A1D86" w:rsidP="00900745">
            <w:pPr>
              <w:widowControl w:val="0"/>
              <w:spacing w:before="60" w:after="60"/>
              <w:jc w:val="both"/>
              <w:rPr>
                <w:rFonts w:eastAsia="Calibri"/>
                <w:sz w:val="22"/>
                <w:szCs w:val="22"/>
              </w:rPr>
            </w:pPr>
            <w:r w:rsidRPr="000B2E94">
              <w:rPr>
                <w:rFonts w:eastAsia="Calibri"/>
                <w:sz w:val="22"/>
                <w:szCs w:val="22"/>
              </w:rPr>
              <w:t>Akümülatörler, TSI ve IEC 60623</w:t>
            </w:r>
            <w:r w:rsidR="00900745" w:rsidRPr="000B2E94">
              <w:rPr>
                <w:rFonts w:eastAsia="Calibri"/>
                <w:sz w:val="22"/>
                <w:szCs w:val="22"/>
              </w:rPr>
              <w:t>’</w:t>
            </w:r>
            <w:r w:rsidRPr="000B2E94">
              <w:rPr>
                <w:rFonts w:eastAsia="Calibri"/>
                <w:sz w:val="22"/>
                <w:szCs w:val="22"/>
              </w:rPr>
              <w:t>e uygun ve Ni-MH veya Ni-Cd tipte olacaktır.</w:t>
            </w:r>
          </w:p>
        </w:tc>
        <w:tc>
          <w:tcPr>
            <w:tcW w:w="1375" w:type="dxa"/>
          </w:tcPr>
          <w:p w:rsidR="001A1D86" w:rsidRPr="000B2E94" w:rsidRDefault="001A1D86" w:rsidP="001A1D86">
            <w:pPr>
              <w:widowControl w:val="0"/>
              <w:spacing w:before="60" w:after="60"/>
              <w:rPr>
                <w:rFonts w:eastAsia="Calibri"/>
                <w:sz w:val="22"/>
                <w:szCs w:val="22"/>
              </w:rPr>
            </w:pPr>
          </w:p>
        </w:tc>
        <w:tc>
          <w:tcPr>
            <w:tcW w:w="1879" w:type="dxa"/>
          </w:tcPr>
          <w:p w:rsidR="001A1D86" w:rsidRPr="000B2E94" w:rsidRDefault="001A1D86" w:rsidP="001A1D86">
            <w:pPr>
              <w:widowControl w:val="0"/>
              <w:spacing w:before="60" w:after="60"/>
              <w:rPr>
                <w:rFonts w:eastAsia="Calibri"/>
                <w:sz w:val="22"/>
                <w:szCs w:val="22"/>
              </w:rPr>
            </w:pPr>
          </w:p>
        </w:tc>
      </w:tr>
      <w:tr w:rsidR="000B2E94" w:rsidRPr="000B2E94" w:rsidTr="001A1D86">
        <w:tc>
          <w:tcPr>
            <w:tcW w:w="6374" w:type="dxa"/>
            <w:vAlign w:val="center"/>
          </w:tcPr>
          <w:p w:rsidR="001A1D86" w:rsidRPr="000B2E94" w:rsidRDefault="001A1D86" w:rsidP="00FA704F">
            <w:pPr>
              <w:widowControl w:val="0"/>
              <w:spacing w:before="60" w:after="60"/>
              <w:jc w:val="both"/>
              <w:rPr>
                <w:rFonts w:eastAsia="Calibri"/>
                <w:sz w:val="22"/>
                <w:szCs w:val="22"/>
              </w:rPr>
            </w:pPr>
            <w:r w:rsidRPr="000B2E94">
              <w:rPr>
                <w:rFonts w:eastAsia="Calibri"/>
                <w:sz w:val="22"/>
                <w:szCs w:val="22"/>
              </w:rPr>
              <w:t>Akümülatörler en az 10 yıllık bir ömre sahip olacaktır.</w:t>
            </w:r>
          </w:p>
        </w:tc>
        <w:tc>
          <w:tcPr>
            <w:tcW w:w="1375" w:type="dxa"/>
          </w:tcPr>
          <w:p w:rsidR="001A1D86" w:rsidRPr="000B2E94" w:rsidRDefault="001A1D86" w:rsidP="001A1D86">
            <w:pPr>
              <w:widowControl w:val="0"/>
              <w:spacing w:before="60" w:after="60"/>
              <w:rPr>
                <w:rFonts w:eastAsia="Calibri"/>
                <w:sz w:val="22"/>
                <w:szCs w:val="22"/>
              </w:rPr>
            </w:pPr>
          </w:p>
        </w:tc>
        <w:tc>
          <w:tcPr>
            <w:tcW w:w="1879" w:type="dxa"/>
          </w:tcPr>
          <w:p w:rsidR="001A1D86" w:rsidRPr="000B2E94" w:rsidRDefault="001A1D86" w:rsidP="001A1D86">
            <w:pPr>
              <w:widowControl w:val="0"/>
              <w:spacing w:before="60" w:after="60"/>
              <w:rPr>
                <w:rFonts w:eastAsia="Calibri"/>
                <w:sz w:val="22"/>
                <w:szCs w:val="22"/>
              </w:rPr>
            </w:pPr>
          </w:p>
        </w:tc>
      </w:tr>
      <w:tr w:rsidR="000B2E94" w:rsidRPr="000B2E94" w:rsidTr="001A1D86">
        <w:tc>
          <w:tcPr>
            <w:tcW w:w="6374" w:type="dxa"/>
            <w:vAlign w:val="center"/>
          </w:tcPr>
          <w:p w:rsidR="001A1D86" w:rsidRPr="000B2E94" w:rsidRDefault="001A1D86" w:rsidP="00FA704F">
            <w:pPr>
              <w:widowControl w:val="0"/>
              <w:spacing w:before="60" w:after="60"/>
              <w:jc w:val="both"/>
              <w:rPr>
                <w:rFonts w:eastAsia="Calibri"/>
                <w:sz w:val="22"/>
                <w:szCs w:val="22"/>
              </w:rPr>
            </w:pPr>
            <w:r w:rsidRPr="000B2E94">
              <w:rPr>
                <w:rFonts w:eastAsia="Calibri"/>
                <w:sz w:val="22"/>
                <w:szCs w:val="22"/>
              </w:rPr>
              <w:t>Akümülatör sandıkları titreşime, şoka, rutubete, pasa, toza ve diğer korozyon yapıcı maddelere karşı dayanıklı olacaktır.</w:t>
            </w:r>
          </w:p>
        </w:tc>
        <w:tc>
          <w:tcPr>
            <w:tcW w:w="1375" w:type="dxa"/>
          </w:tcPr>
          <w:p w:rsidR="001A1D86" w:rsidRPr="000B2E94" w:rsidRDefault="001A1D86" w:rsidP="001A1D86">
            <w:pPr>
              <w:widowControl w:val="0"/>
              <w:spacing w:before="60" w:after="60"/>
              <w:rPr>
                <w:rFonts w:eastAsia="Calibri"/>
                <w:sz w:val="22"/>
                <w:szCs w:val="22"/>
              </w:rPr>
            </w:pPr>
          </w:p>
        </w:tc>
        <w:tc>
          <w:tcPr>
            <w:tcW w:w="1879" w:type="dxa"/>
          </w:tcPr>
          <w:p w:rsidR="001A1D86" w:rsidRPr="000B2E94" w:rsidRDefault="001A1D86" w:rsidP="001A1D86">
            <w:pPr>
              <w:widowControl w:val="0"/>
              <w:spacing w:before="60" w:after="60"/>
              <w:rPr>
                <w:rFonts w:eastAsia="Calibri"/>
                <w:sz w:val="22"/>
                <w:szCs w:val="22"/>
              </w:rPr>
            </w:pPr>
          </w:p>
        </w:tc>
      </w:tr>
      <w:tr w:rsidR="000B2E94" w:rsidRPr="000B2E94" w:rsidTr="001A1D86">
        <w:tc>
          <w:tcPr>
            <w:tcW w:w="6374" w:type="dxa"/>
            <w:vAlign w:val="center"/>
          </w:tcPr>
          <w:p w:rsidR="001A1D86" w:rsidRPr="000B2E94" w:rsidRDefault="001A1D86" w:rsidP="00FA704F">
            <w:pPr>
              <w:widowControl w:val="0"/>
              <w:spacing w:before="60" w:after="60"/>
              <w:jc w:val="both"/>
              <w:rPr>
                <w:rFonts w:eastAsia="Calibri"/>
                <w:sz w:val="22"/>
                <w:szCs w:val="22"/>
              </w:rPr>
            </w:pPr>
            <w:r w:rsidRPr="000B2E94">
              <w:rPr>
                <w:rFonts w:eastAsia="Calibri"/>
                <w:sz w:val="22"/>
                <w:szCs w:val="22"/>
              </w:rPr>
              <w:t>Akümülatörlerin gerilimi 110 V olacaktır.</w:t>
            </w:r>
          </w:p>
        </w:tc>
        <w:tc>
          <w:tcPr>
            <w:tcW w:w="1375" w:type="dxa"/>
          </w:tcPr>
          <w:p w:rsidR="001A1D86" w:rsidRPr="000B2E94" w:rsidRDefault="001A1D86" w:rsidP="001A1D86">
            <w:pPr>
              <w:widowControl w:val="0"/>
              <w:spacing w:before="60" w:after="60"/>
              <w:rPr>
                <w:rFonts w:eastAsia="Calibri"/>
                <w:sz w:val="22"/>
                <w:szCs w:val="22"/>
              </w:rPr>
            </w:pPr>
          </w:p>
        </w:tc>
        <w:tc>
          <w:tcPr>
            <w:tcW w:w="1879" w:type="dxa"/>
          </w:tcPr>
          <w:p w:rsidR="001A1D86" w:rsidRPr="000B2E94" w:rsidRDefault="001A1D86" w:rsidP="001A1D86">
            <w:pPr>
              <w:widowControl w:val="0"/>
              <w:spacing w:before="60" w:after="60"/>
              <w:rPr>
                <w:rFonts w:eastAsia="Calibri"/>
                <w:sz w:val="22"/>
                <w:szCs w:val="22"/>
              </w:rPr>
            </w:pPr>
          </w:p>
        </w:tc>
      </w:tr>
      <w:tr w:rsidR="000B2E94" w:rsidRPr="000B2E94" w:rsidTr="001A1D86">
        <w:tc>
          <w:tcPr>
            <w:tcW w:w="6374" w:type="dxa"/>
            <w:vAlign w:val="center"/>
          </w:tcPr>
          <w:p w:rsidR="001A1D86" w:rsidRPr="000B2E94" w:rsidRDefault="001A1D86" w:rsidP="00900745">
            <w:pPr>
              <w:widowControl w:val="0"/>
              <w:spacing w:before="60" w:after="60"/>
              <w:jc w:val="both"/>
              <w:rPr>
                <w:rFonts w:eastAsia="Calibri"/>
                <w:sz w:val="22"/>
                <w:szCs w:val="22"/>
              </w:rPr>
            </w:pPr>
            <w:r w:rsidRPr="000B2E94">
              <w:rPr>
                <w:rFonts w:eastAsia="Calibri"/>
                <w:sz w:val="22"/>
                <w:szCs w:val="22"/>
              </w:rPr>
              <w:t>Akümülatörler, 220 VAC-50 Hz. veya 3x380 VAC-50 Hz</w:t>
            </w:r>
            <w:r w:rsidR="00900745" w:rsidRPr="000B2E94">
              <w:rPr>
                <w:rFonts w:eastAsia="Calibri"/>
                <w:sz w:val="22"/>
                <w:szCs w:val="22"/>
              </w:rPr>
              <w:t>’</w:t>
            </w:r>
            <w:r w:rsidRPr="000B2E94">
              <w:rPr>
                <w:rFonts w:eastAsia="Calibri"/>
                <w:sz w:val="22"/>
                <w:szCs w:val="22"/>
              </w:rPr>
              <w:t xml:space="preserve">lik harici kaynaktan beslenerek şarj edilebilecektir. </w:t>
            </w:r>
          </w:p>
        </w:tc>
        <w:tc>
          <w:tcPr>
            <w:tcW w:w="1375" w:type="dxa"/>
          </w:tcPr>
          <w:p w:rsidR="001A1D86" w:rsidRPr="000B2E94" w:rsidRDefault="001A1D86" w:rsidP="001A1D86">
            <w:pPr>
              <w:widowControl w:val="0"/>
              <w:spacing w:before="60" w:after="60"/>
              <w:rPr>
                <w:rFonts w:eastAsia="Calibri"/>
                <w:sz w:val="22"/>
                <w:szCs w:val="22"/>
              </w:rPr>
            </w:pPr>
          </w:p>
        </w:tc>
        <w:tc>
          <w:tcPr>
            <w:tcW w:w="1879" w:type="dxa"/>
          </w:tcPr>
          <w:p w:rsidR="001A1D86" w:rsidRPr="000B2E94" w:rsidRDefault="001A1D86" w:rsidP="001A1D86">
            <w:pPr>
              <w:widowControl w:val="0"/>
              <w:spacing w:before="60" w:after="60"/>
              <w:rPr>
                <w:rFonts w:eastAsia="Calibri"/>
                <w:sz w:val="22"/>
                <w:szCs w:val="22"/>
              </w:rPr>
            </w:pPr>
          </w:p>
        </w:tc>
      </w:tr>
      <w:tr w:rsidR="000B2E94" w:rsidRPr="000B2E94" w:rsidTr="001A1D86">
        <w:tc>
          <w:tcPr>
            <w:tcW w:w="6374" w:type="dxa"/>
          </w:tcPr>
          <w:p w:rsidR="001A1D86" w:rsidRPr="000B2E94" w:rsidRDefault="001A1D86" w:rsidP="00FA704F">
            <w:pPr>
              <w:widowControl w:val="0"/>
              <w:spacing w:before="60" w:after="60"/>
              <w:jc w:val="both"/>
              <w:rPr>
                <w:rFonts w:eastAsia="Calibri"/>
                <w:sz w:val="22"/>
                <w:szCs w:val="22"/>
              </w:rPr>
            </w:pPr>
            <w:r w:rsidRPr="000B2E94">
              <w:rPr>
                <w:rFonts w:eastAsia="Calibri"/>
                <w:sz w:val="22"/>
                <w:szCs w:val="22"/>
              </w:rPr>
              <w:t>Akü şarj cihazının veya akünün arızalanması durumunda, kumanda kabinine bir alarm sinyali gönderilecektir.</w:t>
            </w:r>
          </w:p>
        </w:tc>
        <w:tc>
          <w:tcPr>
            <w:tcW w:w="1375" w:type="dxa"/>
          </w:tcPr>
          <w:p w:rsidR="001A1D86" w:rsidRPr="000B2E94" w:rsidRDefault="001A1D86" w:rsidP="001A1D86">
            <w:pPr>
              <w:widowControl w:val="0"/>
              <w:spacing w:before="60" w:after="60"/>
              <w:rPr>
                <w:rFonts w:eastAsia="Calibri"/>
                <w:sz w:val="22"/>
                <w:szCs w:val="22"/>
              </w:rPr>
            </w:pPr>
          </w:p>
        </w:tc>
        <w:tc>
          <w:tcPr>
            <w:tcW w:w="1879" w:type="dxa"/>
          </w:tcPr>
          <w:p w:rsidR="001A1D86" w:rsidRPr="000B2E94" w:rsidRDefault="001A1D86" w:rsidP="001A1D86">
            <w:pPr>
              <w:widowControl w:val="0"/>
              <w:spacing w:before="60" w:after="60"/>
              <w:rPr>
                <w:rFonts w:eastAsia="Calibri"/>
                <w:sz w:val="22"/>
                <w:szCs w:val="22"/>
              </w:rPr>
            </w:pPr>
          </w:p>
        </w:tc>
      </w:tr>
      <w:tr w:rsidR="000B2E94" w:rsidRPr="000B2E94" w:rsidTr="001A1D86">
        <w:tc>
          <w:tcPr>
            <w:tcW w:w="6374" w:type="dxa"/>
            <w:vAlign w:val="center"/>
          </w:tcPr>
          <w:p w:rsidR="001A1D86" w:rsidRPr="000B2E94" w:rsidRDefault="001A1D86" w:rsidP="00FA704F">
            <w:pPr>
              <w:widowControl w:val="0"/>
              <w:spacing w:before="60" w:after="60"/>
              <w:jc w:val="both"/>
              <w:rPr>
                <w:rFonts w:eastAsia="Calibri"/>
                <w:sz w:val="22"/>
                <w:szCs w:val="22"/>
              </w:rPr>
            </w:pPr>
            <w:r w:rsidRPr="000B2E94">
              <w:rPr>
                <w:sz w:val="22"/>
                <w:szCs w:val="22"/>
              </w:rPr>
              <w:t>Akümülatörler</w:t>
            </w:r>
            <w:r w:rsidR="00900745" w:rsidRPr="000B2E94">
              <w:rPr>
                <w:sz w:val="22"/>
                <w:szCs w:val="22"/>
              </w:rPr>
              <w:t>,</w:t>
            </w:r>
            <w:r w:rsidRPr="000B2E94">
              <w:rPr>
                <w:sz w:val="22"/>
                <w:szCs w:val="22"/>
              </w:rPr>
              <w:t xml:space="preserve"> 2006/66/EU mevzuatında bulunan imhaya yönelik kurallara uygun olacaktır.</w:t>
            </w:r>
          </w:p>
        </w:tc>
        <w:tc>
          <w:tcPr>
            <w:tcW w:w="1375" w:type="dxa"/>
          </w:tcPr>
          <w:p w:rsidR="001A1D86" w:rsidRPr="000B2E94" w:rsidRDefault="001A1D86" w:rsidP="001A1D86">
            <w:pPr>
              <w:widowControl w:val="0"/>
              <w:spacing w:before="60" w:after="60"/>
              <w:rPr>
                <w:sz w:val="22"/>
                <w:szCs w:val="22"/>
              </w:rPr>
            </w:pPr>
          </w:p>
        </w:tc>
        <w:tc>
          <w:tcPr>
            <w:tcW w:w="1879" w:type="dxa"/>
          </w:tcPr>
          <w:p w:rsidR="001A1D86" w:rsidRPr="000B2E94" w:rsidRDefault="001A1D86" w:rsidP="001A1D86">
            <w:pPr>
              <w:widowControl w:val="0"/>
              <w:spacing w:before="60" w:after="60"/>
              <w:rPr>
                <w:sz w:val="22"/>
                <w:szCs w:val="22"/>
              </w:rPr>
            </w:pPr>
          </w:p>
        </w:tc>
      </w:tr>
    </w:tbl>
    <w:p w:rsidR="001A1D86" w:rsidRPr="000B2E94" w:rsidRDefault="001A1D86" w:rsidP="00900745">
      <w:pPr>
        <w:pStyle w:val="GvdeMetni"/>
        <w:spacing w:after="240"/>
        <w:rPr>
          <w:b/>
        </w:rPr>
      </w:pPr>
      <w:r w:rsidRPr="000B2E94">
        <w:rPr>
          <w:b/>
        </w:rPr>
        <w:t>3.2.1</w:t>
      </w:r>
      <w:r w:rsidR="00454BEB" w:rsidRPr="000B2E94">
        <w:rPr>
          <w:b/>
        </w:rPr>
        <w:t>7</w:t>
      </w:r>
      <w:r w:rsidRPr="000B2E94">
        <w:rPr>
          <w:b/>
        </w:rPr>
        <w:t xml:space="preserve">. </w:t>
      </w:r>
      <w:r w:rsidRPr="000B2E94">
        <w:rPr>
          <w:b/>
          <w:bCs/>
        </w:rPr>
        <w:t>Pantagroflar</w:t>
      </w:r>
      <w:r w:rsidRPr="000B2E94">
        <w:rPr>
          <w:b/>
        </w:rPr>
        <w:t>:</w:t>
      </w:r>
    </w:p>
    <w:tbl>
      <w:tblPr>
        <w:tblStyle w:val="TabloKlavuzu"/>
        <w:tblW w:w="5000" w:type="pct"/>
        <w:tblLook w:val="04A0" w:firstRow="1" w:lastRow="0" w:firstColumn="1" w:lastColumn="0" w:noHBand="0" w:noVBand="1"/>
      </w:tblPr>
      <w:tblGrid>
        <w:gridCol w:w="6328"/>
        <w:gridCol w:w="1421"/>
        <w:gridCol w:w="1879"/>
      </w:tblGrid>
      <w:tr w:rsidR="000B2E94" w:rsidRPr="000B2E94" w:rsidTr="00900745">
        <w:trPr>
          <w:tblHeader/>
        </w:trPr>
        <w:tc>
          <w:tcPr>
            <w:tcW w:w="3286" w:type="pct"/>
            <w:vAlign w:val="center"/>
          </w:tcPr>
          <w:p w:rsidR="001A1D86" w:rsidRPr="000B2E94" w:rsidRDefault="001A1D86" w:rsidP="00900745">
            <w:pPr>
              <w:pStyle w:val="GvdeMetni"/>
              <w:spacing w:before="60" w:after="60"/>
              <w:jc w:val="both"/>
              <w:rPr>
                <w:b/>
                <w:sz w:val="22"/>
                <w:szCs w:val="22"/>
              </w:rPr>
            </w:pPr>
            <w:r w:rsidRPr="000B2E94">
              <w:rPr>
                <w:b/>
                <w:sz w:val="22"/>
                <w:szCs w:val="22"/>
              </w:rPr>
              <w:t>Pantograflar Teknik İsterleri</w:t>
            </w:r>
          </w:p>
        </w:tc>
        <w:tc>
          <w:tcPr>
            <w:tcW w:w="738" w:type="pct"/>
            <w:vAlign w:val="center"/>
          </w:tcPr>
          <w:p w:rsidR="001A1D86" w:rsidRPr="000B2E94" w:rsidRDefault="001A1D86" w:rsidP="00DF61E8">
            <w:pPr>
              <w:spacing w:before="60" w:after="60"/>
              <w:jc w:val="center"/>
              <w:rPr>
                <w:b/>
                <w:sz w:val="22"/>
                <w:szCs w:val="22"/>
              </w:rPr>
            </w:pPr>
            <w:r w:rsidRPr="000B2E94">
              <w:rPr>
                <w:b/>
                <w:sz w:val="22"/>
                <w:szCs w:val="22"/>
              </w:rPr>
              <w:t>Karşılanma Durumu</w:t>
            </w:r>
          </w:p>
        </w:tc>
        <w:tc>
          <w:tcPr>
            <w:tcW w:w="976" w:type="pct"/>
            <w:vAlign w:val="center"/>
          </w:tcPr>
          <w:p w:rsidR="001A1D86" w:rsidRPr="000B2E94" w:rsidRDefault="001A1D86" w:rsidP="00DF61E8">
            <w:pPr>
              <w:spacing w:before="60" w:after="60"/>
              <w:jc w:val="center"/>
              <w:rPr>
                <w:b/>
                <w:sz w:val="22"/>
                <w:szCs w:val="22"/>
              </w:rPr>
            </w:pPr>
            <w:r w:rsidRPr="000B2E94">
              <w:rPr>
                <w:b/>
                <w:sz w:val="22"/>
                <w:szCs w:val="22"/>
              </w:rPr>
              <w:t>Karşılanamaması Halinde Gerekçesi</w:t>
            </w:r>
          </w:p>
        </w:tc>
      </w:tr>
      <w:tr w:rsidR="000B2E94" w:rsidRPr="000B2E94" w:rsidTr="00900745">
        <w:tc>
          <w:tcPr>
            <w:tcW w:w="3286" w:type="pct"/>
            <w:vAlign w:val="center"/>
          </w:tcPr>
          <w:p w:rsidR="001A1D86" w:rsidRPr="000B2E94" w:rsidRDefault="001A1D86" w:rsidP="00900745">
            <w:pPr>
              <w:widowControl w:val="0"/>
              <w:spacing w:before="60" w:after="60"/>
              <w:jc w:val="both"/>
              <w:rPr>
                <w:rFonts w:eastAsia="Calibri"/>
                <w:sz w:val="22"/>
                <w:szCs w:val="22"/>
              </w:rPr>
            </w:pPr>
            <w:r w:rsidRPr="000B2E94">
              <w:rPr>
                <w:rFonts w:eastAsia="Calibri"/>
                <w:sz w:val="22"/>
                <w:szCs w:val="22"/>
              </w:rPr>
              <w:t>YHT Setlerinde toplam 2 adet 1600 mm pantograf bulunacaktır.</w:t>
            </w:r>
          </w:p>
        </w:tc>
        <w:tc>
          <w:tcPr>
            <w:tcW w:w="738" w:type="pct"/>
          </w:tcPr>
          <w:p w:rsidR="001A1D86" w:rsidRPr="000B2E94" w:rsidRDefault="001A1D86" w:rsidP="00DF61E8">
            <w:pPr>
              <w:widowControl w:val="0"/>
              <w:spacing w:before="60" w:after="60"/>
              <w:rPr>
                <w:rFonts w:eastAsia="Calibri"/>
                <w:sz w:val="22"/>
                <w:szCs w:val="22"/>
              </w:rPr>
            </w:pPr>
          </w:p>
        </w:tc>
        <w:tc>
          <w:tcPr>
            <w:tcW w:w="976" w:type="pct"/>
          </w:tcPr>
          <w:p w:rsidR="001A1D86" w:rsidRPr="000B2E94" w:rsidRDefault="001A1D86" w:rsidP="00DF61E8">
            <w:pPr>
              <w:widowControl w:val="0"/>
              <w:spacing w:before="60" w:after="60"/>
              <w:rPr>
                <w:rFonts w:eastAsia="Calibri"/>
                <w:sz w:val="22"/>
                <w:szCs w:val="22"/>
              </w:rPr>
            </w:pPr>
          </w:p>
        </w:tc>
      </w:tr>
      <w:tr w:rsidR="000B2E94" w:rsidRPr="000B2E94" w:rsidTr="00900745">
        <w:tc>
          <w:tcPr>
            <w:tcW w:w="3286" w:type="pct"/>
            <w:vAlign w:val="center"/>
          </w:tcPr>
          <w:p w:rsidR="001A1D86" w:rsidRPr="000B2E94" w:rsidRDefault="001A1D86" w:rsidP="00900745">
            <w:pPr>
              <w:widowControl w:val="0"/>
              <w:spacing w:before="60" w:after="60"/>
              <w:jc w:val="both"/>
              <w:rPr>
                <w:rFonts w:eastAsia="Calibri"/>
                <w:sz w:val="22"/>
                <w:szCs w:val="22"/>
              </w:rPr>
            </w:pPr>
            <w:r w:rsidRPr="000B2E94">
              <w:rPr>
                <w:rFonts w:eastAsia="Calibri"/>
                <w:sz w:val="22"/>
                <w:szCs w:val="22"/>
              </w:rPr>
              <w:t>Pantograflar LOC &amp;PAS TSI 2015, EN 50206-1:2010, EN 50119, EN 50367, UIC 608 OR’ye uygun olacaktır.</w:t>
            </w:r>
          </w:p>
        </w:tc>
        <w:tc>
          <w:tcPr>
            <w:tcW w:w="738" w:type="pct"/>
          </w:tcPr>
          <w:p w:rsidR="001A1D86" w:rsidRPr="000B2E94" w:rsidRDefault="001A1D86" w:rsidP="00DF61E8">
            <w:pPr>
              <w:widowControl w:val="0"/>
              <w:spacing w:before="60" w:after="60"/>
              <w:rPr>
                <w:rFonts w:eastAsia="Calibri"/>
                <w:sz w:val="22"/>
                <w:szCs w:val="22"/>
              </w:rPr>
            </w:pPr>
          </w:p>
        </w:tc>
        <w:tc>
          <w:tcPr>
            <w:tcW w:w="976" w:type="pct"/>
          </w:tcPr>
          <w:p w:rsidR="001A1D86" w:rsidRPr="000B2E94" w:rsidRDefault="001A1D86" w:rsidP="00DF61E8">
            <w:pPr>
              <w:widowControl w:val="0"/>
              <w:spacing w:before="60" w:after="60"/>
              <w:rPr>
                <w:rFonts w:eastAsia="Calibri"/>
                <w:sz w:val="22"/>
                <w:szCs w:val="22"/>
              </w:rPr>
            </w:pPr>
          </w:p>
        </w:tc>
      </w:tr>
      <w:tr w:rsidR="000B2E94" w:rsidRPr="000B2E94" w:rsidTr="00900745">
        <w:tc>
          <w:tcPr>
            <w:tcW w:w="3286" w:type="pct"/>
            <w:vAlign w:val="center"/>
          </w:tcPr>
          <w:p w:rsidR="001A1D86" w:rsidRPr="000B2E94" w:rsidRDefault="001A1D86" w:rsidP="00900745">
            <w:pPr>
              <w:widowControl w:val="0"/>
              <w:spacing w:before="60" w:after="60"/>
              <w:jc w:val="both"/>
              <w:rPr>
                <w:rFonts w:eastAsia="Calibri"/>
                <w:sz w:val="22"/>
                <w:szCs w:val="22"/>
              </w:rPr>
            </w:pPr>
            <w:r w:rsidRPr="000B2E94">
              <w:rPr>
                <w:rFonts w:eastAsia="Calibri"/>
                <w:sz w:val="22"/>
                <w:szCs w:val="22"/>
              </w:rPr>
              <w:t>Pantografın kumandaları ayrı ayrı olacaktır.</w:t>
            </w:r>
          </w:p>
        </w:tc>
        <w:tc>
          <w:tcPr>
            <w:tcW w:w="738" w:type="pct"/>
          </w:tcPr>
          <w:p w:rsidR="001A1D86" w:rsidRPr="000B2E94" w:rsidRDefault="001A1D86" w:rsidP="00DF61E8">
            <w:pPr>
              <w:widowControl w:val="0"/>
              <w:spacing w:before="60" w:after="60"/>
              <w:rPr>
                <w:rFonts w:eastAsia="Calibri"/>
                <w:sz w:val="22"/>
                <w:szCs w:val="22"/>
              </w:rPr>
            </w:pPr>
          </w:p>
        </w:tc>
        <w:tc>
          <w:tcPr>
            <w:tcW w:w="976" w:type="pct"/>
          </w:tcPr>
          <w:p w:rsidR="001A1D86" w:rsidRPr="000B2E94" w:rsidRDefault="001A1D86" w:rsidP="00DF61E8">
            <w:pPr>
              <w:widowControl w:val="0"/>
              <w:spacing w:before="60" w:after="60"/>
              <w:rPr>
                <w:rFonts w:eastAsia="Calibri"/>
                <w:sz w:val="22"/>
                <w:szCs w:val="22"/>
              </w:rPr>
            </w:pPr>
          </w:p>
        </w:tc>
      </w:tr>
      <w:tr w:rsidR="000B2E94" w:rsidRPr="000B2E94" w:rsidTr="00900745">
        <w:tc>
          <w:tcPr>
            <w:tcW w:w="3286" w:type="pct"/>
            <w:vAlign w:val="center"/>
          </w:tcPr>
          <w:p w:rsidR="001A1D86" w:rsidRPr="000B2E94" w:rsidRDefault="001A1D86" w:rsidP="00900745">
            <w:pPr>
              <w:widowControl w:val="0"/>
              <w:spacing w:before="60" w:after="60"/>
              <w:jc w:val="both"/>
              <w:rPr>
                <w:rFonts w:eastAsia="Calibri"/>
                <w:sz w:val="22"/>
                <w:szCs w:val="22"/>
              </w:rPr>
            </w:pPr>
            <w:r w:rsidRPr="000B2E94">
              <w:rPr>
                <w:rFonts w:eastAsia="Calibri"/>
                <w:sz w:val="22"/>
                <w:szCs w:val="22"/>
              </w:rPr>
              <w:t>Pantografın bir tanesi serviste iken diğer pantografa kumanda edilse dahi kaldırılamayacak şekilde elektrikli kilitleme tertibatı bulunacaktır.</w:t>
            </w:r>
          </w:p>
        </w:tc>
        <w:tc>
          <w:tcPr>
            <w:tcW w:w="738" w:type="pct"/>
          </w:tcPr>
          <w:p w:rsidR="001A1D86" w:rsidRPr="000B2E94" w:rsidRDefault="001A1D86" w:rsidP="00DF61E8">
            <w:pPr>
              <w:widowControl w:val="0"/>
              <w:spacing w:before="60" w:after="60"/>
              <w:rPr>
                <w:rFonts w:eastAsia="Calibri"/>
                <w:sz w:val="22"/>
                <w:szCs w:val="22"/>
              </w:rPr>
            </w:pPr>
          </w:p>
        </w:tc>
        <w:tc>
          <w:tcPr>
            <w:tcW w:w="976" w:type="pct"/>
          </w:tcPr>
          <w:p w:rsidR="001A1D86" w:rsidRPr="000B2E94" w:rsidRDefault="001A1D86" w:rsidP="00DF61E8">
            <w:pPr>
              <w:widowControl w:val="0"/>
              <w:spacing w:before="60" w:after="60"/>
              <w:rPr>
                <w:rFonts w:eastAsia="Calibri"/>
                <w:sz w:val="22"/>
                <w:szCs w:val="22"/>
              </w:rPr>
            </w:pPr>
          </w:p>
        </w:tc>
      </w:tr>
      <w:tr w:rsidR="000B2E94" w:rsidRPr="000B2E94" w:rsidTr="00900745">
        <w:tc>
          <w:tcPr>
            <w:tcW w:w="3286" w:type="pct"/>
            <w:vAlign w:val="center"/>
          </w:tcPr>
          <w:p w:rsidR="001A1D86" w:rsidRPr="000B2E94" w:rsidRDefault="001A1D86" w:rsidP="00900745">
            <w:pPr>
              <w:widowControl w:val="0"/>
              <w:spacing w:before="60" w:after="60"/>
              <w:jc w:val="both"/>
              <w:rPr>
                <w:rFonts w:eastAsia="Calibri"/>
                <w:sz w:val="22"/>
                <w:szCs w:val="22"/>
              </w:rPr>
            </w:pPr>
            <w:r w:rsidRPr="000B2E94">
              <w:rPr>
                <w:rFonts w:eastAsia="Calibri"/>
                <w:sz w:val="22"/>
                <w:szCs w:val="22"/>
              </w:rPr>
              <w:t>Bakım, acil durum ve vb. amaçlar ile pantografların birinin ve/veya ikisinin indirilmesi mümkün olacak ve bu hususlar kumanda kabininde makinist tarafından kontrol edilip izlenebilecektir.</w:t>
            </w:r>
          </w:p>
        </w:tc>
        <w:tc>
          <w:tcPr>
            <w:tcW w:w="738" w:type="pct"/>
          </w:tcPr>
          <w:p w:rsidR="001A1D86" w:rsidRPr="000B2E94" w:rsidRDefault="001A1D86" w:rsidP="00DF61E8">
            <w:pPr>
              <w:widowControl w:val="0"/>
              <w:spacing w:before="60" w:after="60"/>
              <w:rPr>
                <w:rFonts w:eastAsia="Calibri"/>
                <w:sz w:val="22"/>
                <w:szCs w:val="22"/>
              </w:rPr>
            </w:pPr>
          </w:p>
        </w:tc>
        <w:tc>
          <w:tcPr>
            <w:tcW w:w="976" w:type="pct"/>
          </w:tcPr>
          <w:p w:rsidR="001A1D86" w:rsidRPr="000B2E94" w:rsidRDefault="001A1D86" w:rsidP="00DF61E8">
            <w:pPr>
              <w:widowControl w:val="0"/>
              <w:spacing w:before="60" w:after="60"/>
              <w:rPr>
                <w:rFonts w:eastAsia="Calibri"/>
                <w:sz w:val="22"/>
                <w:szCs w:val="22"/>
              </w:rPr>
            </w:pPr>
          </w:p>
        </w:tc>
      </w:tr>
      <w:tr w:rsidR="000B2E94" w:rsidRPr="000B2E94" w:rsidTr="00900745">
        <w:tc>
          <w:tcPr>
            <w:tcW w:w="3286" w:type="pct"/>
            <w:vAlign w:val="center"/>
          </w:tcPr>
          <w:p w:rsidR="001A1D86" w:rsidRPr="000B2E94" w:rsidRDefault="001A1D86" w:rsidP="00900745">
            <w:pPr>
              <w:widowControl w:val="0"/>
              <w:spacing w:before="60" w:after="60"/>
              <w:jc w:val="both"/>
              <w:rPr>
                <w:rFonts w:eastAsia="Calibri"/>
                <w:sz w:val="22"/>
                <w:szCs w:val="22"/>
              </w:rPr>
            </w:pPr>
            <w:r w:rsidRPr="000B2E94">
              <w:rPr>
                <w:rFonts w:eastAsia="Calibri"/>
                <w:sz w:val="22"/>
                <w:szCs w:val="22"/>
              </w:rPr>
              <w:t xml:space="preserve">Faal olan pantografların arızalanması veya herhangi bir sebeple devre dışı kalması durumunda, makinistine sesli ve/veya görsel bir uyarı gidecektir. </w:t>
            </w:r>
          </w:p>
        </w:tc>
        <w:tc>
          <w:tcPr>
            <w:tcW w:w="738" w:type="pct"/>
          </w:tcPr>
          <w:p w:rsidR="001A1D86" w:rsidRPr="000B2E94" w:rsidRDefault="001A1D86" w:rsidP="00DF61E8">
            <w:pPr>
              <w:widowControl w:val="0"/>
              <w:spacing w:before="60" w:after="60"/>
              <w:rPr>
                <w:rFonts w:eastAsia="Calibri"/>
                <w:sz w:val="22"/>
                <w:szCs w:val="22"/>
              </w:rPr>
            </w:pPr>
          </w:p>
        </w:tc>
        <w:tc>
          <w:tcPr>
            <w:tcW w:w="976" w:type="pct"/>
          </w:tcPr>
          <w:p w:rsidR="001A1D86" w:rsidRPr="000B2E94" w:rsidRDefault="001A1D86" w:rsidP="00DF61E8">
            <w:pPr>
              <w:widowControl w:val="0"/>
              <w:spacing w:before="60" w:after="60"/>
              <w:rPr>
                <w:rFonts w:eastAsia="Calibri"/>
                <w:sz w:val="22"/>
                <w:szCs w:val="22"/>
              </w:rPr>
            </w:pPr>
          </w:p>
        </w:tc>
      </w:tr>
      <w:tr w:rsidR="000B2E94" w:rsidRPr="000B2E94" w:rsidTr="00900745">
        <w:tc>
          <w:tcPr>
            <w:tcW w:w="3286" w:type="pct"/>
            <w:vAlign w:val="center"/>
          </w:tcPr>
          <w:p w:rsidR="001A1D86" w:rsidRPr="000B2E94" w:rsidRDefault="001A1D86" w:rsidP="00900745">
            <w:pPr>
              <w:widowControl w:val="0"/>
              <w:spacing w:before="60" w:after="60"/>
              <w:jc w:val="both"/>
              <w:rPr>
                <w:rFonts w:eastAsia="Calibri"/>
                <w:sz w:val="22"/>
                <w:szCs w:val="22"/>
              </w:rPr>
            </w:pPr>
            <w:r w:rsidRPr="000B2E94">
              <w:rPr>
                <w:rFonts w:eastAsia="Calibri"/>
                <w:sz w:val="22"/>
                <w:szCs w:val="22"/>
              </w:rPr>
              <w:t xml:space="preserve">Pantograflar, ağır kış şartlarında katener telindeki olası buzlanmaya karşı korunacak şekilde çalışacaktır. </w:t>
            </w:r>
          </w:p>
        </w:tc>
        <w:tc>
          <w:tcPr>
            <w:tcW w:w="738" w:type="pct"/>
          </w:tcPr>
          <w:p w:rsidR="001A1D86" w:rsidRPr="000B2E94" w:rsidRDefault="001A1D86" w:rsidP="00DF61E8">
            <w:pPr>
              <w:widowControl w:val="0"/>
              <w:spacing w:before="60" w:after="60"/>
              <w:rPr>
                <w:rFonts w:eastAsia="Calibri"/>
                <w:sz w:val="22"/>
                <w:szCs w:val="22"/>
              </w:rPr>
            </w:pPr>
          </w:p>
        </w:tc>
        <w:tc>
          <w:tcPr>
            <w:tcW w:w="976" w:type="pct"/>
          </w:tcPr>
          <w:p w:rsidR="001A1D86" w:rsidRPr="000B2E94" w:rsidRDefault="001A1D86" w:rsidP="00DF61E8">
            <w:pPr>
              <w:widowControl w:val="0"/>
              <w:spacing w:before="60" w:after="60"/>
              <w:rPr>
                <w:rFonts w:eastAsia="Calibri"/>
                <w:sz w:val="22"/>
                <w:szCs w:val="22"/>
              </w:rPr>
            </w:pPr>
          </w:p>
        </w:tc>
      </w:tr>
      <w:tr w:rsidR="000B2E94" w:rsidRPr="000B2E94" w:rsidTr="00900745">
        <w:tc>
          <w:tcPr>
            <w:tcW w:w="3286" w:type="pct"/>
            <w:vAlign w:val="center"/>
          </w:tcPr>
          <w:p w:rsidR="001A1D86" w:rsidRPr="000B2E94" w:rsidRDefault="001A1D86" w:rsidP="00900745">
            <w:pPr>
              <w:widowControl w:val="0"/>
              <w:spacing w:before="60" w:after="60"/>
              <w:jc w:val="both"/>
              <w:rPr>
                <w:rFonts w:eastAsia="Calibri"/>
                <w:sz w:val="22"/>
                <w:szCs w:val="22"/>
              </w:rPr>
            </w:pPr>
            <w:r w:rsidRPr="000B2E94">
              <w:rPr>
                <w:rFonts w:eastAsia="Calibri"/>
                <w:sz w:val="22"/>
                <w:szCs w:val="22"/>
              </w:rPr>
              <w:t xml:space="preserve">Pantograf arşesinin hasarlanması durumunda kateneri korumak için otomatik düşürme ve aşırı yükselme önleme tertibatı bulunacaktır. </w:t>
            </w:r>
          </w:p>
        </w:tc>
        <w:tc>
          <w:tcPr>
            <w:tcW w:w="738" w:type="pct"/>
          </w:tcPr>
          <w:p w:rsidR="001A1D86" w:rsidRPr="000B2E94" w:rsidRDefault="001A1D86" w:rsidP="00DF61E8">
            <w:pPr>
              <w:widowControl w:val="0"/>
              <w:spacing w:before="60" w:after="60"/>
              <w:rPr>
                <w:rFonts w:eastAsia="Calibri"/>
                <w:sz w:val="22"/>
                <w:szCs w:val="22"/>
              </w:rPr>
            </w:pPr>
          </w:p>
        </w:tc>
        <w:tc>
          <w:tcPr>
            <w:tcW w:w="976" w:type="pct"/>
          </w:tcPr>
          <w:p w:rsidR="001A1D86" w:rsidRPr="000B2E94" w:rsidRDefault="001A1D86" w:rsidP="00DF61E8">
            <w:pPr>
              <w:widowControl w:val="0"/>
              <w:spacing w:before="60" w:after="60"/>
              <w:rPr>
                <w:rFonts w:eastAsia="Calibri"/>
                <w:sz w:val="22"/>
                <w:szCs w:val="22"/>
              </w:rPr>
            </w:pPr>
          </w:p>
        </w:tc>
      </w:tr>
      <w:tr w:rsidR="000B2E94" w:rsidRPr="000B2E94" w:rsidTr="00900745">
        <w:tc>
          <w:tcPr>
            <w:tcW w:w="3286" w:type="pct"/>
            <w:vAlign w:val="center"/>
          </w:tcPr>
          <w:p w:rsidR="001A1D86" w:rsidRPr="000B2E94" w:rsidRDefault="001A1D86" w:rsidP="00147695">
            <w:pPr>
              <w:widowControl w:val="0"/>
              <w:spacing w:before="60" w:after="60"/>
              <w:jc w:val="both"/>
              <w:rPr>
                <w:rFonts w:eastAsia="Calibri"/>
                <w:sz w:val="22"/>
                <w:szCs w:val="22"/>
              </w:rPr>
            </w:pPr>
            <w:r w:rsidRPr="000B2E94">
              <w:rPr>
                <w:rFonts w:eastAsia="Calibri"/>
                <w:sz w:val="22"/>
                <w:szCs w:val="22"/>
              </w:rPr>
              <w:t>Pantograf gerilimi üzerindeki telsiz girişimi, EN 61000-6-4veya EN 50121-4 veya EN 50121-3-1</w:t>
            </w:r>
            <w:r w:rsidR="00147695" w:rsidRPr="000B2E94">
              <w:rPr>
                <w:rFonts w:eastAsia="Calibri"/>
                <w:sz w:val="22"/>
                <w:szCs w:val="22"/>
              </w:rPr>
              <w:t>’de</w:t>
            </w:r>
            <w:r w:rsidRPr="000B2E94">
              <w:rPr>
                <w:rFonts w:eastAsia="Calibri"/>
                <w:sz w:val="22"/>
                <w:szCs w:val="22"/>
              </w:rPr>
              <w:t xml:space="preserve"> belirtilen düzeyi aşmayacaktır.</w:t>
            </w:r>
          </w:p>
        </w:tc>
        <w:tc>
          <w:tcPr>
            <w:tcW w:w="738" w:type="pct"/>
          </w:tcPr>
          <w:p w:rsidR="001A1D86" w:rsidRPr="000B2E94" w:rsidRDefault="001A1D86" w:rsidP="00DF61E8">
            <w:pPr>
              <w:widowControl w:val="0"/>
              <w:spacing w:before="60" w:after="60"/>
              <w:rPr>
                <w:rFonts w:eastAsia="Calibri"/>
                <w:sz w:val="22"/>
                <w:szCs w:val="22"/>
              </w:rPr>
            </w:pPr>
          </w:p>
        </w:tc>
        <w:tc>
          <w:tcPr>
            <w:tcW w:w="976" w:type="pct"/>
          </w:tcPr>
          <w:p w:rsidR="001A1D86" w:rsidRPr="000B2E94" w:rsidRDefault="001A1D86" w:rsidP="00DF61E8">
            <w:pPr>
              <w:widowControl w:val="0"/>
              <w:spacing w:before="60" w:after="60"/>
              <w:rPr>
                <w:rFonts w:eastAsia="Calibri"/>
                <w:sz w:val="22"/>
                <w:szCs w:val="22"/>
              </w:rPr>
            </w:pPr>
          </w:p>
        </w:tc>
      </w:tr>
      <w:tr w:rsidR="000B2E94" w:rsidRPr="000B2E94" w:rsidTr="00900745">
        <w:tc>
          <w:tcPr>
            <w:tcW w:w="3286" w:type="pct"/>
            <w:vAlign w:val="center"/>
          </w:tcPr>
          <w:p w:rsidR="001A1D86" w:rsidRPr="000B2E94" w:rsidRDefault="001A1D86" w:rsidP="00900745">
            <w:pPr>
              <w:widowControl w:val="0"/>
              <w:spacing w:before="60" w:after="60"/>
              <w:jc w:val="both"/>
              <w:rPr>
                <w:rFonts w:eastAsia="Calibri"/>
                <w:sz w:val="22"/>
                <w:szCs w:val="22"/>
              </w:rPr>
            </w:pPr>
            <w:r w:rsidRPr="000B2E94">
              <w:rPr>
                <w:rFonts w:eastAsia="Calibri"/>
                <w:sz w:val="22"/>
                <w:szCs w:val="22"/>
              </w:rPr>
              <w:t>Ana devre kesicisi, tek kutuplu, elektrik tahrikli ve vakumlu tip olacaktır.</w:t>
            </w:r>
          </w:p>
        </w:tc>
        <w:tc>
          <w:tcPr>
            <w:tcW w:w="738" w:type="pct"/>
          </w:tcPr>
          <w:p w:rsidR="001A1D86" w:rsidRPr="000B2E94" w:rsidRDefault="001A1D86" w:rsidP="00DF61E8">
            <w:pPr>
              <w:widowControl w:val="0"/>
              <w:spacing w:before="60" w:after="60"/>
              <w:rPr>
                <w:rFonts w:eastAsia="Calibri"/>
                <w:sz w:val="22"/>
                <w:szCs w:val="22"/>
              </w:rPr>
            </w:pPr>
          </w:p>
        </w:tc>
        <w:tc>
          <w:tcPr>
            <w:tcW w:w="976" w:type="pct"/>
          </w:tcPr>
          <w:p w:rsidR="001A1D86" w:rsidRPr="000B2E94" w:rsidRDefault="001A1D86" w:rsidP="00DF61E8">
            <w:pPr>
              <w:widowControl w:val="0"/>
              <w:spacing w:before="60" w:after="60"/>
              <w:rPr>
                <w:rFonts w:eastAsia="Calibri"/>
                <w:sz w:val="22"/>
                <w:szCs w:val="22"/>
              </w:rPr>
            </w:pPr>
          </w:p>
        </w:tc>
      </w:tr>
      <w:tr w:rsidR="000B2E94" w:rsidRPr="000B2E94" w:rsidTr="00900745">
        <w:tc>
          <w:tcPr>
            <w:tcW w:w="3286" w:type="pct"/>
            <w:vAlign w:val="center"/>
          </w:tcPr>
          <w:p w:rsidR="001A1D86" w:rsidRPr="000B2E94" w:rsidRDefault="001A1D86" w:rsidP="00900745">
            <w:pPr>
              <w:widowControl w:val="0"/>
              <w:spacing w:before="60" w:after="60"/>
              <w:jc w:val="both"/>
              <w:rPr>
                <w:rFonts w:eastAsia="Calibri"/>
                <w:sz w:val="22"/>
                <w:szCs w:val="22"/>
              </w:rPr>
            </w:pPr>
            <w:r w:rsidRPr="000B2E94">
              <w:rPr>
                <w:rFonts w:eastAsia="Calibri"/>
                <w:sz w:val="22"/>
                <w:szCs w:val="22"/>
              </w:rPr>
              <w:t>Ana devre kesicinin MTBSF değeri 15000 işletme saatinden az olmayacaktır.</w:t>
            </w:r>
          </w:p>
        </w:tc>
        <w:tc>
          <w:tcPr>
            <w:tcW w:w="738" w:type="pct"/>
          </w:tcPr>
          <w:p w:rsidR="001A1D86" w:rsidRPr="000B2E94" w:rsidRDefault="001A1D86" w:rsidP="00DF61E8">
            <w:pPr>
              <w:widowControl w:val="0"/>
              <w:spacing w:before="60" w:after="60"/>
              <w:rPr>
                <w:rFonts w:eastAsia="Calibri"/>
                <w:sz w:val="22"/>
                <w:szCs w:val="22"/>
              </w:rPr>
            </w:pPr>
          </w:p>
        </w:tc>
        <w:tc>
          <w:tcPr>
            <w:tcW w:w="976" w:type="pct"/>
          </w:tcPr>
          <w:p w:rsidR="001A1D86" w:rsidRPr="000B2E94" w:rsidRDefault="001A1D86" w:rsidP="00DF61E8">
            <w:pPr>
              <w:widowControl w:val="0"/>
              <w:spacing w:before="60" w:after="60"/>
              <w:rPr>
                <w:rFonts w:eastAsia="Calibri"/>
                <w:sz w:val="22"/>
                <w:szCs w:val="22"/>
              </w:rPr>
            </w:pPr>
          </w:p>
        </w:tc>
      </w:tr>
      <w:tr w:rsidR="001A1D86" w:rsidRPr="000B2E94" w:rsidTr="00900745">
        <w:tc>
          <w:tcPr>
            <w:tcW w:w="3286" w:type="pct"/>
            <w:vAlign w:val="center"/>
          </w:tcPr>
          <w:p w:rsidR="001A1D86" w:rsidRPr="000B2E94" w:rsidRDefault="001A1D86" w:rsidP="00900745">
            <w:pPr>
              <w:widowControl w:val="0"/>
              <w:spacing w:before="60" w:after="60"/>
              <w:jc w:val="both"/>
              <w:rPr>
                <w:rFonts w:eastAsia="Calibri"/>
                <w:sz w:val="22"/>
                <w:szCs w:val="22"/>
              </w:rPr>
            </w:pPr>
            <w:r w:rsidRPr="000B2E94">
              <w:rPr>
                <w:rFonts w:eastAsia="Calibri"/>
                <w:sz w:val="22"/>
                <w:szCs w:val="22"/>
              </w:rPr>
              <w:t>Ana devre kesici EN 50388’e ve LOC &amp;PAS TSI 2015’e uygun olacaktır.</w:t>
            </w:r>
          </w:p>
        </w:tc>
        <w:tc>
          <w:tcPr>
            <w:tcW w:w="738" w:type="pct"/>
          </w:tcPr>
          <w:p w:rsidR="001A1D86" w:rsidRPr="000B2E94" w:rsidRDefault="001A1D86" w:rsidP="00DF61E8">
            <w:pPr>
              <w:widowControl w:val="0"/>
              <w:spacing w:before="60" w:after="60"/>
              <w:rPr>
                <w:rFonts w:eastAsia="Calibri"/>
                <w:sz w:val="22"/>
                <w:szCs w:val="22"/>
              </w:rPr>
            </w:pPr>
          </w:p>
        </w:tc>
        <w:tc>
          <w:tcPr>
            <w:tcW w:w="976" w:type="pct"/>
          </w:tcPr>
          <w:p w:rsidR="001A1D86" w:rsidRPr="000B2E94" w:rsidRDefault="001A1D86" w:rsidP="00DF61E8">
            <w:pPr>
              <w:widowControl w:val="0"/>
              <w:spacing w:before="60" w:after="60"/>
              <w:rPr>
                <w:rFonts w:eastAsia="Calibri"/>
                <w:sz w:val="22"/>
                <w:szCs w:val="22"/>
              </w:rPr>
            </w:pPr>
          </w:p>
        </w:tc>
      </w:tr>
    </w:tbl>
    <w:p w:rsidR="006D740F" w:rsidRPr="000B2E94" w:rsidRDefault="006D740F" w:rsidP="006D740F">
      <w:pPr>
        <w:pStyle w:val="GvdeMetni"/>
        <w:rPr>
          <w:b/>
        </w:rPr>
      </w:pPr>
    </w:p>
    <w:p w:rsidR="006D740F" w:rsidRPr="000B2E94" w:rsidRDefault="006D740F" w:rsidP="00147695">
      <w:pPr>
        <w:pStyle w:val="GvdeMetni"/>
        <w:spacing w:after="240"/>
        <w:rPr>
          <w:b/>
        </w:rPr>
      </w:pPr>
      <w:r w:rsidRPr="000B2E94">
        <w:rPr>
          <w:b/>
        </w:rPr>
        <w:t>3.2.1</w:t>
      </w:r>
      <w:r w:rsidR="00454BEB" w:rsidRPr="000B2E94">
        <w:rPr>
          <w:b/>
        </w:rPr>
        <w:t>8</w:t>
      </w:r>
      <w:r w:rsidRPr="000B2E94">
        <w:rPr>
          <w:b/>
        </w:rPr>
        <w:t xml:space="preserve">. </w:t>
      </w:r>
      <w:r w:rsidRPr="000B2E94">
        <w:rPr>
          <w:b/>
          <w:bCs/>
        </w:rPr>
        <w:t>Çekme Sistemi</w:t>
      </w:r>
      <w:r w:rsidRPr="000B2E94">
        <w:rPr>
          <w:b/>
        </w:rPr>
        <w:t>:</w:t>
      </w:r>
    </w:p>
    <w:tbl>
      <w:tblPr>
        <w:tblStyle w:val="TabloKlavuzu"/>
        <w:tblW w:w="5000" w:type="pct"/>
        <w:tblLook w:val="04A0" w:firstRow="1" w:lastRow="0" w:firstColumn="1" w:lastColumn="0" w:noHBand="0" w:noVBand="1"/>
      </w:tblPr>
      <w:tblGrid>
        <w:gridCol w:w="6327"/>
        <w:gridCol w:w="1422"/>
        <w:gridCol w:w="1879"/>
      </w:tblGrid>
      <w:tr w:rsidR="000B2E94" w:rsidRPr="000B2E94" w:rsidTr="00342BFF">
        <w:trPr>
          <w:tblHeader/>
        </w:trPr>
        <w:tc>
          <w:tcPr>
            <w:tcW w:w="3296" w:type="pct"/>
            <w:vAlign w:val="center"/>
          </w:tcPr>
          <w:p w:rsidR="001A1D86" w:rsidRPr="000B2E94" w:rsidRDefault="006D740F" w:rsidP="00147695">
            <w:pPr>
              <w:pStyle w:val="GvdeMetni"/>
              <w:spacing w:before="60" w:after="60"/>
              <w:jc w:val="both"/>
              <w:rPr>
                <w:b/>
                <w:sz w:val="22"/>
                <w:szCs w:val="22"/>
              </w:rPr>
            </w:pPr>
            <w:r w:rsidRPr="000B2E94">
              <w:rPr>
                <w:b/>
                <w:sz w:val="22"/>
                <w:szCs w:val="22"/>
              </w:rPr>
              <w:t>Çekme Tertibatı Teknik İsterleri</w:t>
            </w:r>
          </w:p>
        </w:tc>
        <w:tc>
          <w:tcPr>
            <w:tcW w:w="750" w:type="pct"/>
            <w:vAlign w:val="center"/>
          </w:tcPr>
          <w:p w:rsidR="001A1D86" w:rsidRPr="000B2E94" w:rsidRDefault="001A1D86" w:rsidP="00DF61E8">
            <w:pPr>
              <w:spacing w:before="60" w:after="60"/>
              <w:jc w:val="center"/>
              <w:rPr>
                <w:b/>
                <w:sz w:val="22"/>
                <w:szCs w:val="22"/>
              </w:rPr>
            </w:pPr>
            <w:r w:rsidRPr="000B2E94">
              <w:rPr>
                <w:b/>
                <w:sz w:val="22"/>
                <w:szCs w:val="22"/>
              </w:rPr>
              <w:t>Karşılanma Durumu</w:t>
            </w:r>
          </w:p>
        </w:tc>
        <w:tc>
          <w:tcPr>
            <w:tcW w:w="953" w:type="pct"/>
            <w:vAlign w:val="center"/>
          </w:tcPr>
          <w:p w:rsidR="001A1D86" w:rsidRPr="000B2E94" w:rsidRDefault="001A1D86" w:rsidP="00DF61E8">
            <w:pPr>
              <w:spacing w:before="60" w:after="60"/>
              <w:jc w:val="center"/>
              <w:rPr>
                <w:b/>
                <w:sz w:val="22"/>
                <w:szCs w:val="22"/>
              </w:rPr>
            </w:pPr>
            <w:r w:rsidRPr="000B2E94">
              <w:rPr>
                <w:b/>
                <w:sz w:val="22"/>
                <w:szCs w:val="22"/>
              </w:rPr>
              <w:t>Karşılanamaması Halinde Gerekçesi</w:t>
            </w:r>
          </w:p>
        </w:tc>
      </w:tr>
      <w:tr w:rsidR="000B2E94" w:rsidRPr="000B2E94" w:rsidTr="00147695">
        <w:tc>
          <w:tcPr>
            <w:tcW w:w="3296" w:type="pct"/>
            <w:vAlign w:val="center"/>
          </w:tcPr>
          <w:p w:rsidR="001A1D86" w:rsidRPr="000B2E94" w:rsidRDefault="001A1D86" w:rsidP="00147695">
            <w:pPr>
              <w:widowControl w:val="0"/>
              <w:spacing w:before="60" w:after="60"/>
              <w:jc w:val="both"/>
              <w:rPr>
                <w:sz w:val="22"/>
                <w:szCs w:val="22"/>
              </w:rPr>
            </w:pPr>
            <w:r w:rsidRPr="000B2E94">
              <w:rPr>
                <w:sz w:val="22"/>
                <w:szCs w:val="22"/>
              </w:rPr>
              <w:t>Çekme tertibatı LOC &amp;PAS TSI 2015’in ilgili maddeleri</w:t>
            </w:r>
            <w:r w:rsidR="00147695" w:rsidRPr="000B2E94">
              <w:rPr>
                <w:sz w:val="22"/>
                <w:szCs w:val="22"/>
              </w:rPr>
              <w:t>ne uygun</w:t>
            </w:r>
            <w:r w:rsidRPr="000B2E94">
              <w:rPr>
                <w:sz w:val="22"/>
                <w:szCs w:val="22"/>
              </w:rPr>
              <w:t xml:space="preserve"> olacaktır.</w:t>
            </w:r>
          </w:p>
        </w:tc>
        <w:tc>
          <w:tcPr>
            <w:tcW w:w="750" w:type="pct"/>
          </w:tcPr>
          <w:p w:rsidR="001A1D86" w:rsidRPr="000B2E94" w:rsidRDefault="001A1D86" w:rsidP="00DF61E8">
            <w:pPr>
              <w:widowControl w:val="0"/>
              <w:spacing w:before="60" w:after="60"/>
              <w:rPr>
                <w:sz w:val="22"/>
                <w:szCs w:val="22"/>
              </w:rPr>
            </w:pPr>
          </w:p>
        </w:tc>
        <w:tc>
          <w:tcPr>
            <w:tcW w:w="953" w:type="pct"/>
          </w:tcPr>
          <w:p w:rsidR="001A1D86" w:rsidRPr="000B2E94" w:rsidRDefault="001A1D86" w:rsidP="00DF61E8">
            <w:pPr>
              <w:widowControl w:val="0"/>
              <w:spacing w:before="60" w:after="60"/>
              <w:rPr>
                <w:sz w:val="22"/>
                <w:szCs w:val="22"/>
              </w:rPr>
            </w:pPr>
          </w:p>
        </w:tc>
      </w:tr>
      <w:tr w:rsidR="000B2E94" w:rsidRPr="000B2E94" w:rsidTr="00147695">
        <w:tc>
          <w:tcPr>
            <w:tcW w:w="3296" w:type="pct"/>
            <w:vAlign w:val="center"/>
          </w:tcPr>
          <w:p w:rsidR="001A1D86" w:rsidRPr="000B2E94" w:rsidRDefault="001A1D86" w:rsidP="00147695">
            <w:pPr>
              <w:widowControl w:val="0"/>
              <w:spacing w:before="60" w:after="60"/>
              <w:jc w:val="both"/>
              <w:rPr>
                <w:sz w:val="22"/>
                <w:szCs w:val="22"/>
              </w:rPr>
            </w:pPr>
            <w:r w:rsidRPr="000B2E94">
              <w:rPr>
                <w:sz w:val="22"/>
                <w:szCs w:val="22"/>
              </w:rPr>
              <w:t>İki ayrı YHT Setinden bir tren dizisi oluşturmak için YHT Setlerinin her iki başında hiçbir deformasyona maruz kalmaksızın bağlama şokuna dayanabilir mukavemette, dış ortam şartlarından etkilenmeyen mekanik, pnömatik ve elektriksel bağlantıyı sağlayacak şekilde otomatik koşum takımı/otomatik kavrama bulunacaktır.</w:t>
            </w:r>
          </w:p>
        </w:tc>
        <w:tc>
          <w:tcPr>
            <w:tcW w:w="750" w:type="pct"/>
          </w:tcPr>
          <w:p w:rsidR="001A1D86" w:rsidRPr="000B2E94" w:rsidRDefault="001A1D86" w:rsidP="00DF61E8">
            <w:pPr>
              <w:widowControl w:val="0"/>
              <w:spacing w:before="60" w:after="60"/>
              <w:rPr>
                <w:sz w:val="22"/>
                <w:szCs w:val="22"/>
              </w:rPr>
            </w:pPr>
          </w:p>
        </w:tc>
        <w:tc>
          <w:tcPr>
            <w:tcW w:w="953" w:type="pct"/>
          </w:tcPr>
          <w:p w:rsidR="001A1D86" w:rsidRPr="000B2E94" w:rsidRDefault="001A1D86" w:rsidP="00DF61E8">
            <w:pPr>
              <w:widowControl w:val="0"/>
              <w:spacing w:before="60" w:after="60"/>
              <w:rPr>
                <w:sz w:val="22"/>
                <w:szCs w:val="22"/>
              </w:rPr>
            </w:pPr>
          </w:p>
        </w:tc>
      </w:tr>
      <w:tr w:rsidR="000B2E94" w:rsidRPr="000B2E94" w:rsidTr="00147695">
        <w:tc>
          <w:tcPr>
            <w:tcW w:w="3296" w:type="pct"/>
            <w:vAlign w:val="center"/>
          </w:tcPr>
          <w:p w:rsidR="001A1D86" w:rsidRPr="000B2E94" w:rsidRDefault="001A1D86" w:rsidP="00147695">
            <w:pPr>
              <w:widowControl w:val="0"/>
              <w:spacing w:before="60" w:after="60"/>
              <w:jc w:val="both"/>
              <w:rPr>
                <w:sz w:val="22"/>
                <w:szCs w:val="22"/>
              </w:rPr>
            </w:pPr>
            <w:r w:rsidRPr="000B2E94">
              <w:rPr>
                <w:sz w:val="22"/>
                <w:szCs w:val="22"/>
              </w:rPr>
              <w:t>Otomatik koşum takımı/otomatik kavrama; hedeflenen işletim ve kurtarma şartları dolayısıyla meydana gelen zorlamalara dayanabilecek bir elastik kuplaj/bağlama sistemi içerecektir.</w:t>
            </w:r>
          </w:p>
        </w:tc>
        <w:tc>
          <w:tcPr>
            <w:tcW w:w="750" w:type="pct"/>
          </w:tcPr>
          <w:p w:rsidR="001A1D86" w:rsidRPr="000B2E94" w:rsidRDefault="001A1D86" w:rsidP="00DF61E8">
            <w:pPr>
              <w:widowControl w:val="0"/>
              <w:spacing w:before="60" w:after="60"/>
              <w:rPr>
                <w:sz w:val="22"/>
                <w:szCs w:val="22"/>
              </w:rPr>
            </w:pPr>
          </w:p>
        </w:tc>
        <w:tc>
          <w:tcPr>
            <w:tcW w:w="953" w:type="pct"/>
          </w:tcPr>
          <w:p w:rsidR="001A1D86" w:rsidRPr="000B2E94" w:rsidRDefault="001A1D86" w:rsidP="00DF61E8">
            <w:pPr>
              <w:widowControl w:val="0"/>
              <w:spacing w:before="60" w:after="60"/>
              <w:rPr>
                <w:sz w:val="22"/>
                <w:szCs w:val="22"/>
              </w:rPr>
            </w:pPr>
          </w:p>
        </w:tc>
      </w:tr>
      <w:tr w:rsidR="000B2E94" w:rsidRPr="000B2E94" w:rsidTr="00147695">
        <w:tc>
          <w:tcPr>
            <w:tcW w:w="3296" w:type="pct"/>
            <w:vAlign w:val="center"/>
          </w:tcPr>
          <w:p w:rsidR="001A1D86" w:rsidRPr="000B2E94" w:rsidRDefault="001A1D86" w:rsidP="00147695">
            <w:pPr>
              <w:widowControl w:val="0"/>
              <w:spacing w:before="60" w:after="60"/>
              <w:jc w:val="both"/>
              <w:rPr>
                <w:sz w:val="22"/>
                <w:szCs w:val="22"/>
              </w:rPr>
            </w:pPr>
            <w:r w:rsidRPr="000B2E94">
              <w:rPr>
                <w:sz w:val="22"/>
                <w:szCs w:val="22"/>
              </w:rPr>
              <w:t>Otomatik koşum takımı/otomatik kavrama sıkıştırma ve çekme gerilme mukavemeti, EN 16019’a uygun olacaktır.</w:t>
            </w:r>
          </w:p>
        </w:tc>
        <w:tc>
          <w:tcPr>
            <w:tcW w:w="750" w:type="pct"/>
          </w:tcPr>
          <w:p w:rsidR="001A1D86" w:rsidRPr="000B2E94" w:rsidRDefault="001A1D86" w:rsidP="00DF61E8">
            <w:pPr>
              <w:widowControl w:val="0"/>
              <w:spacing w:before="60" w:after="60"/>
              <w:rPr>
                <w:sz w:val="22"/>
                <w:szCs w:val="22"/>
              </w:rPr>
            </w:pPr>
          </w:p>
        </w:tc>
        <w:tc>
          <w:tcPr>
            <w:tcW w:w="953" w:type="pct"/>
          </w:tcPr>
          <w:p w:rsidR="001A1D86" w:rsidRPr="000B2E94" w:rsidRDefault="001A1D86" w:rsidP="00DF61E8">
            <w:pPr>
              <w:widowControl w:val="0"/>
              <w:spacing w:before="60" w:after="60"/>
              <w:rPr>
                <w:sz w:val="22"/>
                <w:szCs w:val="22"/>
              </w:rPr>
            </w:pPr>
          </w:p>
        </w:tc>
      </w:tr>
      <w:tr w:rsidR="000B2E94" w:rsidRPr="000B2E94" w:rsidTr="00147695">
        <w:tc>
          <w:tcPr>
            <w:tcW w:w="3296" w:type="pct"/>
            <w:vAlign w:val="center"/>
          </w:tcPr>
          <w:p w:rsidR="001A1D86" w:rsidRPr="000B2E94" w:rsidRDefault="001A1D86" w:rsidP="00147695">
            <w:pPr>
              <w:widowControl w:val="0"/>
              <w:spacing w:before="60" w:after="60"/>
              <w:jc w:val="both"/>
              <w:rPr>
                <w:sz w:val="22"/>
                <w:szCs w:val="22"/>
              </w:rPr>
            </w:pPr>
            <w:r w:rsidRPr="000B2E94">
              <w:rPr>
                <w:sz w:val="22"/>
                <w:szCs w:val="22"/>
              </w:rPr>
              <w:t>Otomatik koşum takımı/otomatik kavrama “Tip 10 otomatik merkezi tampon koşum takımı” ile geometrik ve fonksiyonel olarak uyumlu olacaktır.</w:t>
            </w:r>
          </w:p>
        </w:tc>
        <w:tc>
          <w:tcPr>
            <w:tcW w:w="750" w:type="pct"/>
          </w:tcPr>
          <w:p w:rsidR="001A1D86" w:rsidRPr="000B2E94" w:rsidRDefault="001A1D86" w:rsidP="00DF61E8">
            <w:pPr>
              <w:widowControl w:val="0"/>
              <w:spacing w:before="60" w:after="60"/>
              <w:rPr>
                <w:sz w:val="22"/>
                <w:szCs w:val="22"/>
              </w:rPr>
            </w:pPr>
          </w:p>
        </w:tc>
        <w:tc>
          <w:tcPr>
            <w:tcW w:w="953" w:type="pct"/>
          </w:tcPr>
          <w:p w:rsidR="001A1D86" w:rsidRPr="000B2E94" w:rsidRDefault="001A1D86" w:rsidP="00DF61E8">
            <w:pPr>
              <w:widowControl w:val="0"/>
              <w:spacing w:before="60" w:after="60"/>
              <w:rPr>
                <w:sz w:val="22"/>
                <w:szCs w:val="22"/>
              </w:rPr>
            </w:pPr>
          </w:p>
        </w:tc>
      </w:tr>
      <w:tr w:rsidR="000B2E94" w:rsidRPr="000B2E94" w:rsidTr="00147695">
        <w:tc>
          <w:tcPr>
            <w:tcW w:w="3296" w:type="pct"/>
            <w:vAlign w:val="center"/>
          </w:tcPr>
          <w:p w:rsidR="001A1D86" w:rsidRPr="000B2E94" w:rsidRDefault="001A1D86" w:rsidP="00147695">
            <w:pPr>
              <w:widowControl w:val="0"/>
              <w:spacing w:before="60" w:after="60"/>
              <w:jc w:val="both"/>
              <w:rPr>
                <w:sz w:val="22"/>
                <w:szCs w:val="22"/>
              </w:rPr>
            </w:pPr>
            <w:r w:rsidRPr="000B2E94">
              <w:rPr>
                <w:sz w:val="22"/>
                <w:szCs w:val="22"/>
              </w:rPr>
              <w:t>Otomatik koşum takımı/otomatik kavrama, kumanda kabininde bulunan bir anahtar vasıtası ile ya da trenin yan tarafından pnömatik veya elektrik</w:t>
            </w:r>
            <w:r w:rsidR="00147695" w:rsidRPr="000B2E94">
              <w:rPr>
                <w:sz w:val="22"/>
                <w:szCs w:val="22"/>
              </w:rPr>
              <w:t>l</w:t>
            </w:r>
            <w:r w:rsidRPr="000B2E94">
              <w:rPr>
                <w:sz w:val="22"/>
                <w:szCs w:val="22"/>
              </w:rPr>
              <w:t>i bir sistem ile çözülebilecektir. Kumanda kabinindeki anahtar sadece YHT Seti durur iken görev yapacak şekilde bir otomatik kilitleme tertibatı ile donatılacaktır.</w:t>
            </w:r>
          </w:p>
        </w:tc>
        <w:tc>
          <w:tcPr>
            <w:tcW w:w="750" w:type="pct"/>
          </w:tcPr>
          <w:p w:rsidR="001A1D86" w:rsidRPr="000B2E94" w:rsidRDefault="001A1D86" w:rsidP="00DF61E8">
            <w:pPr>
              <w:widowControl w:val="0"/>
              <w:spacing w:before="60" w:after="60"/>
              <w:rPr>
                <w:sz w:val="22"/>
                <w:szCs w:val="22"/>
              </w:rPr>
            </w:pPr>
          </w:p>
        </w:tc>
        <w:tc>
          <w:tcPr>
            <w:tcW w:w="953" w:type="pct"/>
          </w:tcPr>
          <w:p w:rsidR="001A1D86" w:rsidRPr="000B2E94" w:rsidRDefault="001A1D86" w:rsidP="00DF61E8">
            <w:pPr>
              <w:widowControl w:val="0"/>
              <w:spacing w:before="60" w:after="60"/>
              <w:rPr>
                <w:sz w:val="22"/>
                <w:szCs w:val="22"/>
              </w:rPr>
            </w:pPr>
          </w:p>
        </w:tc>
      </w:tr>
      <w:tr w:rsidR="000B2E94" w:rsidRPr="000B2E94" w:rsidTr="00147695">
        <w:tc>
          <w:tcPr>
            <w:tcW w:w="3296" w:type="pct"/>
            <w:vAlign w:val="center"/>
          </w:tcPr>
          <w:p w:rsidR="001A1D86" w:rsidRPr="000B2E94" w:rsidRDefault="001A1D86" w:rsidP="00147695">
            <w:pPr>
              <w:widowControl w:val="0"/>
              <w:spacing w:before="60" w:after="60"/>
              <w:jc w:val="both"/>
              <w:rPr>
                <w:sz w:val="22"/>
                <w:szCs w:val="22"/>
              </w:rPr>
            </w:pPr>
            <w:r w:rsidRPr="000B2E94">
              <w:rPr>
                <w:sz w:val="22"/>
                <w:szCs w:val="22"/>
              </w:rPr>
              <w:t>Otomatik koşum takımı/otomatik kavrama herhangi bir arıza halinde veya kullanım durumuna göre manuel olarak da ayrılabilecektir. Hasar durumunda otomatik koşum takımı dış kapakları değiştirilebilecektir.</w:t>
            </w:r>
          </w:p>
        </w:tc>
        <w:tc>
          <w:tcPr>
            <w:tcW w:w="750" w:type="pct"/>
          </w:tcPr>
          <w:p w:rsidR="001A1D86" w:rsidRPr="000B2E94" w:rsidRDefault="001A1D86" w:rsidP="00DF61E8">
            <w:pPr>
              <w:widowControl w:val="0"/>
              <w:spacing w:before="60" w:after="60"/>
              <w:rPr>
                <w:sz w:val="22"/>
                <w:szCs w:val="22"/>
              </w:rPr>
            </w:pPr>
          </w:p>
        </w:tc>
        <w:tc>
          <w:tcPr>
            <w:tcW w:w="953" w:type="pct"/>
          </w:tcPr>
          <w:p w:rsidR="001A1D86" w:rsidRPr="000B2E94" w:rsidRDefault="001A1D86" w:rsidP="00DF61E8">
            <w:pPr>
              <w:widowControl w:val="0"/>
              <w:spacing w:before="60" w:after="60"/>
              <w:rPr>
                <w:sz w:val="22"/>
                <w:szCs w:val="22"/>
              </w:rPr>
            </w:pPr>
          </w:p>
        </w:tc>
      </w:tr>
      <w:tr w:rsidR="000B2E94" w:rsidRPr="000B2E94" w:rsidTr="00147695">
        <w:tc>
          <w:tcPr>
            <w:tcW w:w="3296" w:type="pct"/>
            <w:vAlign w:val="center"/>
          </w:tcPr>
          <w:p w:rsidR="001A1D86" w:rsidRPr="000B2E94" w:rsidRDefault="001A1D86" w:rsidP="00147695">
            <w:pPr>
              <w:widowControl w:val="0"/>
              <w:spacing w:before="60" w:after="60"/>
              <w:jc w:val="both"/>
              <w:rPr>
                <w:sz w:val="22"/>
                <w:szCs w:val="22"/>
              </w:rPr>
            </w:pPr>
            <w:r w:rsidRPr="000B2E94">
              <w:rPr>
                <w:sz w:val="22"/>
                <w:szCs w:val="22"/>
              </w:rPr>
              <w:t xml:space="preserve">Otomatik koşum takımı/otomatik kavrama, kumanda kabininden (otomatik açılır kapanabilir) kontrol edilebilen kapaklara/muhafazalara sahip olacaktır. </w:t>
            </w:r>
          </w:p>
        </w:tc>
        <w:tc>
          <w:tcPr>
            <w:tcW w:w="750" w:type="pct"/>
          </w:tcPr>
          <w:p w:rsidR="001A1D86" w:rsidRPr="000B2E94" w:rsidRDefault="001A1D86" w:rsidP="00DF61E8">
            <w:pPr>
              <w:widowControl w:val="0"/>
              <w:spacing w:before="60" w:after="60"/>
              <w:rPr>
                <w:sz w:val="22"/>
                <w:szCs w:val="22"/>
              </w:rPr>
            </w:pPr>
          </w:p>
        </w:tc>
        <w:tc>
          <w:tcPr>
            <w:tcW w:w="953" w:type="pct"/>
          </w:tcPr>
          <w:p w:rsidR="001A1D86" w:rsidRPr="000B2E94" w:rsidRDefault="001A1D86" w:rsidP="00DF61E8">
            <w:pPr>
              <w:widowControl w:val="0"/>
              <w:spacing w:before="60" w:after="60"/>
              <w:rPr>
                <w:sz w:val="22"/>
                <w:szCs w:val="22"/>
              </w:rPr>
            </w:pPr>
          </w:p>
        </w:tc>
      </w:tr>
      <w:tr w:rsidR="000B2E94" w:rsidRPr="000B2E94" w:rsidTr="00147695">
        <w:tc>
          <w:tcPr>
            <w:tcW w:w="3296" w:type="pct"/>
            <w:vAlign w:val="center"/>
          </w:tcPr>
          <w:p w:rsidR="001A1D86" w:rsidRPr="000B2E94" w:rsidRDefault="001A1D86" w:rsidP="00147695">
            <w:pPr>
              <w:widowControl w:val="0"/>
              <w:spacing w:before="60" w:after="60"/>
              <w:jc w:val="both"/>
              <w:rPr>
                <w:sz w:val="22"/>
                <w:szCs w:val="22"/>
              </w:rPr>
            </w:pPr>
            <w:r w:rsidRPr="000B2E94">
              <w:rPr>
                <w:sz w:val="22"/>
                <w:szCs w:val="22"/>
              </w:rPr>
              <w:t>Bu kapaklar hava basıncı yetersiz ve elektrik enerjisi yok iken, emniyetli bir şekilde el ile hareket ettirilerek, açılabilir/kapatılabilir özellikte olacaktır.</w:t>
            </w:r>
          </w:p>
        </w:tc>
        <w:tc>
          <w:tcPr>
            <w:tcW w:w="750" w:type="pct"/>
          </w:tcPr>
          <w:p w:rsidR="001A1D86" w:rsidRPr="000B2E94" w:rsidRDefault="001A1D86" w:rsidP="00DF61E8">
            <w:pPr>
              <w:widowControl w:val="0"/>
              <w:spacing w:before="60" w:after="60"/>
              <w:rPr>
                <w:sz w:val="22"/>
                <w:szCs w:val="22"/>
              </w:rPr>
            </w:pPr>
          </w:p>
        </w:tc>
        <w:tc>
          <w:tcPr>
            <w:tcW w:w="953" w:type="pct"/>
          </w:tcPr>
          <w:p w:rsidR="001A1D86" w:rsidRPr="000B2E94" w:rsidRDefault="001A1D86" w:rsidP="00DF61E8">
            <w:pPr>
              <w:widowControl w:val="0"/>
              <w:spacing w:before="60" w:after="60"/>
              <w:rPr>
                <w:sz w:val="22"/>
                <w:szCs w:val="22"/>
              </w:rPr>
            </w:pPr>
          </w:p>
        </w:tc>
      </w:tr>
      <w:tr w:rsidR="000B2E94" w:rsidRPr="000B2E94" w:rsidTr="00147695">
        <w:tc>
          <w:tcPr>
            <w:tcW w:w="3296" w:type="pct"/>
            <w:vAlign w:val="center"/>
          </w:tcPr>
          <w:p w:rsidR="001A1D86" w:rsidRPr="000B2E94" w:rsidRDefault="001A1D86" w:rsidP="00147695">
            <w:pPr>
              <w:widowControl w:val="0"/>
              <w:spacing w:before="60" w:after="60"/>
              <w:jc w:val="both"/>
              <w:rPr>
                <w:sz w:val="22"/>
                <w:szCs w:val="22"/>
              </w:rPr>
            </w:pPr>
            <w:r w:rsidRPr="000B2E94">
              <w:rPr>
                <w:sz w:val="22"/>
                <w:szCs w:val="22"/>
              </w:rPr>
              <w:t xml:space="preserve">Kapakların, açıkken veya kapalıyken istem dışı hareket etmesini engelleyecek kilitleme mekanizması olacaktır. </w:t>
            </w:r>
          </w:p>
        </w:tc>
        <w:tc>
          <w:tcPr>
            <w:tcW w:w="750" w:type="pct"/>
          </w:tcPr>
          <w:p w:rsidR="001A1D86" w:rsidRPr="000B2E94" w:rsidRDefault="001A1D86" w:rsidP="00DF61E8">
            <w:pPr>
              <w:widowControl w:val="0"/>
              <w:spacing w:before="60" w:after="60"/>
              <w:rPr>
                <w:sz w:val="22"/>
                <w:szCs w:val="22"/>
              </w:rPr>
            </w:pPr>
          </w:p>
        </w:tc>
        <w:tc>
          <w:tcPr>
            <w:tcW w:w="953" w:type="pct"/>
          </w:tcPr>
          <w:p w:rsidR="001A1D86" w:rsidRPr="000B2E94" w:rsidRDefault="001A1D86" w:rsidP="00DF61E8">
            <w:pPr>
              <w:widowControl w:val="0"/>
              <w:spacing w:before="60" w:after="60"/>
              <w:rPr>
                <w:sz w:val="22"/>
                <w:szCs w:val="22"/>
              </w:rPr>
            </w:pPr>
          </w:p>
        </w:tc>
      </w:tr>
      <w:tr w:rsidR="000B2E94" w:rsidRPr="000B2E94" w:rsidTr="00147695">
        <w:tc>
          <w:tcPr>
            <w:tcW w:w="3296" w:type="pct"/>
            <w:vAlign w:val="center"/>
          </w:tcPr>
          <w:p w:rsidR="001A1D86" w:rsidRPr="000B2E94" w:rsidRDefault="001A1D86" w:rsidP="00147695">
            <w:pPr>
              <w:widowControl w:val="0"/>
              <w:spacing w:before="60" w:after="60"/>
              <w:jc w:val="both"/>
              <w:rPr>
                <w:sz w:val="22"/>
                <w:szCs w:val="22"/>
              </w:rPr>
            </w:pPr>
            <w:r w:rsidRPr="000B2E94">
              <w:rPr>
                <w:sz w:val="22"/>
                <w:szCs w:val="22"/>
              </w:rPr>
              <w:t>Koşum takımı kapağı açık durumda seyir halindeyken, makinistin YHT Setini 50 km/s’den daha fazla sürmesini önleyecek bir otomatik koşum takımı kapak hızı emniyet tertibatı olacaktır. Bu fo</w:t>
            </w:r>
            <w:r w:rsidR="00342BFF" w:rsidRPr="000B2E94">
              <w:rPr>
                <w:sz w:val="22"/>
                <w:szCs w:val="22"/>
              </w:rPr>
              <w:t>nksiyon  izole edilebilecektir.</w:t>
            </w:r>
          </w:p>
        </w:tc>
        <w:tc>
          <w:tcPr>
            <w:tcW w:w="750" w:type="pct"/>
          </w:tcPr>
          <w:p w:rsidR="001A1D86" w:rsidRPr="000B2E94" w:rsidRDefault="001A1D86" w:rsidP="00DF61E8">
            <w:pPr>
              <w:widowControl w:val="0"/>
              <w:spacing w:before="60" w:after="60"/>
              <w:rPr>
                <w:sz w:val="22"/>
                <w:szCs w:val="22"/>
              </w:rPr>
            </w:pPr>
          </w:p>
        </w:tc>
        <w:tc>
          <w:tcPr>
            <w:tcW w:w="953" w:type="pct"/>
          </w:tcPr>
          <w:p w:rsidR="001A1D86" w:rsidRPr="000B2E94" w:rsidRDefault="001A1D86" w:rsidP="00DF61E8">
            <w:pPr>
              <w:widowControl w:val="0"/>
              <w:spacing w:before="60" w:after="60"/>
              <w:rPr>
                <w:sz w:val="22"/>
                <w:szCs w:val="22"/>
              </w:rPr>
            </w:pPr>
          </w:p>
        </w:tc>
      </w:tr>
      <w:tr w:rsidR="000B2E94" w:rsidRPr="000B2E94" w:rsidTr="00147695">
        <w:tc>
          <w:tcPr>
            <w:tcW w:w="3296" w:type="pct"/>
            <w:vAlign w:val="center"/>
          </w:tcPr>
          <w:p w:rsidR="001A1D86" w:rsidRPr="000B2E94" w:rsidRDefault="001A1D86" w:rsidP="00147695">
            <w:pPr>
              <w:widowControl w:val="0"/>
              <w:spacing w:before="60" w:after="60"/>
              <w:jc w:val="both"/>
              <w:rPr>
                <w:sz w:val="22"/>
                <w:szCs w:val="22"/>
              </w:rPr>
            </w:pPr>
            <w:r w:rsidRPr="000B2E94">
              <w:rPr>
                <w:sz w:val="22"/>
                <w:szCs w:val="22"/>
              </w:rPr>
              <w:t xml:space="preserve">200 metre uzunluğuna sahip bir YHT Seti meydana getirmek amacıyla araçlar arasındaki bağlantıyı/kuplajı sağlamak üzere ara kavramalar bulunacaktır. </w:t>
            </w:r>
          </w:p>
        </w:tc>
        <w:tc>
          <w:tcPr>
            <w:tcW w:w="750" w:type="pct"/>
          </w:tcPr>
          <w:p w:rsidR="001A1D86" w:rsidRPr="000B2E94" w:rsidRDefault="001A1D86" w:rsidP="00DF61E8">
            <w:pPr>
              <w:widowControl w:val="0"/>
              <w:spacing w:before="60" w:after="60"/>
              <w:rPr>
                <w:sz w:val="22"/>
                <w:szCs w:val="22"/>
              </w:rPr>
            </w:pPr>
          </w:p>
        </w:tc>
        <w:tc>
          <w:tcPr>
            <w:tcW w:w="953" w:type="pct"/>
          </w:tcPr>
          <w:p w:rsidR="001A1D86" w:rsidRPr="000B2E94" w:rsidRDefault="001A1D86" w:rsidP="00DF61E8">
            <w:pPr>
              <w:widowControl w:val="0"/>
              <w:spacing w:before="60" w:after="60"/>
              <w:rPr>
                <w:sz w:val="22"/>
                <w:szCs w:val="22"/>
              </w:rPr>
            </w:pPr>
          </w:p>
        </w:tc>
      </w:tr>
      <w:tr w:rsidR="000B2E94" w:rsidRPr="000B2E94" w:rsidTr="00147695">
        <w:tc>
          <w:tcPr>
            <w:tcW w:w="3296" w:type="pct"/>
            <w:vAlign w:val="center"/>
          </w:tcPr>
          <w:p w:rsidR="001A1D86" w:rsidRPr="000B2E94" w:rsidRDefault="001A1D86" w:rsidP="00147695">
            <w:pPr>
              <w:widowControl w:val="0"/>
              <w:spacing w:before="60" w:after="60"/>
              <w:jc w:val="both"/>
              <w:rPr>
                <w:sz w:val="22"/>
                <w:szCs w:val="22"/>
              </w:rPr>
            </w:pPr>
            <w:r w:rsidRPr="000B2E94">
              <w:rPr>
                <w:sz w:val="22"/>
                <w:szCs w:val="22"/>
              </w:rPr>
              <w:t>YHT Setlerinde, meydana gelebilecek herhangi bir arıza nedeniyle hattın kapanmamasını teminen, YHT Setlerinin cer kancasıyla çekilmesini mümkün kılacak çekme adaptörü bulunacaktır.</w:t>
            </w:r>
          </w:p>
        </w:tc>
        <w:tc>
          <w:tcPr>
            <w:tcW w:w="750" w:type="pct"/>
          </w:tcPr>
          <w:p w:rsidR="001A1D86" w:rsidRPr="000B2E94" w:rsidRDefault="001A1D86" w:rsidP="00DF61E8">
            <w:pPr>
              <w:widowControl w:val="0"/>
              <w:spacing w:before="60" w:after="60"/>
              <w:rPr>
                <w:sz w:val="22"/>
                <w:szCs w:val="22"/>
              </w:rPr>
            </w:pPr>
          </w:p>
        </w:tc>
        <w:tc>
          <w:tcPr>
            <w:tcW w:w="953" w:type="pct"/>
          </w:tcPr>
          <w:p w:rsidR="001A1D86" w:rsidRPr="000B2E94" w:rsidRDefault="001A1D86" w:rsidP="00DF61E8">
            <w:pPr>
              <w:widowControl w:val="0"/>
              <w:spacing w:before="60" w:after="60"/>
              <w:rPr>
                <w:sz w:val="22"/>
                <w:szCs w:val="22"/>
              </w:rPr>
            </w:pPr>
          </w:p>
        </w:tc>
      </w:tr>
      <w:tr w:rsidR="001A1D86" w:rsidRPr="000B2E94" w:rsidTr="00147695">
        <w:tc>
          <w:tcPr>
            <w:tcW w:w="3296" w:type="pct"/>
            <w:vAlign w:val="center"/>
          </w:tcPr>
          <w:p w:rsidR="001A1D86" w:rsidRPr="000B2E94" w:rsidRDefault="001A1D86" w:rsidP="00147695">
            <w:pPr>
              <w:widowControl w:val="0"/>
              <w:spacing w:before="60" w:after="60"/>
              <w:jc w:val="both"/>
              <w:rPr>
                <w:sz w:val="22"/>
                <w:szCs w:val="22"/>
              </w:rPr>
            </w:pPr>
            <w:r w:rsidRPr="000B2E94">
              <w:rPr>
                <w:sz w:val="22"/>
                <w:szCs w:val="22"/>
              </w:rPr>
              <w:t xml:space="preserve">Çekme adaptörü, çekme işleminin en az 100 km/saat’lik bir hızda yapılmasına imkân verecektir. </w:t>
            </w:r>
          </w:p>
        </w:tc>
        <w:tc>
          <w:tcPr>
            <w:tcW w:w="750" w:type="pct"/>
          </w:tcPr>
          <w:p w:rsidR="001A1D86" w:rsidRPr="000B2E94" w:rsidRDefault="001A1D86" w:rsidP="00DF61E8">
            <w:pPr>
              <w:widowControl w:val="0"/>
              <w:spacing w:before="60" w:after="60"/>
              <w:rPr>
                <w:sz w:val="22"/>
                <w:szCs w:val="22"/>
              </w:rPr>
            </w:pPr>
          </w:p>
        </w:tc>
        <w:tc>
          <w:tcPr>
            <w:tcW w:w="953" w:type="pct"/>
          </w:tcPr>
          <w:p w:rsidR="001A1D86" w:rsidRPr="000B2E94" w:rsidRDefault="001A1D86" w:rsidP="00DF61E8">
            <w:pPr>
              <w:widowControl w:val="0"/>
              <w:spacing w:before="60" w:after="60"/>
              <w:rPr>
                <w:sz w:val="22"/>
                <w:szCs w:val="22"/>
              </w:rPr>
            </w:pPr>
          </w:p>
        </w:tc>
      </w:tr>
    </w:tbl>
    <w:p w:rsidR="001A1D86" w:rsidRPr="000B2E94" w:rsidRDefault="001A1D86" w:rsidP="005779A7">
      <w:pPr>
        <w:pStyle w:val="GvdeMetni"/>
        <w:rPr>
          <w:b/>
        </w:rPr>
      </w:pPr>
    </w:p>
    <w:p w:rsidR="006D740F" w:rsidRPr="000B2E94" w:rsidRDefault="006D740F" w:rsidP="00342BFF">
      <w:pPr>
        <w:pStyle w:val="GvdeMetni"/>
        <w:spacing w:after="240"/>
        <w:rPr>
          <w:b/>
        </w:rPr>
      </w:pPr>
      <w:r w:rsidRPr="000B2E94">
        <w:rPr>
          <w:b/>
        </w:rPr>
        <w:t>3.2.</w:t>
      </w:r>
      <w:r w:rsidR="00454BEB" w:rsidRPr="000B2E94">
        <w:rPr>
          <w:b/>
        </w:rPr>
        <w:t>19</w:t>
      </w:r>
      <w:r w:rsidRPr="000B2E94">
        <w:rPr>
          <w:b/>
        </w:rPr>
        <w:t xml:space="preserve">. </w:t>
      </w:r>
      <w:r w:rsidRPr="000B2E94">
        <w:rPr>
          <w:b/>
          <w:bCs/>
        </w:rPr>
        <w:t>Teşhis Gereksinimleri ve Bilgi Kaydı Sistemi</w:t>
      </w:r>
      <w:r w:rsidRPr="000B2E94">
        <w:rPr>
          <w:b/>
        </w:rPr>
        <w:t>:</w:t>
      </w:r>
    </w:p>
    <w:tbl>
      <w:tblPr>
        <w:tblStyle w:val="TabloKlavuzu"/>
        <w:tblW w:w="5000" w:type="pct"/>
        <w:tblLook w:val="04A0" w:firstRow="1" w:lastRow="0" w:firstColumn="1" w:lastColumn="0" w:noHBand="0" w:noVBand="1"/>
      </w:tblPr>
      <w:tblGrid>
        <w:gridCol w:w="6374"/>
        <w:gridCol w:w="1375"/>
        <w:gridCol w:w="1879"/>
      </w:tblGrid>
      <w:tr w:rsidR="000B2E94" w:rsidRPr="000B2E94" w:rsidTr="00342BFF">
        <w:trPr>
          <w:tblHeader/>
        </w:trPr>
        <w:tc>
          <w:tcPr>
            <w:tcW w:w="3310" w:type="pct"/>
            <w:shd w:val="clear" w:color="auto" w:fill="FFFFFF" w:themeFill="background1"/>
            <w:vAlign w:val="center"/>
          </w:tcPr>
          <w:p w:rsidR="006D740F" w:rsidRPr="000B2E94" w:rsidRDefault="006D740F" w:rsidP="00342BFF">
            <w:pPr>
              <w:spacing w:before="60" w:after="60"/>
              <w:jc w:val="both"/>
              <w:rPr>
                <w:b/>
                <w:bCs/>
                <w:sz w:val="22"/>
                <w:szCs w:val="22"/>
              </w:rPr>
            </w:pPr>
            <w:r w:rsidRPr="000B2E94">
              <w:rPr>
                <w:b/>
                <w:bCs/>
                <w:sz w:val="22"/>
                <w:szCs w:val="22"/>
              </w:rPr>
              <w:t>Teşhis Gereksinimleri ve Bilgi Kaydı Sistemi Teknik İsterleri</w:t>
            </w:r>
          </w:p>
        </w:tc>
        <w:tc>
          <w:tcPr>
            <w:tcW w:w="714" w:type="pct"/>
            <w:vAlign w:val="center"/>
          </w:tcPr>
          <w:p w:rsidR="006D740F" w:rsidRPr="000B2E94" w:rsidRDefault="006D740F" w:rsidP="006D740F">
            <w:pPr>
              <w:spacing w:before="60" w:after="60"/>
              <w:jc w:val="center"/>
              <w:rPr>
                <w:b/>
                <w:sz w:val="22"/>
                <w:szCs w:val="22"/>
              </w:rPr>
            </w:pPr>
            <w:r w:rsidRPr="000B2E94">
              <w:rPr>
                <w:b/>
                <w:sz w:val="22"/>
                <w:szCs w:val="22"/>
              </w:rPr>
              <w:t>Karşılanma Durumu</w:t>
            </w:r>
          </w:p>
        </w:tc>
        <w:tc>
          <w:tcPr>
            <w:tcW w:w="976" w:type="pct"/>
            <w:vAlign w:val="center"/>
          </w:tcPr>
          <w:p w:rsidR="006D740F" w:rsidRPr="000B2E94" w:rsidRDefault="006D740F" w:rsidP="006D740F">
            <w:pPr>
              <w:spacing w:before="60" w:after="60"/>
              <w:jc w:val="center"/>
              <w:rPr>
                <w:b/>
                <w:sz w:val="22"/>
                <w:szCs w:val="22"/>
              </w:rPr>
            </w:pPr>
            <w:r w:rsidRPr="000B2E94">
              <w:rPr>
                <w:b/>
                <w:sz w:val="22"/>
                <w:szCs w:val="22"/>
              </w:rPr>
              <w:t>Karşılanamaması Halinde Gerekçesi</w:t>
            </w:r>
          </w:p>
        </w:tc>
      </w:tr>
      <w:tr w:rsidR="000B2E94" w:rsidRPr="000B2E94" w:rsidTr="00342BFF">
        <w:tc>
          <w:tcPr>
            <w:tcW w:w="3310" w:type="pct"/>
            <w:vAlign w:val="center"/>
          </w:tcPr>
          <w:p w:rsidR="006D740F" w:rsidRPr="000B2E94" w:rsidRDefault="006D740F" w:rsidP="00342BFF">
            <w:pPr>
              <w:spacing w:before="60" w:after="60"/>
              <w:jc w:val="both"/>
              <w:rPr>
                <w:sz w:val="22"/>
                <w:szCs w:val="22"/>
              </w:rPr>
            </w:pPr>
            <w:r w:rsidRPr="000B2E94">
              <w:rPr>
                <w:sz w:val="22"/>
                <w:szCs w:val="22"/>
              </w:rPr>
              <w:t>YHT Setinin tüm sistemlerini ve YHT Setinin işleyişini ölçen, kontrol eden, yöneten, arızaları kayıt eden ve saklayan, makiniste ve bakım ekibine sistemlerin durumları hakkında bilgi verebilen bir kontrol sistemi bulunacaktır.</w:t>
            </w:r>
          </w:p>
        </w:tc>
        <w:tc>
          <w:tcPr>
            <w:tcW w:w="714" w:type="pct"/>
          </w:tcPr>
          <w:p w:rsidR="006D740F" w:rsidRPr="000B2E94" w:rsidRDefault="006D740F" w:rsidP="006D740F">
            <w:pPr>
              <w:spacing w:before="60" w:after="60"/>
              <w:rPr>
                <w:sz w:val="22"/>
                <w:szCs w:val="22"/>
              </w:rPr>
            </w:pPr>
          </w:p>
        </w:tc>
        <w:tc>
          <w:tcPr>
            <w:tcW w:w="976" w:type="pct"/>
          </w:tcPr>
          <w:p w:rsidR="006D740F" w:rsidRPr="000B2E94" w:rsidRDefault="006D740F" w:rsidP="006D740F">
            <w:pPr>
              <w:spacing w:before="60" w:after="60"/>
              <w:rPr>
                <w:sz w:val="22"/>
                <w:szCs w:val="22"/>
              </w:rPr>
            </w:pPr>
          </w:p>
        </w:tc>
      </w:tr>
      <w:tr w:rsidR="000B2E94" w:rsidRPr="000B2E94" w:rsidTr="00342BFF">
        <w:tc>
          <w:tcPr>
            <w:tcW w:w="3310" w:type="pct"/>
            <w:vAlign w:val="center"/>
          </w:tcPr>
          <w:p w:rsidR="006D740F" w:rsidRPr="000B2E94" w:rsidRDefault="006D740F" w:rsidP="00342BFF">
            <w:pPr>
              <w:spacing w:before="60" w:after="60"/>
              <w:jc w:val="both"/>
              <w:rPr>
                <w:sz w:val="22"/>
                <w:szCs w:val="22"/>
              </w:rPr>
            </w:pPr>
            <w:r w:rsidRPr="000B2E94">
              <w:rPr>
                <w:sz w:val="22"/>
                <w:szCs w:val="22"/>
              </w:rPr>
              <w:t>Sistem, arızaların ve işletme durumunun algılanabilmesi, kaydedilmesi, analiz edilmesi ve raporlanabilmesi için, veri toplama ve veri işleme, iletişim ve görüntüleme işlevlerini gerçekleştirecektir.</w:t>
            </w:r>
          </w:p>
        </w:tc>
        <w:tc>
          <w:tcPr>
            <w:tcW w:w="714" w:type="pct"/>
          </w:tcPr>
          <w:p w:rsidR="006D740F" w:rsidRPr="000B2E94" w:rsidRDefault="006D740F" w:rsidP="006D740F">
            <w:pPr>
              <w:spacing w:before="60" w:after="60"/>
              <w:rPr>
                <w:sz w:val="22"/>
                <w:szCs w:val="22"/>
              </w:rPr>
            </w:pPr>
          </w:p>
        </w:tc>
        <w:tc>
          <w:tcPr>
            <w:tcW w:w="976" w:type="pct"/>
          </w:tcPr>
          <w:p w:rsidR="006D740F" w:rsidRPr="000B2E94" w:rsidRDefault="006D740F" w:rsidP="006D740F">
            <w:pPr>
              <w:spacing w:before="60" w:after="60"/>
              <w:rPr>
                <w:sz w:val="22"/>
                <w:szCs w:val="22"/>
              </w:rPr>
            </w:pPr>
          </w:p>
        </w:tc>
      </w:tr>
      <w:tr w:rsidR="000B2E94" w:rsidRPr="000B2E94" w:rsidTr="00342BFF">
        <w:tc>
          <w:tcPr>
            <w:tcW w:w="3310" w:type="pct"/>
            <w:vAlign w:val="center"/>
          </w:tcPr>
          <w:p w:rsidR="006D740F" w:rsidRPr="000B2E94" w:rsidRDefault="006D740F" w:rsidP="00342BFF">
            <w:pPr>
              <w:spacing w:before="60" w:after="60"/>
              <w:jc w:val="both"/>
              <w:rPr>
                <w:sz w:val="22"/>
                <w:szCs w:val="22"/>
              </w:rPr>
            </w:pPr>
            <w:r w:rsidRPr="000B2E94">
              <w:rPr>
                <w:sz w:val="22"/>
                <w:szCs w:val="22"/>
              </w:rPr>
              <w:t>Sistem</w:t>
            </w:r>
            <w:r w:rsidR="00342BFF" w:rsidRPr="000B2E94">
              <w:rPr>
                <w:sz w:val="22"/>
                <w:szCs w:val="22"/>
              </w:rPr>
              <w:t>,</w:t>
            </w:r>
            <w:r w:rsidRPr="000B2E94">
              <w:rPr>
                <w:sz w:val="22"/>
                <w:szCs w:val="22"/>
              </w:rPr>
              <w:t xml:space="preserve"> diğer fonksiyonların yanıs</w:t>
            </w:r>
            <w:r w:rsidR="00A03B10" w:rsidRPr="000B2E94">
              <w:rPr>
                <w:sz w:val="22"/>
                <w:szCs w:val="22"/>
              </w:rPr>
              <w:t>ıra</w:t>
            </w:r>
            <w:r w:rsidRPr="000B2E94">
              <w:rPr>
                <w:sz w:val="22"/>
                <w:szCs w:val="22"/>
              </w:rPr>
              <w:t xml:space="preserve"> kendi kendini test etme, hata tespit etme ve belirleme gibi görevleri de yerine getirecektir.</w:t>
            </w:r>
          </w:p>
        </w:tc>
        <w:tc>
          <w:tcPr>
            <w:tcW w:w="714" w:type="pct"/>
          </w:tcPr>
          <w:p w:rsidR="006D740F" w:rsidRPr="000B2E94" w:rsidRDefault="006D740F" w:rsidP="006D740F">
            <w:pPr>
              <w:spacing w:before="60" w:after="60"/>
              <w:rPr>
                <w:sz w:val="22"/>
                <w:szCs w:val="22"/>
              </w:rPr>
            </w:pPr>
          </w:p>
        </w:tc>
        <w:tc>
          <w:tcPr>
            <w:tcW w:w="976" w:type="pct"/>
          </w:tcPr>
          <w:p w:rsidR="006D740F" w:rsidRPr="000B2E94" w:rsidRDefault="006D740F" w:rsidP="006D740F">
            <w:pPr>
              <w:spacing w:before="60" w:after="60"/>
              <w:rPr>
                <w:sz w:val="22"/>
                <w:szCs w:val="22"/>
              </w:rPr>
            </w:pPr>
          </w:p>
        </w:tc>
      </w:tr>
      <w:tr w:rsidR="000B2E94" w:rsidRPr="000B2E94" w:rsidTr="00342BFF">
        <w:tc>
          <w:tcPr>
            <w:tcW w:w="3310" w:type="pct"/>
            <w:vAlign w:val="center"/>
          </w:tcPr>
          <w:p w:rsidR="006D740F" w:rsidRPr="000B2E94" w:rsidRDefault="006D740F" w:rsidP="00342BFF">
            <w:pPr>
              <w:spacing w:before="60" w:after="60"/>
              <w:jc w:val="both"/>
              <w:rPr>
                <w:sz w:val="22"/>
                <w:szCs w:val="22"/>
              </w:rPr>
            </w:pPr>
            <w:r w:rsidRPr="000B2E94">
              <w:rPr>
                <w:sz w:val="22"/>
                <w:szCs w:val="22"/>
              </w:rPr>
              <w:t>Sistem, TCMS, TRU, cer ekipmanları ve kablo tesisatından oluşacaktır.</w:t>
            </w:r>
          </w:p>
        </w:tc>
        <w:tc>
          <w:tcPr>
            <w:tcW w:w="714" w:type="pct"/>
          </w:tcPr>
          <w:p w:rsidR="006D740F" w:rsidRPr="000B2E94" w:rsidRDefault="006D740F" w:rsidP="006D740F">
            <w:pPr>
              <w:spacing w:before="60" w:after="60"/>
              <w:rPr>
                <w:sz w:val="22"/>
                <w:szCs w:val="22"/>
              </w:rPr>
            </w:pPr>
          </w:p>
        </w:tc>
        <w:tc>
          <w:tcPr>
            <w:tcW w:w="976" w:type="pct"/>
          </w:tcPr>
          <w:p w:rsidR="006D740F" w:rsidRPr="000B2E94" w:rsidRDefault="006D740F" w:rsidP="006D740F">
            <w:pPr>
              <w:spacing w:before="60" w:after="60"/>
              <w:rPr>
                <w:sz w:val="22"/>
                <w:szCs w:val="22"/>
              </w:rPr>
            </w:pPr>
          </w:p>
        </w:tc>
      </w:tr>
      <w:tr w:rsidR="000B2E94" w:rsidRPr="000B2E94" w:rsidTr="00342BFF">
        <w:tc>
          <w:tcPr>
            <w:tcW w:w="3310" w:type="pct"/>
            <w:vAlign w:val="center"/>
          </w:tcPr>
          <w:p w:rsidR="006D740F" w:rsidRPr="000B2E94" w:rsidRDefault="006D740F" w:rsidP="00342BFF">
            <w:pPr>
              <w:spacing w:before="60" w:after="60"/>
              <w:jc w:val="both"/>
              <w:rPr>
                <w:sz w:val="22"/>
                <w:szCs w:val="22"/>
              </w:rPr>
            </w:pPr>
            <w:r w:rsidRPr="000B2E94">
              <w:rPr>
                <w:sz w:val="22"/>
                <w:szCs w:val="22"/>
              </w:rPr>
              <w:t>Sistem, harici olarak anlık bilgilerin uzaktan erişimine olanak sağlayacak, ancak izinsiz erişimlere karşı korunacaktır.</w:t>
            </w:r>
          </w:p>
        </w:tc>
        <w:tc>
          <w:tcPr>
            <w:tcW w:w="714" w:type="pct"/>
          </w:tcPr>
          <w:p w:rsidR="006D740F" w:rsidRPr="000B2E94" w:rsidRDefault="006D740F" w:rsidP="006D740F">
            <w:pPr>
              <w:spacing w:before="60" w:after="60"/>
              <w:rPr>
                <w:sz w:val="22"/>
                <w:szCs w:val="22"/>
              </w:rPr>
            </w:pPr>
          </w:p>
        </w:tc>
        <w:tc>
          <w:tcPr>
            <w:tcW w:w="976" w:type="pct"/>
          </w:tcPr>
          <w:p w:rsidR="006D740F" w:rsidRPr="000B2E94" w:rsidRDefault="006D740F" w:rsidP="006D740F">
            <w:pPr>
              <w:spacing w:before="60" w:after="60"/>
              <w:rPr>
                <w:sz w:val="22"/>
                <w:szCs w:val="22"/>
              </w:rPr>
            </w:pPr>
          </w:p>
        </w:tc>
      </w:tr>
      <w:tr w:rsidR="000B2E94" w:rsidRPr="000B2E94" w:rsidTr="00342BFF">
        <w:tc>
          <w:tcPr>
            <w:tcW w:w="3310" w:type="pct"/>
            <w:vAlign w:val="center"/>
          </w:tcPr>
          <w:p w:rsidR="006D740F" w:rsidRPr="000B2E94" w:rsidRDefault="006D740F" w:rsidP="00342BFF">
            <w:pPr>
              <w:spacing w:before="60" w:after="60"/>
              <w:jc w:val="both"/>
              <w:rPr>
                <w:sz w:val="22"/>
                <w:szCs w:val="22"/>
              </w:rPr>
            </w:pPr>
            <w:r w:rsidRPr="000B2E94">
              <w:rPr>
                <w:sz w:val="22"/>
                <w:szCs w:val="22"/>
              </w:rPr>
              <w:t xml:space="preserve">Sistemin kapasitesi, YHT Setinin emniyetle ve yüksek utilizasyonda kullanılmasına imkân verecek şekilde olacak ve EN 50121, EN 50155, UIC 612, IEC 61373, 60068-2-1 ve IEC 61375-1 serisi standartlarda belirtilen şartları karşılayacaktır. </w:t>
            </w:r>
          </w:p>
        </w:tc>
        <w:tc>
          <w:tcPr>
            <w:tcW w:w="714" w:type="pct"/>
          </w:tcPr>
          <w:p w:rsidR="006D740F" w:rsidRPr="000B2E94" w:rsidRDefault="006D740F" w:rsidP="006D740F">
            <w:pPr>
              <w:spacing w:before="60" w:after="60"/>
              <w:rPr>
                <w:sz w:val="22"/>
                <w:szCs w:val="22"/>
              </w:rPr>
            </w:pPr>
          </w:p>
        </w:tc>
        <w:tc>
          <w:tcPr>
            <w:tcW w:w="976" w:type="pct"/>
          </w:tcPr>
          <w:p w:rsidR="006D740F" w:rsidRPr="000B2E94" w:rsidRDefault="006D740F" w:rsidP="006D740F">
            <w:pPr>
              <w:spacing w:before="60" w:after="60"/>
              <w:rPr>
                <w:sz w:val="22"/>
                <w:szCs w:val="22"/>
              </w:rPr>
            </w:pPr>
          </w:p>
        </w:tc>
      </w:tr>
      <w:tr w:rsidR="000B2E94" w:rsidRPr="000B2E94" w:rsidTr="00342BFF">
        <w:tc>
          <w:tcPr>
            <w:tcW w:w="3310" w:type="pct"/>
            <w:vAlign w:val="center"/>
          </w:tcPr>
          <w:p w:rsidR="006D740F" w:rsidRPr="000B2E94" w:rsidRDefault="006D740F" w:rsidP="00342BFF">
            <w:pPr>
              <w:spacing w:before="60" w:after="60"/>
              <w:jc w:val="both"/>
              <w:rPr>
                <w:sz w:val="22"/>
                <w:szCs w:val="22"/>
              </w:rPr>
            </w:pPr>
            <w:r w:rsidRPr="000B2E94">
              <w:rPr>
                <w:sz w:val="22"/>
                <w:szCs w:val="22"/>
              </w:rPr>
              <w:t>Donanım</w:t>
            </w:r>
            <w:r w:rsidR="00342BFF" w:rsidRPr="000B2E94">
              <w:rPr>
                <w:sz w:val="22"/>
                <w:szCs w:val="22"/>
              </w:rPr>
              <w:t>,</w:t>
            </w:r>
            <w:r w:rsidRPr="000B2E94">
              <w:rPr>
                <w:sz w:val="22"/>
                <w:szCs w:val="22"/>
              </w:rPr>
              <w:t xml:space="preserve"> EN 50155’e, yazılım güvenliği EN 50126, EN 50128 ve EN 50129’a, bilgilendirme ekranı ise UIC 612’ye uyumlu olacaktır.</w:t>
            </w:r>
          </w:p>
        </w:tc>
        <w:tc>
          <w:tcPr>
            <w:tcW w:w="714" w:type="pct"/>
          </w:tcPr>
          <w:p w:rsidR="006D740F" w:rsidRPr="000B2E94" w:rsidRDefault="006D740F" w:rsidP="006D740F">
            <w:pPr>
              <w:spacing w:before="60" w:after="60"/>
              <w:rPr>
                <w:sz w:val="22"/>
                <w:szCs w:val="22"/>
              </w:rPr>
            </w:pPr>
          </w:p>
        </w:tc>
        <w:tc>
          <w:tcPr>
            <w:tcW w:w="976" w:type="pct"/>
          </w:tcPr>
          <w:p w:rsidR="006D740F" w:rsidRPr="000B2E94" w:rsidRDefault="006D740F" w:rsidP="006D740F">
            <w:pPr>
              <w:spacing w:before="60" w:after="60"/>
              <w:rPr>
                <w:sz w:val="22"/>
                <w:szCs w:val="22"/>
              </w:rPr>
            </w:pPr>
          </w:p>
        </w:tc>
      </w:tr>
      <w:tr w:rsidR="000B2E94" w:rsidRPr="000B2E94" w:rsidTr="00342BFF">
        <w:tc>
          <w:tcPr>
            <w:tcW w:w="3310" w:type="pct"/>
            <w:vAlign w:val="center"/>
          </w:tcPr>
          <w:p w:rsidR="00342BFF" w:rsidRPr="000B2E94" w:rsidRDefault="00342BFF" w:rsidP="00342BFF">
            <w:pPr>
              <w:spacing w:before="60" w:after="60"/>
              <w:jc w:val="both"/>
              <w:rPr>
                <w:sz w:val="22"/>
                <w:szCs w:val="22"/>
              </w:rPr>
            </w:pPr>
            <w:r w:rsidRPr="000B2E94">
              <w:rPr>
                <w:sz w:val="22"/>
                <w:szCs w:val="22"/>
              </w:rPr>
              <w:t>YHT işletmeciliğine uygun sinyalizasyon sistemi (ERTMS/ETCS) ile uyumlu YHT Seti ekipmanı, kumlama ve ölü adam sistemi ile arayüzlü olacak, bu sistemlerin ihtiyacı olan bilgileri gönderecek ve bu sistemlerden gelen bilgileri kayıt edecek ve saklayacaktır.</w:t>
            </w:r>
          </w:p>
        </w:tc>
        <w:tc>
          <w:tcPr>
            <w:tcW w:w="714" w:type="pct"/>
          </w:tcPr>
          <w:p w:rsidR="00342BFF" w:rsidRPr="000B2E94" w:rsidRDefault="00342BFF" w:rsidP="006D740F">
            <w:pPr>
              <w:spacing w:before="60" w:after="60"/>
              <w:rPr>
                <w:sz w:val="22"/>
                <w:szCs w:val="22"/>
              </w:rPr>
            </w:pPr>
          </w:p>
        </w:tc>
        <w:tc>
          <w:tcPr>
            <w:tcW w:w="976" w:type="pct"/>
          </w:tcPr>
          <w:p w:rsidR="00342BFF" w:rsidRPr="000B2E94" w:rsidRDefault="00342BFF" w:rsidP="006D740F">
            <w:pPr>
              <w:spacing w:before="60" w:after="60"/>
              <w:rPr>
                <w:sz w:val="22"/>
                <w:szCs w:val="22"/>
              </w:rPr>
            </w:pPr>
          </w:p>
        </w:tc>
      </w:tr>
      <w:tr w:rsidR="000B2E94" w:rsidRPr="000B2E94" w:rsidTr="00342BFF">
        <w:tc>
          <w:tcPr>
            <w:tcW w:w="3310" w:type="pct"/>
            <w:vAlign w:val="center"/>
          </w:tcPr>
          <w:p w:rsidR="006D740F" w:rsidRPr="000B2E94" w:rsidRDefault="006D740F" w:rsidP="00342BFF">
            <w:pPr>
              <w:spacing w:before="60" w:after="60"/>
              <w:jc w:val="both"/>
              <w:rPr>
                <w:sz w:val="22"/>
                <w:szCs w:val="22"/>
              </w:rPr>
            </w:pPr>
            <w:r w:rsidRPr="000B2E94">
              <w:rPr>
                <w:sz w:val="22"/>
                <w:szCs w:val="22"/>
              </w:rPr>
              <w:t>Sistem, YHT Setinin gidiş yönü bilgisini, kayma ve patinaj ile ilgili tüm bilgileri ve enerji tüketimi ile ilgili tüm bilgileri kayıt edecek ve saklayacaktır.</w:t>
            </w:r>
          </w:p>
        </w:tc>
        <w:tc>
          <w:tcPr>
            <w:tcW w:w="714" w:type="pct"/>
          </w:tcPr>
          <w:p w:rsidR="006D740F" w:rsidRPr="000B2E94" w:rsidRDefault="006D740F" w:rsidP="006D740F">
            <w:pPr>
              <w:spacing w:before="60" w:after="60"/>
              <w:rPr>
                <w:sz w:val="22"/>
                <w:szCs w:val="22"/>
              </w:rPr>
            </w:pPr>
          </w:p>
        </w:tc>
        <w:tc>
          <w:tcPr>
            <w:tcW w:w="976" w:type="pct"/>
          </w:tcPr>
          <w:p w:rsidR="006D740F" w:rsidRPr="000B2E94" w:rsidRDefault="006D740F" w:rsidP="006D740F">
            <w:pPr>
              <w:spacing w:before="60" w:after="60"/>
              <w:rPr>
                <w:sz w:val="22"/>
                <w:szCs w:val="22"/>
              </w:rPr>
            </w:pPr>
          </w:p>
        </w:tc>
      </w:tr>
      <w:tr w:rsidR="000B2E94" w:rsidRPr="000B2E94" w:rsidTr="00342BFF">
        <w:tc>
          <w:tcPr>
            <w:tcW w:w="3310" w:type="pct"/>
            <w:vAlign w:val="center"/>
          </w:tcPr>
          <w:p w:rsidR="006D740F" w:rsidRPr="000B2E94" w:rsidRDefault="006D740F" w:rsidP="00342BFF">
            <w:pPr>
              <w:spacing w:before="60" w:after="60"/>
              <w:jc w:val="both"/>
              <w:rPr>
                <w:sz w:val="22"/>
                <w:szCs w:val="22"/>
              </w:rPr>
            </w:pPr>
            <w:r w:rsidRPr="000B2E94">
              <w:rPr>
                <w:sz w:val="22"/>
                <w:szCs w:val="22"/>
              </w:rPr>
              <w:t xml:space="preserve">Sistem, aşağıdaki bilgilerin Tren Kayıt Ünitesine (TRU) kaydedilmesine </w:t>
            </w:r>
            <w:r w:rsidR="00342BFF" w:rsidRPr="000B2E94">
              <w:rPr>
                <w:sz w:val="22"/>
                <w:szCs w:val="22"/>
              </w:rPr>
              <w:t>imkân</w:t>
            </w:r>
            <w:r w:rsidRPr="000B2E94">
              <w:rPr>
                <w:sz w:val="22"/>
                <w:szCs w:val="22"/>
              </w:rPr>
              <w:t xml:space="preserve"> sağlayacaktır: </w:t>
            </w:r>
          </w:p>
          <w:p w:rsidR="00342BFF" w:rsidRPr="000B2E94" w:rsidRDefault="006D740F" w:rsidP="00342BFF">
            <w:pPr>
              <w:pStyle w:val="ListeParagraf"/>
              <w:numPr>
                <w:ilvl w:val="0"/>
                <w:numId w:val="29"/>
              </w:numPr>
              <w:spacing w:before="40" w:after="40"/>
              <w:ind w:left="312" w:hanging="284"/>
              <w:contextualSpacing w:val="0"/>
              <w:jc w:val="both"/>
              <w:rPr>
                <w:sz w:val="22"/>
                <w:szCs w:val="22"/>
              </w:rPr>
            </w:pPr>
            <w:r w:rsidRPr="000B2E94">
              <w:rPr>
                <w:sz w:val="22"/>
                <w:szCs w:val="22"/>
              </w:rPr>
              <w:t>Cer kontrolleri/kontrol sistemlerinin izlenmesi</w:t>
            </w:r>
            <w:r w:rsidR="00342BFF" w:rsidRPr="000B2E94">
              <w:rPr>
                <w:sz w:val="22"/>
                <w:szCs w:val="22"/>
              </w:rPr>
              <w:t>,</w:t>
            </w:r>
          </w:p>
          <w:p w:rsidR="00342BFF" w:rsidRPr="000B2E94" w:rsidRDefault="006D740F" w:rsidP="00342BFF">
            <w:pPr>
              <w:pStyle w:val="ListeParagraf"/>
              <w:numPr>
                <w:ilvl w:val="0"/>
                <w:numId w:val="29"/>
              </w:numPr>
              <w:spacing w:before="40" w:after="40"/>
              <w:ind w:left="312" w:hanging="284"/>
              <w:contextualSpacing w:val="0"/>
              <w:jc w:val="both"/>
              <w:rPr>
                <w:sz w:val="22"/>
                <w:szCs w:val="22"/>
              </w:rPr>
            </w:pPr>
            <w:r w:rsidRPr="000B2E94">
              <w:rPr>
                <w:sz w:val="22"/>
                <w:szCs w:val="22"/>
              </w:rPr>
              <w:t>Hız/zaman/yer dökümü (Sistem ve/veya ERTMS)</w:t>
            </w:r>
            <w:r w:rsidR="00342BFF" w:rsidRPr="000B2E94">
              <w:rPr>
                <w:sz w:val="22"/>
                <w:szCs w:val="22"/>
              </w:rPr>
              <w:t>,</w:t>
            </w:r>
          </w:p>
          <w:p w:rsidR="00342BFF" w:rsidRPr="000B2E94" w:rsidRDefault="006D740F" w:rsidP="00342BFF">
            <w:pPr>
              <w:pStyle w:val="ListeParagraf"/>
              <w:numPr>
                <w:ilvl w:val="0"/>
                <w:numId w:val="29"/>
              </w:numPr>
              <w:spacing w:before="40" w:after="40"/>
              <w:ind w:left="312" w:hanging="284"/>
              <w:contextualSpacing w:val="0"/>
              <w:jc w:val="both"/>
              <w:rPr>
                <w:sz w:val="22"/>
                <w:szCs w:val="22"/>
              </w:rPr>
            </w:pPr>
            <w:r w:rsidRPr="000B2E94">
              <w:rPr>
                <w:sz w:val="22"/>
                <w:szCs w:val="22"/>
              </w:rPr>
              <w:t>Ölü adam sistemi</w:t>
            </w:r>
            <w:r w:rsidR="00342BFF" w:rsidRPr="000B2E94">
              <w:rPr>
                <w:sz w:val="22"/>
                <w:szCs w:val="22"/>
              </w:rPr>
              <w:t>,</w:t>
            </w:r>
          </w:p>
          <w:p w:rsidR="00342BFF" w:rsidRPr="000B2E94" w:rsidRDefault="006D740F" w:rsidP="00342BFF">
            <w:pPr>
              <w:pStyle w:val="ListeParagraf"/>
              <w:numPr>
                <w:ilvl w:val="0"/>
                <w:numId w:val="29"/>
              </w:numPr>
              <w:spacing w:before="40" w:after="40"/>
              <w:ind w:left="312" w:hanging="284"/>
              <w:contextualSpacing w:val="0"/>
              <w:jc w:val="both"/>
              <w:rPr>
                <w:sz w:val="22"/>
                <w:szCs w:val="22"/>
              </w:rPr>
            </w:pPr>
            <w:r w:rsidRPr="000B2E94">
              <w:rPr>
                <w:sz w:val="22"/>
                <w:szCs w:val="22"/>
              </w:rPr>
              <w:t>Korna işletimi</w:t>
            </w:r>
            <w:r w:rsidR="00342BFF" w:rsidRPr="000B2E94">
              <w:rPr>
                <w:sz w:val="22"/>
                <w:szCs w:val="22"/>
              </w:rPr>
              <w:t>,</w:t>
            </w:r>
          </w:p>
          <w:p w:rsidR="00342BFF" w:rsidRPr="000B2E94" w:rsidRDefault="006D740F" w:rsidP="00342BFF">
            <w:pPr>
              <w:pStyle w:val="ListeParagraf"/>
              <w:numPr>
                <w:ilvl w:val="0"/>
                <w:numId w:val="29"/>
              </w:numPr>
              <w:spacing w:before="40" w:after="40"/>
              <w:ind w:left="312" w:hanging="284"/>
              <w:contextualSpacing w:val="0"/>
              <w:jc w:val="both"/>
              <w:rPr>
                <w:sz w:val="22"/>
                <w:szCs w:val="22"/>
              </w:rPr>
            </w:pPr>
            <w:r w:rsidRPr="000B2E94">
              <w:rPr>
                <w:sz w:val="22"/>
                <w:szCs w:val="22"/>
              </w:rPr>
              <w:t>Kapı kumandalarının işletimi</w:t>
            </w:r>
            <w:r w:rsidR="00342BFF" w:rsidRPr="000B2E94">
              <w:rPr>
                <w:sz w:val="22"/>
                <w:szCs w:val="22"/>
              </w:rPr>
              <w:t>,</w:t>
            </w:r>
          </w:p>
          <w:p w:rsidR="00342BFF" w:rsidRPr="000B2E94" w:rsidRDefault="006D740F" w:rsidP="00342BFF">
            <w:pPr>
              <w:pStyle w:val="ListeParagraf"/>
              <w:numPr>
                <w:ilvl w:val="0"/>
                <w:numId w:val="29"/>
              </w:numPr>
              <w:spacing w:before="40" w:after="40"/>
              <w:ind w:left="312" w:hanging="284"/>
              <w:contextualSpacing w:val="0"/>
              <w:jc w:val="both"/>
              <w:rPr>
                <w:sz w:val="22"/>
                <w:szCs w:val="22"/>
              </w:rPr>
            </w:pPr>
            <w:r w:rsidRPr="000B2E94">
              <w:rPr>
                <w:sz w:val="22"/>
                <w:szCs w:val="22"/>
              </w:rPr>
              <w:t>JRU’da (Adli Kayıt Ünitesi) Makinist ERTMS/ETCS yanıtının işletimi</w:t>
            </w:r>
            <w:r w:rsidR="00342BFF" w:rsidRPr="000B2E94">
              <w:rPr>
                <w:sz w:val="22"/>
                <w:szCs w:val="22"/>
              </w:rPr>
              <w:t>,</w:t>
            </w:r>
          </w:p>
          <w:p w:rsidR="00342BFF" w:rsidRPr="000B2E94" w:rsidRDefault="006D740F" w:rsidP="002E696B">
            <w:pPr>
              <w:pStyle w:val="ListeParagraf"/>
              <w:numPr>
                <w:ilvl w:val="0"/>
                <w:numId w:val="29"/>
              </w:numPr>
              <w:spacing w:before="40" w:after="40"/>
              <w:ind w:left="312" w:hanging="284"/>
              <w:contextualSpacing w:val="0"/>
              <w:jc w:val="both"/>
              <w:rPr>
                <w:sz w:val="22"/>
                <w:szCs w:val="22"/>
              </w:rPr>
            </w:pPr>
            <w:r w:rsidRPr="000B2E94">
              <w:rPr>
                <w:sz w:val="22"/>
                <w:szCs w:val="22"/>
              </w:rPr>
              <w:t>7. An</w:t>
            </w:r>
            <w:r w:rsidR="00342BFF" w:rsidRPr="000B2E94">
              <w:rPr>
                <w:sz w:val="22"/>
                <w:szCs w:val="22"/>
              </w:rPr>
              <w:t>a basınç sistemi için kompresör,</w:t>
            </w:r>
          </w:p>
          <w:p w:rsidR="00342BFF" w:rsidRPr="000B2E94" w:rsidRDefault="006D740F" w:rsidP="002E696B">
            <w:pPr>
              <w:pStyle w:val="ListeParagraf"/>
              <w:numPr>
                <w:ilvl w:val="0"/>
                <w:numId w:val="29"/>
              </w:numPr>
              <w:spacing w:before="40" w:after="40"/>
              <w:ind w:left="312" w:hanging="284"/>
              <w:contextualSpacing w:val="0"/>
              <w:jc w:val="both"/>
              <w:rPr>
                <w:sz w:val="22"/>
                <w:szCs w:val="22"/>
              </w:rPr>
            </w:pPr>
            <w:r w:rsidRPr="000B2E94">
              <w:rPr>
                <w:sz w:val="22"/>
                <w:szCs w:val="22"/>
              </w:rPr>
              <w:t>Yangın alarmı</w:t>
            </w:r>
            <w:r w:rsidR="00342BFF" w:rsidRPr="000B2E94">
              <w:rPr>
                <w:sz w:val="22"/>
                <w:szCs w:val="22"/>
              </w:rPr>
              <w:t>,</w:t>
            </w:r>
          </w:p>
          <w:p w:rsidR="00342BFF" w:rsidRPr="000B2E94" w:rsidRDefault="006D740F" w:rsidP="00342BFF">
            <w:pPr>
              <w:pStyle w:val="ListeParagraf"/>
              <w:numPr>
                <w:ilvl w:val="0"/>
                <w:numId w:val="29"/>
              </w:numPr>
              <w:spacing w:before="40" w:after="40"/>
              <w:ind w:left="312" w:hanging="284"/>
              <w:contextualSpacing w:val="0"/>
              <w:jc w:val="both"/>
              <w:rPr>
                <w:sz w:val="22"/>
                <w:szCs w:val="22"/>
              </w:rPr>
            </w:pPr>
            <w:r w:rsidRPr="000B2E94">
              <w:rPr>
                <w:sz w:val="22"/>
                <w:szCs w:val="22"/>
              </w:rPr>
              <w:t>Tren ana veri yolu</w:t>
            </w:r>
            <w:r w:rsidR="00342BFF" w:rsidRPr="000B2E94">
              <w:rPr>
                <w:sz w:val="22"/>
                <w:szCs w:val="22"/>
              </w:rPr>
              <w:t>,</w:t>
            </w:r>
          </w:p>
          <w:p w:rsidR="00342BFF" w:rsidRPr="000B2E94" w:rsidRDefault="006D740F" w:rsidP="00342BFF">
            <w:pPr>
              <w:pStyle w:val="ListeParagraf"/>
              <w:numPr>
                <w:ilvl w:val="0"/>
                <w:numId w:val="29"/>
              </w:numPr>
              <w:spacing w:before="40" w:after="40"/>
              <w:ind w:left="312" w:hanging="284"/>
              <w:contextualSpacing w:val="0"/>
              <w:jc w:val="both"/>
              <w:rPr>
                <w:sz w:val="22"/>
                <w:szCs w:val="22"/>
              </w:rPr>
            </w:pPr>
            <w:r w:rsidRPr="000B2E94">
              <w:rPr>
                <w:sz w:val="22"/>
                <w:szCs w:val="22"/>
              </w:rPr>
              <w:t>Boden yağlama sistemi</w:t>
            </w:r>
            <w:r w:rsidR="00342BFF" w:rsidRPr="000B2E94">
              <w:rPr>
                <w:sz w:val="22"/>
                <w:szCs w:val="22"/>
              </w:rPr>
              <w:t>,</w:t>
            </w:r>
          </w:p>
          <w:p w:rsidR="00342BFF" w:rsidRPr="000B2E94" w:rsidRDefault="006D740F" w:rsidP="00342BFF">
            <w:pPr>
              <w:pStyle w:val="ListeParagraf"/>
              <w:numPr>
                <w:ilvl w:val="0"/>
                <w:numId w:val="29"/>
              </w:numPr>
              <w:spacing w:before="40" w:after="40"/>
              <w:ind w:left="312" w:hanging="284"/>
              <w:contextualSpacing w:val="0"/>
              <w:jc w:val="both"/>
              <w:rPr>
                <w:sz w:val="22"/>
                <w:szCs w:val="22"/>
              </w:rPr>
            </w:pPr>
            <w:r w:rsidRPr="000B2E94">
              <w:rPr>
                <w:sz w:val="22"/>
                <w:szCs w:val="22"/>
              </w:rPr>
              <w:t xml:space="preserve">Diğer </w:t>
            </w:r>
            <w:r w:rsidR="00342BFF" w:rsidRPr="000B2E94">
              <w:rPr>
                <w:sz w:val="22"/>
                <w:szCs w:val="22"/>
              </w:rPr>
              <w:t>y</w:t>
            </w:r>
            <w:r w:rsidRPr="000B2E94">
              <w:rPr>
                <w:sz w:val="22"/>
                <w:szCs w:val="22"/>
              </w:rPr>
              <w:t xml:space="preserve">ardımcı </w:t>
            </w:r>
            <w:r w:rsidR="00342BFF" w:rsidRPr="000B2E94">
              <w:rPr>
                <w:sz w:val="22"/>
                <w:szCs w:val="22"/>
              </w:rPr>
              <w:t>üniteler (ı</w:t>
            </w:r>
            <w:r w:rsidRPr="000B2E94">
              <w:rPr>
                <w:sz w:val="22"/>
                <w:szCs w:val="22"/>
              </w:rPr>
              <w:t xml:space="preserve">sıtma, </w:t>
            </w:r>
            <w:r w:rsidR="00342BFF" w:rsidRPr="000B2E94">
              <w:rPr>
                <w:sz w:val="22"/>
                <w:szCs w:val="22"/>
              </w:rPr>
              <w:t>k</w:t>
            </w:r>
            <w:r w:rsidRPr="000B2E94">
              <w:rPr>
                <w:sz w:val="22"/>
                <w:szCs w:val="22"/>
              </w:rPr>
              <w:t>lima,</w:t>
            </w:r>
            <w:r w:rsidR="00342BFF" w:rsidRPr="000B2E94">
              <w:rPr>
                <w:sz w:val="22"/>
                <w:szCs w:val="22"/>
              </w:rPr>
              <w:t xml:space="preserve"> t</w:t>
            </w:r>
            <w:r w:rsidRPr="000B2E94">
              <w:rPr>
                <w:sz w:val="22"/>
                <w:szCs w:val="22"/>
              </w:rPr>
              <w:t xml:space="preserve">elsiz, </w:t>
            </w:r>
            <w:r w:rsidR="00342BFF" w:rsidRPr="000B2E94">
              <w:rPr>
                <w:sz w:val="22"/>
                <w:szCs w:val="22"/>
              </w:rPr>
              <w:t>y</w:t>
            </w:r>
            <w:r w:rsidRPr="000B2E94">
              <w:rPr>
                <w:sz w:val="22"/>
                <w:szCs w:val="22"/>
              </w:rPr>
              <w:t>olcu</w:t>
            </w:r>
            <w:r w:rsidR="00342BFF" w:rsidRPr="000B2E94">
              <w:rPr>
                <w:sz w:val="22"/>
                <w:szCs w:val="22"/>
              </w:rPr>
              <w:t xml:space="preserve"> b</w:t>
            </w:r>
            <w:r w:rsidRPr="000B2E94">
              <w:rPr>
                <w:sz w:val="22"/>
                <w:szCs w:val="22"/>
              </w:rPr>
              <w:t>ilgilendirme ..vb)</w:t>
            </w:r>
          </w:p>
        </w:tc>
        <w:tc>
          <w:tcPr>
            <w:tcW w:w="714" w:type="pct"/>
          </w:tcPr>
          <w:p w:rsidR="006D740F" w:rsidRPr="000B2E94" w:rsidRDefault="006D740F" w:rsidP="006D740F">
            <w:pPr>
              <w:spacing w:before="60" w:after="60"/>
              <w:rPr>
                <w:sz w:val="22"/>
                <w:szCs w:val="22"/>
              </w:rPr>
            </w:pPr>
          </w:p>
        </w:tc>
        <w:tc>
          <w:tcPr>
            <w:tcW w:w="976" w:type="pct"/>
          </w:tcPr>
          <w:p w:rsidR="006D740F" w:rsidRPr="000B2E94" w:rsidRDefault="006D740F" w:rsidP="006D740F">
            <w:pPr>
              <w:spacing w:before="60" w:after="60"/>
              <w:rPr>
                <w:sz w:val="22"/>
                <w:szCs w:val="22"/>
              </w:rPr>
            </w:pPr>
          </w:p>
        </w:tc>
      </w:tr>
      <w:tr w:rsidR="000B2E94" w:rsidRPr="000B2E94" w:rsidTr="00342BFF">
        <w:tc>
          <w:tcPr>
            <w:tcW w:w="3310" w:type="pct"/>
            <w:vAlign w:val="center"/>
          </w:tcPr>
          <w:p w:rsidR="006D740F" w:rsidRPr="000B2E94" w:rsidRDefault="006D740F" w:rsidP="00342BFF">
            <w:pPr>
              <w:spacing w:before="60" w:after="60"/>
              <w:jc w:val="both"/>
              <w:rPr>
                <w:sz w:val="22"/>
                <w:szCs w:val="22"/>
              </w:rPr>
            </w:pPr>
            <w:r w:rsidRPr="000B2E94">
              <w:rPr>
                <w:sz w:val="22"/>
                <w:szCs w:val="22"/>
              </w:rPr>
              <w:t>Kaydedilen veriler, en az 336 saat, sistemin bellek birimlerinde depolanacaktır. Hafızada 336 saat kalan bilgi son bilgi ile değiştirilecektir. Ses verileri 30 dakikalığına kaydedilecektir.</w:t>
            </w:r>
          </w:p>
        </w:tc>
        <w:tc>
          <w:tcPr>
            <w:tcW w:w="714" w:type="pct"/>
          </w:tcPr>
          <w:p w:rsidR="006D740F" w:rsidRPr="000B2E94" w:rsidRDefault="006D740F" w:rsidP="006D740F">
            <w:pPr>
              <w:spacing w:before="60" w:after="60"/>
              <w:rPr>
                <w:sz w:val="22"/>
                <w:szCs w:val="22"/>
              </w:rPr>
            </w:pPr>
          </w:p>
        </w:tc>
        <w:tc>
          <w:tcPr>
            <w:tcW w:w="976" w:type="pct"/>
          </w:tcPr>
          <w:p w:rsidR="006D740F" w:rsidRPr="000B2E94" w:rsidRDefault="006D740F" w:rsidP="006D740F">
            <w:pPr>
              <w:spacing w:before="60" w:after="60"/>
              <w:rPr>
                <w:sz w:val="22"/>
                <w:szCs w:val="22"/>
              </w:rPr>
            </w:pPr>
          </w:p>
        </w:tc>
      </w:tr>
      <w:tr w:rsidR="000B2E94" w:rsidRPr="000B2E94" w:rsidTr="00342BFF">
        <w:tc>
          <w:tcPr>
            <w:tcW w:w="3310" w:type="pct"/>
            <w:vAlign w:val="center"/>
          </w:tcPr>
          <w:p w:rsidR="006D740F" w:rsidRPr="000B2E94" w:rsidRDefault="006D740F" w:rsidP="00342BFF">
            <w:pPr>
              <w:spacing w:before="60" w:after="60"/>
              <w:jc w:val="both"/>
              <w:rPr>
                <w:sz w:val="22"/>
                <w:szCs w:val="22"/>
              </w:rPr>
            </w:pPr>
            <w:r w:rsidRPr="000B2E94">
              <w:rPr>
                <w:sz w:val="22"/>
                <w:szCs w:val="22"/>
              </w:rPr>
              <w:t>Sistem ve araçtaki tüm alt sistemlerdeki saat bilgisi, gerçek zamanlı saat güncellemelerini otomatik olarak yapacaktır.</w:t>
            </w:r>
          </w:p>
        </w:tc>
        <w:tc>
          <w:tcPr>
            <w:tcW w:w="714" w:type="pct"/>
          </w:tcPr>
          <w:p w:rsidR="006D740F" w:rsidRPr="000B2E94" w:rsidRDefault="006D740F" w:rsidP="006D740F">
            <w:pPr>
              <w:spacing w:before="60" w:after="60"/>
              <w:rPr>
                <w:sz w:val="22"/>
                <w:szCs w:val="22"/>
              </w:rPr>
            </w:pPr>
          </w:p>
        </w:tc>
        <w:tc>
          <w:tcPr>
            <w:tcW w:w="976" w:type="pct"/>
          </w:tcPr>
          <w:p w:rsidR="006D740F" w:rsidRPr="000B2E94" w:rsidRDefault="006D740F" w:rsidP="006D740F">
            <w:pPr>
              <w:spacing w:before="60" w:after="60"/>
              <w:rPr>
                <w:sz w:val="22"/>
                <w:szCs w:val="22"/>
              </w:rPr>
            </w:pPr>
          </w:p>
        </w:tc>
      </w:tr>
      <w:tr w:rsidR="000B2E94" w:rsidRPr="000B2E94" w:rsidTr="00342BFF">
        <w:tc>
          <w:tcPr>
            <w:tcW w:w="3310" w:type="pct"/>
            <w:vAlign w:val="center"/>
          </w:tcPr>
          <w:p w:rsidR="006D740F" w:rsidRPr="000B2E94" w:rsidRDefault="006D740F" w:rsidP="00342BFF">
            <w:pPr>
              <w:spacing w:before="60" w:after="60"/>
              <w:jc w:val="both"/>
              <w:rPr>
                <w:sz w:val="22"/>
                <w:szCs w:val="22"/>
              </w:rPr>
            </w:pPr>
            <w:r w:rsidRPr="000B2E94">
              <w:rPr>
                <w:sz w:val="22"/>
                <w:szCs w:val="22"/>
              </w:rPr>
              <w:t>Arıza durumunda, bilgiler otomatik olarak ve/veya istenildiğinde makinist tarafından seçilerek ekrana verilebilecektir. Sistem, arıza durumunda hangi işlemlerin yapılması gerektiğini gösterecektir.</w:t>
            </w:r>
          </w:p>
        </w:tc>
        <w:tc>
          <w:tcPr>
            <w:tcW w:w="714" w:type="pct"/>
          </w:tcPr>
          <w:p w:rsidR="006D740F" w:rsidRPr="000B2E94" w:rsidRDefault="006D740F" w:rsidP="006D740F">
            <w:pPr>
              <w:spacing w:before="60" w:after="60"/>
              <w:rPr>
                <w:sz w:val="22"/>
                <w:szCs w:val="22"/>
              </w:rPr>
            </w:pPr>
          </w:p>
        </w:tc>
        <w:tc>
          <w:tcPr>
            <w:tcW w:w="976" w:type="pct"/>
          </w:tcPr>
          <w:p w:rsidR="006D740F" w:rsidRPr="000B2E94" w:rsidRDefault="006D740F" w:rsidP="006D740F">
            <w:pPr>
              <w:spacing w:before="60" w:after="60"/>
              <w:rPr>
                <w:sz w:val="22"/>
                <w:szCs w:val="22"/>
              </w:rPr>
            </w:pPr>
          </w:p>
        </w:tc>
      </w:tr>
      <w:tr w:rsidR="000B2E94" w:rsidRPr="000B2E94" w:rsidTr="00342BFF">
        <w:tc>
          <w:tcPr>
            <w:tcW w:w="3310" w:type="pct"/>
            <w:vAlign w:val="center"/>
          </w:tcPr>
          <w:p w:rsidR="006D740F" w:rsidRPr="000B2E94" w:rsidRDefault="006D740F" w:rsidP="00342BFF">
            <w:pPr>
              <w:spacing w:before="60" w:after="60"/>
              <w:jc w:val="both"/>
              <w:rPr>
                <w:sz w:val="22"/>
                <w:szCs w:val="22"/>
              </w:rPr>
            </w:pPr>
            <w:r w:rsidRPr="000B2E94">
              <w:rPr>
                <w:sz w:val="22"/>
                <w:szCs w:val="22"/>
              </w:rPr>
              <w:t>Güvensizlik veya anormal olan tüm olaylar otomatik olarak algıl</w:t>
            </w:r>
            <w:r w:rsidR="00342BFF" w:rsidRPr="000B2E94">
              <w:rPr>
                <w:sz w:val="22"/>
                <w:szCs w:val="22"/>
              </w:rPr>
              <w:t>a</w:t>
            </w:r>
            <w:r w:rsidRPr="000B2E94">
              <w:rPr>
                <w:sz w:val="22"/>
                <w:szCs w:val="22"/>
              </w:rPr>
              <w:t>nacaktır.</w:t>
            </w:r>
          </w:p>
        </w:tc>
        <w:tc>
          <w:tcPr>
            <w:tcW w:w="714" w:type="pct"/>
          </w:tcPr>
          <w:p w:rsidR="006D740F" w:rsidRPr="000B2E94" w:rsidRDefault="006D740F" w:rsidP="006D740F">
            <w:pPr>
              <w:spacing w:before="60" w:after="60"/>
              <w:rPr>
                <w:sz w:val="22"/>
                <w:szCs w:val="22"/>
              </w:rPr>
            </w:pPr>
          </w:p>
        </w:tc>
        <w:tc>
          <w:tcPr>
            <w:tcW w:w="976" w:type="pct"/>
          </w:tcPr>
          <w:p w:rsidR="006D740F" w:rsidRPr="000B2E94" w:rsidRDefault="006D740F" w:rsidP="006D740F">
            <w:pPr>
              <w:spacing w:before="60" w:after="60"/>
              <w:rPr>
                <w:sz w:val="22"/>
                <w:szCs w:val="22"/>
              </w:rPr>
            </w:pPr>
          </w:p>
        </w:tc>
      </w:tr>
      <w:tr w:rsidR="00E8317F" w:rsidRPr="000B2E94" w:rsidTr="00342BFF">
        <w:tc>
          <w:tcPr>
            <w:tcW w:w="3310" w:type="pct"/>
            <w:vAlign w:val="center"/>
          </w:tcPr>
          <w:p w:rsidR="00E8317F" w:rsidRPr="000B2E94" w:rsidRDefault="00E8317F" w:rsidP="00342BFF">
            <w:pPr>
              <w:spacing w:before="60" w:after="60"/>
              <w:jc w:val="both"/>
              <w:rPr>
                <w:sz w:val="22"/>
                <w:szCs w:val="22"/>
              </w:rPr>
            </w:pPr>
            <w:r w:rsidRPr="000B2E94">
              <w:rPr>
                <w:sz w:val="22"/>
                <w:szCs w:val="22"/>
              </w:rPr>
              <w:t>YHT Setlerinde, LOC &amp;PAS TSI 2015 (RST-TSI 1302/2014)’ün ilgili maddeleri ile UIC 660 OR Madde 3.3’te belirtilen isteklere uyan bir ölü adam sistemi olacaktır.</w:t>
            </w:r>
          </w:p>
        </w:tc>
        <w:tc>
          <w:tcPr>
            <w:tcW w:w="714" w:type="pct"/>
          </w:tcPr>
          <w:p w:rsidR="00E8317F" w:rsidRPr="000B2E94" w:rsidRDefault="00E8317F" w:rsidP="006D740F">
            <w:pPr>
              <w:spacing w:before="60" w:after="60"/>
              <w:rPr>
                <w:sz w:val="22"/>
                <w:szCs w:val="22"/>
              </w:rPr>
            </w:pPr>
          </w:p>
        </w:tc>
        <w:tc>
          <w:tcPr>
            <w:tcW w:w="976" w:type="pct"/>
          </w:tcPr>
          <w:p w:rsidR="00E8317F" w:rsidRPr="000B2E94" w:rsidRDefault="00E8317F" w:rsidP="006D740F">
            <w:pPr>
              <w:spacing w:before="60" w:after="60"/>
              <w:rPr>
                <w:sz w:val="22"/>
                <w:szCs w:val="22"/>
              </w:rPr>
            </w:pPr>
          </w:p>
        </w:tc>
      </w:tr>
    </w:tbl>
    <w:p w:rsidR="006D740F" w:rsidRPr="000B2E94" w:rsidRDefault="006D740F" w:rsidP="005779A7">
      <w:pPr>
        <w:pStyle w:val="GvdeMetni"/>
        <w:rPr>
          <w:b/>
        </w:rPr>
      </w:pPr>
    </w:p>
    <w:p w:rsidR="000807BF" w:rsidRPr="000B2E94" w:rsidRDefault="000807BF" w:rsidP="00342BFF">
      <w:pPr>
        <w:pStyle w:val="GvdeMetni"/>
        <w:spacing w:after="240"/>
        <w:rPr>
          <w:b/>
        </w:rPr>
      </w:pPr>
      <w:r w:rsidRPr="000B2E94">
        <w:rPr>
          <w:b/>
        </w:rPr>
        <w:t>3.2.</w:t>
      </w:r>
      <w:r w:rsidR="00454BEB" w:rsidRPr="000B2E94">
        <w:rPr>
          <w:b/>
        </w:rPr>
        <w:t>20</w:t>
      </w:r>
      <w:r w:rsidRPr="000B2E94">
        <w:rPr>
          <w:b/>
        </w:rPr>
        <w:t xml:space="preserve">. </w:t>
      </w:r>
      <w:r w:rsidRPr="000B2E94">
        <w:rPr>
          <w:b/>
          <w:bCs/>
        </w:rPr>
        <w:t>JRU (Adli Kayıt Ünitesi)</w:t>
      </w:r>
      <w:r w:rsidRPr="000B2E94">
        <w:rPr>
          <w:b/>
        </w:rPr>
        <w:t>:</w:t>
      </w:r>
    </w:p>
    <w:tbl>
      <w:tblPr>
        <w:tblStyle w:val="TabloKlavuzu"/>
        <w:tblW w:w="5000" w:type="pct"/>
        <w:tblLook w:val="04A0" w:firstRow="1" w:lastRow="0" w:firstColumn="1" w:lastColumn="0" w:noHBand="0" w:noVBand="1"/>
      </w:tblPr>
      <w:tblGrid>
        <w:gridCol w:w="6369"/>
        <w:gridCol w:w="1380"/>
        <w:gridCol w:w="1879"/>
      </w:tblGrid>
      <w:tr w:rsidR="000B2E94" w:rsidRPr="000B2E94" w:rsidTr="00342BFF">
        <w:trPr>
          <w:tblHeader/>
        </w:trPr>
        <w:tc>
          <w:tcPr>
            <w:tcW w:w="3308" w:type="pct"/>
            <w:vAlign w:val="center"/>
          </w:tcPr>
          <w:p w:rsidR="000807BF" w:rsidRPr="000B2E94" w:rsidRDefault="000807BF" w:rsidP="00342BFF">
            <w:pPr>
              <w:spacing w:before="60" w:after="60"/>
              <w:jc w:val="both"/>
              <w:rPr>
                <w:b/>
                <w:bCs/>
                <w:sz w:val="22"/>
                <w:szCs w:val="22"/>
              </w:rPr>
            </w:pPr>
            <w:r w:rsidRPr="000B2E94">
              <w:rPr>
                <w:b/>
                <w:bCs/>
                <w:sz w:val="22"/>
                <w:szCs w:val="22"/>
              </w:rPr>
              <w:t>JRU (Adli Kayıt Ünitesi) Teknik İsterleri</w:t>
            </w:r>
          </w:p>
        </w:tc>
        <w:tc>
          <w:tcPr>
            <w:tcW w:w="717" w:type="pct"/>
            <w:vAlign w:val="center"/>
          </w:tcPr>
          <w:p w:rsidR="000807BF" w:rsidRPr="000B2E94" w:rsidRDefault="000807BF" w:rsidP="000807BF">
            <w:pPr>
              <w:spacing w:before="60" w:after="60"/>
              <w:jc w:val="center"/>
              <w:rPr>
                <w:b/>
                <w:sz w:val="22"/>
                <w:szCs w:val="22"/>
              </w:rPr>
            </w:pPr>
            <w:r w:rsidRPr="000B2E94">
              <w:rPr>
                <w:b/>
                <w:sz w:val="22"/>
                <w:szCs w:val="22"/>
              </w:rPr>
              <w:t>Karşılanma Durumu</w:t>
            </w:r>
          </w:p>
        </w:tc>
        <w:tc>
          <w:tcPr>
            <w:tcW w:w="976" w:type="pct"/>
            <w:vAlign w:val="center"/>
          </w:tcPr>
          <w:p w:rsidR="000807BF" w:rsidRPr="000B2E94" w:rsidRDefault="000807BF" w:rsidP="000807BF">
            <w:pPr>
              <w:spacing w:before="60" w:after="60"/>
              <w:jc w:val="center"/>
              <w:rPr>
                <w:b/>
                <w:sz w:val="22"/>
                <w:szCs w:val="22"/>
              </w:rPr>
            </w:pPr>
            <w:r w:rsidRPr="000B2E94">
              <w:rPr>
                <w:b/>
                <w:sz w:val="22"/>
                <w:szCs w:val="22"/>
              </w:rPr>
              <w:t>Karşılanamaması Halinde Gerekçesi</w:t>
            </w:r>
          </w:p>
        </w:tc>
      </w:tr>
      <w:tr w:rsidR="000B2E94" w:rsidRPr="000B2E94" w:rsidTr="00342BFF">
        <w:tc>
          <w:tcPr>
            <w:tcW w:w="3308" w:type="pct"/>
            <w:vAlign w:val="center"/>
          </w:tcPr>
          <w:p w:rsidR="000807BF" w:rsidRPr="000B2E94" w:rsidRDefault="000807BF" w:rsidP="002E696B">
            <w:pPr>
              <w:spacing w:before="60" w:after="60"/>
              <w:jc w:val="both"/>
              <w:rPr>
                <w:sz w:val="22"/>
                <w:szCs w:val="22"/>
              </w:rPr>
            </w:pPr>
            <w:r w:rsidRPr="000B2E94">
              <w:rPr>
                <w:sz w:val="22"/>
                <w:szCs w:val="22"/>
              </w:rPr>
              <w:t xml:space="preserve">JRU; EN 50155, EN 50121–3–2, EN/IEC 62625-1:2013; EN 61373; 2002/731/EC [ 2001/16/EC simgeli direktifinde söz edilen Avrupa Transit Konvansiyonel demiryolu sisteminin kontrol kumanda ve sinyalizasyon alt sistemine ait Seviye A sisteminin (ERTMS temel karekteristiğini belirleyen ve komisyonun 30 Mayıs 2002 tarihli 2002/731/EC kararının simgeli EK-A kısmını değiştiren Komisyonun 29.04.2004 tarihli 2004/447/EC simgeli Kararı. Baskı: Avrupa Birliğinin Resmi Dergisi.30.04.2004, L155/65-79 </w:t>
            </w:r>
            <w:r w:rsidR="002E696B" w:rsidRPr="000B2E94">
              <w:rPr>
                <w:sz w:val="22"/>
                <w:szCs w:val="22"/>
              </w:rPr>
              <w:t>)</w:t>
            </w:r>
            <w:r w:rsidRPr="000B2E94">
              <w:rPr>
                <w:sz w:val="22"/>
                <w:szCs w:val="22"/>
              </w:rPr>
              <w:t xml:space="preserve"> veya 2012/88/EU (Karşılıklı İşletilebilirlik Sistemindeki Kontrol, Kumanda ve Sinyalizasyon Alt Sistemleri ile ilgili TSI) no’lu standartlara uygun olacaktır. </w:t>
            </w:r>
          </w:p>
        </w:tc>
        <w:tc>
          <w:tcPr>
            <w:tcW w:w="717" w:type="pct"/>
          </w:tcPr>
          <w:p w:rsidR="000807BF" w:rsidRPr="000B2E94" w:rsidRDefault="000807BF" w:rsidP="000807BF">
            <w:pPr>
              <w:spacing w:before="60" w:after="60"/>
              <w:rPr>
                <w:sz w:val="22"/>
                <w:szCs w:val="22"/>
              </w:rPr>
            </w:pPr>
          </w:p>
        </w:tc>
        <w:tc>
          <w:tcPr>
            <w:tcW w:w="976" w:type="pct"/>
          </w:tcPr>
          <w:p w:rsidR="000807BF" w:rsidRPr="000B2E94" w:rsidRDefault="000807BF" w:rsidP="000807BF">
            <w:pPr>
              <w:spacing w:before="60" w:after="60"/>
              <w:rPr>
                <w:sz w:val="22"/>
                <w:szCs w:val="22"/>
              </w:rPr>
            </w:pPr>
          </w:p>
        </w:tc>
      </w:tr>
      <w:tr w:rsidR="000B2E94" w:rsidRPr="000B2E94" w:rsidTr="00342BFF">
        <w:tc>
          <w:tcPr>
            <w:tcW w:w="3308" w:type="pct"/>
            <w:vAlign w:val="center"/>
          </w:tcPr>
          <w:p w:rsidR="000807BF" w:rsidRPr="000B2E94" w:rsidRDefault="000807BF" w:rsidP="00342BFF">
            <w:pPr>
              <w:spacing w:before="60" w:after="60"/>
              <w:jc w:val="both"/>
              <w:rPr>
                <w:sz w:val="22"/>
                <w:szCs w:val="22"/>
              </w:rPr>
            </w:pPr>
            <w:r w:rsidRPr="000B2E94">
              <w:rPr>
                <w:sz w:val="22"/>
                <w:szCs w:val="22"/>
              </w:rPr>
              <w:t>JRU, ayrılmış özel bir bağlantı vasıtasıyla EVC’ye bağlı olacaktır ve kaza durumunda suçluyu belirlemede kanıt olarak kullanılabilecek tüm bilgileri kaydedecek ve depolayacaktır.</w:t>
            </w:r>
          </w:p>
        </w:tc>
        <w:tc>
          <w:tcPr>
            <w:tcW w:w="717" w:type="pct"/>
          </w:tcPr>
          <w:p w:rsidR="000807BF" w:rsidRPr="000B2E94" w:rsidRDefault="000807BF" w:rsidP="000807BF">
            <w:pPr>
              <w:spacing w:before="60" w:after="60"/>
              <w:rPr>
                <w:sz w:val="22"/>
                <w:szCs w:val="22"/>
              </w:rPr>
            </w:pPr>
          </w:p>
        </w:tc>
        <w:tc>
          <w:tcPr>
            <w:tcW w:w="976" w:type="pct"/>
          </w:tcPr>
          <w:p w:rsidR="000807BF" w:rsidRPr="000B2E94" w:rsidRDefault="000807BF" w:rsidP="000807BF">
            <w:pPr>
              <w:spacing w:before="60" w:after="60"/>
              <w:rPr>
                <w:sz w:val="22"/>
                <w:szCs w:val="22"/>
              </w:rPr>
            </w:pPr>
          </w:p>
        </w:tc>
      </w:tr>
      <w:tr w:rsidR="000B2E94" w:rsidRPr="000B2E94" w:rsidTr="00342BFF">
        <w:tc>
          <w:tcPr>
            <w:tcW w:w="3308" w:type="pct"/>
            <w:vAlign w:val="center"/>
          </w:tcPr>
          <w:p w:rsidR="000807BF" w:rsidRPr="000B2E94" w:rsidRDefault="000807BF" w:rsidP="00342BFF">
            <w:pPr>
              <w:spacing w:before="60" w:after="60"/>
              <w:jc w:val="both"/>
              <w:rPr>
                <w:sz w:val="22"/>
                <w:szCs w:val="22"/>
              </w:rPr>
            </w:pPr>
            <w:r w:rsidRPr="000B2E94">
              <w:rPr>
                <w:sz w:val="22"/>
                <w:szCs w:val="22"/>
              </w:rPr>
              <w:t>JRU izinsiz erişimlere karşı korunacaktır.</w:t>
            </w:r>
          </w:p>
        </w:tc>
        <w:tc>
          <w:tcPr>
            <w:tcW w:w="717" w:type="pct"/>
          </w:tcPr>
          <w:p w:rsidR="000807BF" w:rsidRPr="000B2E94" w:rsidRDefault="000807BF" w:rsidP="000807BF">
            <w:pPr>
              <w:spacing w:before="60" w:after="60"/>
              <w:rPr>
                <w:sz w:val="22"/>
                <w:szCs w:val="22"/>
              </w:rPr>
            </w:pPr>
          </w:p>
        </w:tc>
        <w:tc>
          <w:tcPr>
            <w:tcW w:w="976" w:type="pct"/>
          </w:tcPr>
          <w:p w:rsidR="000807BF" w:rsidRPr="000B2E94" w:rsidRDefault="000807BF" w:rsidP="000807BF">
            <w:pPr>
              <w:spacing w:before="60" w:after="60"/>
              <w:rPr>
                <w:sz w:val="22"/>
                <w:szCs w:val="22"/>
              </w:rPr>
            </w:pPr>
          </w:p>
        </w:tc>
      </w:tr>
      <w:tr w:rsidR="000B2E94" w:rsidRPr="000B2E94" w:rsidTr="00342BFF">
        <w:tc>
          <w:tcPr>
            <w:tcW w:w="3308" w:type="pct"/>
            <w:vAlign w:val="center"/>
          </w:tcPr>
          <w:p w:rsidR="000807BF" w:rsidRPr="000B2E94" w:rsidRDefault="000807BF" w:rsidP="00342BFF">
            <w:pPr>
              <w:spacing w:before="60" w:after="60"/>
              <w:jc w:val="both"/>
              <w:rPr>
                <w:sz w:val="22"/>
                <w:szCs w:val="22"/>
              </w:rPr>
            </w:pPr>
            <w:r w:rsidRPr="000B2E94">
              <w:rPr>
                <w:sz w:val="22"/>
                <w:szCs w:val="22"/>
              </w:rPr>
              <w:t>Türkiye’deki yaz\kış saat diliminde bir değişiklik olması halinde, araç üzerindeki tüm sistemlerin zaman bildirimleri hem otomatik hem de manuel olarak değiştirilebilecektir.</w:t>
            </w:r>
          </w:p>
        </w:tc>
        <w:tc>
          <w:tcPr>
            <w:tcW w:w="717" w:type="pct"/>
          </w:tcPr>
          <w:p w:rsidR="000807BF" w:rsidRPr="000B2E94" w:rsidRDefault="000807BF" w:rsidP="000807BF">
            <w:pPr>
              <w:spacing w:before="60" w:after="60"/>
              <w:rPr>
                <w:sz w:val="22"/>
                <w:szCs w:val="22"/>
              </w:rPr>
            </w:pPr>
          </w:p>
        </w:tc>
        <w:tc>
          <w:tcPr>
            <w:tcW w:w="976" w:type="pct"/>
          </w:tcPr>
          <w:p w:rsidR="000807BF" w:rsidRPr="000B2E94" w:rsidRDefault="000807BF" w:rsidP="000807BF">
            <w:pPr>
              <w:spacing w:before="60" w:after="60"/>
              <w:rPr>
                <w:sz w:val="22"/>
                <w:szCs w:val="22"/>
              </w:rPr>
            </w:pPr>
          </w:p>
        </w:tc>
      </w:tr>
      <w:tr w:rsidR="000B2E94" w:rsidRPr="000B2E94" w:rsidTr="00342BFF">
        <w:tc>
          <w:tcPr>
            <w:tcW w:w="3308" w:type="pct"/>
            <w:vAlign w:val="center"/>
          </w:tcPr>
          <w:p w:rsidR="000807BF" w:rsidRPr="000B2E94" w:rsidRDefault="000807BF" w:rsidP="00342BFF">
            <w:pPr>
              <w:spacing w:before="60" w:after="60"/>
              <w:jc w:val="both"/>
              <w:rPr>
                <w:sz w:val="22"/>
                <w:szCs w:val="22"/>
              </w:rPr>
            </w:pPr>
            <w:r w:rsidRPr="000B2E94">
              <w:rPr>
                <w:sz w:val="22"/>
                <w:szCs w:val="22"/>
              </w:rPr>
              <w:t>JRU, saklanan verileri yangına ve darbelere karşı korumak üzere özel bir muhafaza içinde, IEEE Std 1482.1’e göre çarpmaya karşı korumalı, kalıcı bir elek</w:t>
            </w:r>
            <w:r w:rsidR="002E696B" w:rsidRPr="000B2E94">
              <w:rPr>
                <w:sz w:val="22"/>
                <w:szCs w:val="22"/>
              </w:rPr>
              <w:t>tronik belleğe sahip olacaktır.</w:t>
            </w:r>
          </w:p>
        </w:tc>
        <w:tc>
          <w:tcPr>
            <w:tcW w:w="717" w:type="pct"/>
          </w:tcPr>
          <w:p w:rsidR="000807BF" w:rsidRPr="000B2E94" w:rsidRDefault="000807BF" w:rsidP="000807BF">
            <w:pPr>
              <w:spacing w:before="60" w:after="60"/>
              <w:rPr>
                <w:sz w:val="22"/>
                <w:szCs w:val="22"/>
              </w:rPr>
            </w:pPr>
          </w:p>
        </w:tc>
        <w:tc>
          <w:tcPr>
            <w:tcW w:w="976" w:type="pct"/>
          </w:tcPr>
          <w:p w:rsidR="000807BF" w:rsidRPr="000B2E94" w:rsidRDefault="000807BF" w:rsidP="000807BF">
            <w:pPr>
              <w:spacing w:before="60" w:after="60"/>
              <w:rPr>
                <w:sz w:val="22"/>
                <w:szCs w:val="22"/>
              </w:rPr>
            </w:pPr>
          </w:p>
        </w:tc>
      </w:tr>
      <w:tr w:rsidR="000B2E94" w:rsidRPr="000B2E94" w:rsidTr="00342BFF">
        <w:tc>
          <w:tcPr>
            <w:tcW w:w="3308" w:type="pct"/>
            <w:vAlign w:val="center"/>
          </w:tcPr>
          <w:p w:rsidR="000807BF" w:rsidRPr="000B2E94" w:rsidRDefault="000807BF" w:rsidP="00342BFF">
            <w:pPr>
              <w:spacing w:before="60" w:after="60"/>
              <w:jc w:val="both"/>
              <w:rPr>
                <w:sz w:val="22"/>
                <w:szCs w:val="22"/>
              </w:rPr>
            </w:pPr>
            <w:r w:rsidRPr="000B2E94">
              <w:rPr>
                <w:sz w:val="22"/>
                <w:szCs w:val="22"/>
              </w:rPr>
              <w:t>JRU’ya kayıtlı veriler, UNISIG temel çizgisi 2.3.0d (ERTMS için geçerli Normatif Doküman) gerekliliklerine uygun olacaktır.</w:t>
            </w:r>
          </w:p>
        </w:tc>
        <w:tc>
          <w:tcPr>
            <w:tcW w:w="717" w:type="pct"/>
          </w:tcPr>
          <w:p w:rsidR="000807BF" w:rsidRPr="000B2E94" w:rsidRDefault="000807BF" w:rsidP="000807BF">
            <w:pPr>
              <w:spacing w:before="60" w:after="60"/>
              <w:rPr>
                <w:sz w:val="22"/>
                <w:szCs w:val="22"/>
              </w:rPr>
            </w:pPr>
          </w:p>
        </w:tc>
        <w:tc>
          <w:tcPr>
            <w:tcW w:w="976" w:type="pct"/>
          </w:tcPr>
          <w:p w:rsidR="000807BF" w:rsidRPr="000B2E94" w:rsidRDefault="000807BF" w:rsidP="000807BF">
            <w:pPr>
              <w:spacing w:before="60" w:after="60"/>
              <w:rPr>
                <w:sz w:val="22"/>
                <w:szCs w:val="22"/>
              </w:rPr>
            </w:pPr>
          </w:p>
        </w:tc>
      </w:tr>
      <w:tr w:rsidR="000B2E94" w:rsidRPr="000B2E94" w:rsidTr="00342BFF">
        <w:tc>
          <w:tcPr>
            <w:tcW w:w="3308" w:type="pct"/>
            <w:vAlign w:val="center"/>
          </w:tcPr>
          <w:p w:rsidR="000807BF" w:rsidRPr="000B2E94" w:rsidRDefault="000807BF" w:rsidP="00342BFF">
            <w:pPr>
              <w:spacing w:before="60" w:after="60"/>
              <w:jc w:val="both"/>
              <w:rPr>
                <w:sz w:val="22"/>
                <w:szCs w:val="22"/>
              </w:rPr>
            </w:pPr>
            <w:r w:rsidRPr="000B2E94">
              <w:rPr>
                <w:sz w:val="22"/>
                <w:szCs w:val="22"/>
              </w:rPr>
              <w:t xml:space="preserve">Acil durum arama bilgileri ve ses verileri zorunlu bir UIC bağlantısı ile JRU’ya kaydedilecektir. </w:t>
            </w:r>
          </w:p>
        </w:tc>
        <w:tc>
          <w:tcPr>
            <w:tcW w:w="717" w:type="pct"/>
          </w:tcPr>
          <w:p w:rsidR="000807BF" w:rsidRPr="000B2E94" w:rsidRDefault="000807BF" w:rsidP="000807BF">
            <w:pPr>
              <w:spacing w:before="60" w:after="60"/>
              <w:rPr>
                <w:sz w:val="22"/>
                <w:szCs w:val="22"/>
              </w:rPr>
            </w:pPr>
          </w:p>
        </w:tc>
        <w:tc>
          <w:tcPr>
            <w:tcW w:w="976" w:type="pct"/>
          </w:tcPr>
          <w:p w:rsidR="000807BF" w:rsidRPr="000B2E94" w:rsidRDefault="000807BF" w:rsidP="000807BF">
            <w:pPr>
              <w:spacing w:before="60" w:after="60"/>
              <w:rPr>
                <w:sz w:val="22"/>
                <w:szCs w:val="22"/>
              </w:rPr>
            </w:pPr>
          </w:p>
        </w:tc>
      </w:tr>
      <w:tr w:rsidR="000B2E94" w:rsidRPr="000B2E94" w:rsidTr="00342BFF">
        <w:tc>
          <w:tcPr>
            <w:tcW w:w="3308" w:type="pct"/>
            <w:vAlign w:val="center"/>
          </w:tcPr>
          <w:p w:rsidR="000807BF" w:rsidRPr="000B2E94" w:rsidRDefault="000807BF" w:rsidP="00342BFF">
            <w:pPr>
              <w:spacing w:before="60" w:after="60"/>
              <w:jc w:val="both"/>
              <w:rPr>
                <w:sz w:val="22"/>
                <w:szCs w:val="22"/>
              </w:rPr>
            </w:pPr>
            <w:r w:rsidRPr="000B2E94">
              <w:rPr>
                <w:sz w:val="22"/>
                <w:szCs w:val="22"/>
              </w:rPr>
              <w:t>Her bir olay tipi depolama kapasitesi 168 saatten az olmayan çevrimsel bir hafızaya kaydedilecektir, hafızanın dolması durumunda en eski bilgiler silinecek ve yenileri üzerine yazılacaktır.</w:t>
            </w:r>
          </w:p>
        </w:tc>
        <w:tc>
          <w:tcPr>
            <w:tcW w:w="717" w:type="pct"/>
          </w:tcPr>
          <w:p w:rsidR="000807BF" w:rsidRPr="000B2E94" w:rsidRDefault="000807BF" w:rsidP="000807BF">
            <w:pPr>
              <w:spacing w:before="60" w:after="60"/>
              <w:rPr>
                <w:sz w:val="22"/>
                <w:szCs w:val="22"/>
              </w:rPr>
            </w:pPr>
          </w:p>
        </w:tc>
        <w:tc>
          <w:tcPr>
            <w:tcW w:w="976" w:type="pct"/>
          </w:tcPr>
          <w:p w:rsidR="000807BF" w:rsidRPr="000B2E94" w:rsidRDefault="000807BF" w:rsidP="000807BF">
            <w:pPr>
              <w:spacing w:before="60" w:after="60"/>
              <w:rPr>
                <w:sz w:val="22"/>
                <w:szCs w:val="22"/>
              </w:rPr>
            </w:pPr>
          </w:p>
        </w:tc>
      </w:tr>
      <w:tr w:rsidR="000807BF" w:rsidRPr="000B2E94" w:rsidTr="00342BFF">
        <w:tc>
          <w:tcPr>
            <w:tcW w:w="3308" w:type="pct"/>
            <w:vAlign w:val="center"/>
          </w:tcPr>
          <w:p w:rsidR="000807BF" w:rsidRPr="000B2E94" w:rsidRDefault="000807BF" w:rsidP="00342BFF">
            <w:pPr>
              <w:spacing w:before="60" w:after="60"/>
              <w:jc w:val="both"/>
              <w:rPr>
                <w:sz w:val="22"/>
                <w:szCs w:val="22"/>
              </w:rPr>
            </w:pPr>
            <w:r w:rsidRPr="000B2E94">
              <w:rPr>
                <w:sz w:val="22"/>
                <w:szCs w:val="22"/>
              </w:rPr>
              <w:t xml:space="preserve">JRU, diğer kurulu cihazlardan diyagnostik ve durum bilgisini alacak ve depolayacaktır. </w:t>
            </w:r>
          </w:p>
        </w:tc>
        <w:tc>
          <w:tcPr>
            <w:tcW w:w="717" w:type="pct"/>
          </w:tcPr>
          <w:p w:rsidR="000807BF" w:rsidRPr="000B2E94" w:rsidRDefault="000807BF" w:rsidP="000807BF">
            <w:pPr>
              <w:spacing w:before="60" w:after="60"/>
              <w:rPr>
                <w:sz w:val="22"/>
                <w:szCs w:val="22"/>
              </w:rPr>
            </w:pPr>
          </w:p>
        </w:tc>
        <w:tc>
          <w:tcPr>
            <w:tcW w:w="976" w:type="pct"/>
          </w:tcPr>
          <w:p w:rsidR="000807BF" w:rsidRPr="000B2E94" w:rsidRDefault="000807BF" w:rsidP="000807BF">
            <w:pPr>
              <w:spacing w:before="60" w:after="60"/>
              <w:rPr>
                <w:sz w:val="22"/>
                <w:szCs w:val="22"/>
              </w:rPr>
            </w:pPr>
          </w:p>
        </w:tc>
      </w:tr>
    </w:tbl>
    <w:p w:rsidR="00F42F20" w:rsidRPr="000B2E94" w:rsidRDefault="00F42F20" w:rsidP="002E696B">
      <w:pPr>
        <w:pStyle w:val="GvdeMetni"/>
        <w:spacing w:after="240"/>
        <w:rPr>
          <w:b/>
        </w:rPr>
      </w:pPr>
      <w:r w:rsidRPr="000B2E94">
        <w:rPr>
          <w:b/>
        </w:rPr>
        <w:t>3.2.</w:t>
      </w:r>
      <w:r w:rsidR="00454BEB" w:rsidRPr="000B2E94">
        <w:rPr>
          <w:b/>
        </w:rPr>
        <w:t>21</w:t>
      </w:r>
      <w:r w:rsidRPr="000B2E94">
        <w:rPr>
          <w:b/>
        </w:rPr>
        <w:t xml:space="preserve">. </w:t>
      </w:r>
      <w:r w:rsidRPr="000B2E94">
        <w:rPr>
          <w:b/>
          <w:bCs/>
        </w:rPr>
        <w:t>Avrupa Demiryolu Trafik Yönetim Sistemi</w:t>
      </w:r>
    </w:p>
    <w:tbl>
      <w:tblPr>
        <w:tblStyle w:val="TabloKlavuzu"/>
        <w:tblW w:w="5000" w:type="pct"/>
        <w:tblLook w:val="04A0" w:firstRow="1" w:lastRow="0" w:firstColumn="1" w:lastColumn="0" w:noHBand="0" w:noVBand="1"/>
      </w:tblPr>
      <w:tblGrid>
        <w:gridCol w:w="6369"/>
        <w:gridCol w:w="1380"/>
        <w:gridCol w:w="1879"/>
      </w:tblGrid>
      <w:tr w:rsidR="000B2E94" w:rsidRPr="000B2E94" w:rsidTr="002E696B">
        <w:trPr>
          <w:tblHeader/>
        </w:trPr>
        <w:tc>
          <w:tcPr>
            <w:tcW w:w="3308" w:type="pct"/>
            <w:vAlign w:val="center"/>
          </w:tcPr>
          <w:p w:rsidR="00F42F20" w:rsidRPr="000B2E94" w:rsidRDefault="00F42F20" w:rsidP="002E696B">
            <w:pPr>
              <w:spacing w:before="60" w:after="60"/>
              <w:jc w:val="both"/>
              <w:rPr>
                <w:b/>
                <w:bCs/>
                <w:sz w:val="22"/>
                <w:szCs w:val="22"/>
              </w:rPr>
            </w:pPr>
            <w:r w:rsidRPr="000B2E94">
              <w:rPr>
                <w:b/>
                <w:bCs/>
                <w:sz w:val="22"/>
                <w:szCs w:val="22"/>
              </w:rPr>
              <w:t>Avrupa Demiryolu Trafik Yönetim Sistemi (ERTMS/ETCS) Teknik İsterleri</w:t>
            </w:r>
          </w:p>
        </w:tc>
        <w:tc>
          <w:tcPr>
            <w:tcW w:w="717" w:type="pct"/>
            <w:vAlign w:val="center"/>
          </w:tcPr>
          <w:p w:rsidR="00F42F20" w:rsidRPr="000B2E94" w:rsidRDefault="00F42F20" w:rsidP="00F42F20">
            <w:pPr>
              <w:spacing w:before="60" w:after="60"/>
              <w:jc w:val="center"/>
              <w:rPr>
                <w:b/>
                <w:sz w:val="22"/>
                <w:szCs w:val="22"/>
              </w:rPr>
            </w:pPr>
            <w:r w:rsidRPr="000B2E94">
              <w:rPr>
                <w:b/>
                <w:sz w:val="22"/>
                <w:szCs w:val="22"/>
              </w:rPr>
              <w:t>Karşılanma Durumu</w:t>
            </w:r>
          </w:p>
        </w:tc>
        <w:tc>
          <w:tcPr>
            <w:tcW w:w="976" w:type="pct"/>
            <w:vAlign w:val="center"/>
          </w:tcPr>
          <w:p w:rsidR="00F42F20" w:rsidRPr="000B2E94" w:rsidRDefault="00F42F20" w:rsidP="00F42F20">
            <w:pPr>
              <w:spacing w:before="60" w:after="60"/>
              <w:jc w:val="center"/>
              <w:rPr>
                <w:b/>
                <w:sz w:val="22"/>
                <w:szCs w:val="22"/>
              </w:rPr>
            </w:pPr>
            <w:r w:rsidRPr="000B2E94">
              <w:rPr>
                <w:b/>
                <w:sz w:val="22"/>
                <w:szCs w:val="22"/>
              </w:rPr>
              <w:t>Karşılanamaması Halinde Gerekçesi</w:t>
            </w:r>
          </w:p>
        </w:tc>
      </w:tr>
      <w:tr w:rsidR="000B2E94" w:rsidRPr="000B2E94" w:rsidTr="002E696B">
        <w:tc>
          <w:tcPr>
            <w:tcW w:w="3308" w:type="pct"/>
            <w:vAlign w:val="center"/>
          </w:tcPr>
          <w:p w:rsidR="00F42F20" w:rsidRPr="000B2E94" w:rsidRDefault="002E696B" w:rsidP="002E696B">
            <w:pPr>
              <w:spacing w:before="60" w:after="60"/>
              <w:jc w:val="both"/>
              <w:rPr>
                <w:sz w:val="22"/>
                <w:szCs w:val="22"/>
              </w:rPr>
            </w:pPr>
            <w:r w:rsidRPr="000B2E94">
              <w:rPr>
                <w:sz w:val="22"/>
                <w:szCs w:val="22"/>
              </w:rPr>
              <w:t>ERTMS/ETCS araç üstü ekipmanı,</w:t>
            </w:r>
            <w:r w:rsidR="00F42F20" w:rsidRPr="000B2E94">
              <w:rPr>
                <w:sz w:val="22"/>
                <w:szCs w:val="22"/>
              </w:rPr>
              <w:t xml:space="preserve"> ERTMS/ETCS Seviye 1 ve Seviye 2 versiyonları ile uyumlu olacak ve UIC/UNISIG ERTMS/ETCS şartnamelerinde belirtilen zorunlu şartları karşılayacaktır.</w:t>
            </w:r>
          </w:p>
        </w:tc>
        <w:tc>
          <w:tcPr>
            <w:tcW w:w="717" w:type="pct"/>
          </w:tcPr>
          <w:p w:rsidR="00F42F20" w:rsidRPr="000B2E94" w:rsidRDefault="00F42F20" w:rsidP="00F42F20">
            <w:pPr>
              <w:spacing w:before="60" w:after="60"/>
              <w:rPr>
                <w:sz w:val="22"/>
                <w:szCs w:val="22"/>
              </w:rPr>
            </w:pPr>
          </w:p>
        </w:tc>
        <w:tc>
          <w:tcPr>
            <w:tcW w:w="976" w:type="pct"/>
          </w:tcPr>
          <w:p w:rsidR="00F42F20" w:rsidRPr="000B2E94" w:rsidRDefault="00F42F20" w:rsidP="00F42F20">
            <w:pPr>
              <w:spacing w:before="60" w:after="60"/>
              <w:rPr>
                <w:sz w:val="22"/>
                <w:szCs w:val="22"/>
              </w:rPr>
            </w:pPr>
          </w:p>
        </w:tc>
      </w:tr>
      <w:tr w:rsidR="000B2E94" w:rsidRPr="000B2E94" w:rsidTr="002E696B">
        <w:tc>
          <w:tcPr>
            <w:tcW w:w="3308" w:type="pct"/>
            <w:vAlign w:val="center"/>
          </w:tcPr>
          <w:p w:rsidR="00F42F20" w:rsidRPr="000B2E94" w:rsidRDefault="00F42F20" w:rsidP="002E696B">
            <w:pPr>
              <w:spacing w:before="60" w:after="60"/>
              <w:jc w:val="both"/>
              <w:rPr>
                <w:sz w:val="22"/>
                <w:szCs w:val="22"/>
              </w:rPr>
            </w:pPr>
            <w:r w:rsidRPr="000B2E94">
              <w:rPr>
                <w:sz w:val="22"/>
                <w:szCs w:val="22"/>
              </w:rPr>
              <w:t xml:space="preserve">ERTMS/ETCS araç üstü ekipmanı, Avrupa Demiryolları Ajansının (ERA): </w:t>
            </w:r>
            <w:r w:rsidRPr="000B2E94">
              <w:rPr>
                <w:b/>
                <w:sz w:val="22"/>
                <w:szCs w:val="22"/>
                <w:u w:val="single"/>
              </w:rPr>
              <w:t>http://www.era.europa.eu/core-activities/ertms/pages/set-of-specifications-2.aspx</w:t>
            </w:r>
            <w:r w:rsidRPr="000B2E94">
              <w:rPr>
                <w:sz w:val="22"/>
                <w:szCs w:val="22"/>
              </w:rPr>
              <w:t xml:space="preserve"> web sayfasında yer alan Teknik Şartname Paketine uygun olacaktır.</w:t>
            </w:r>
          </w:p>
        </w:tc>
        <w:tc>
          <w:tcPr>
            <w:tcW w:w="717" w:type="pct"/>
          </w:tcPr>
          <w:p w:rsidR="00F42F20" w:rsidRPr="000B2E94" w:rsidRDefault="00F42F20" w:rsidP="00F42F20">
            <w:pPr>
              <w:spacing w:before="60" w:after="60"/>
              <w:rPr>
                <w:sz w:val="22"/>
                <w:szCs w:val="22"/>
              </w:rPr>
            </w:pPr>
          </w:p>
        </w:tc>
        <w:tc>
          <w:tcPr>
            <w:tcW w:w="976" w:type="pct"/>
          </w:tcPr>
          <w:p w:rsidR="00F42F20" w:rsidRPr="000B2E94" w:rsidRDefault="00F42F20" w:rsidP="00F42F20">
            <w:pPr>
              <w:spacing w:before="60" w:after="60"/>
              <w:rPr>
                <w:sz w:val="22"/>
                <w:szCs w:val="22"/>
              </w:rPr>
            </w:pPr>
          </w:p>
        </w:tc>
      </w:tr>
      <w:tr w:rsidR="000B2E94" w:rsidRPr="000B2E94" w:rsidTr="002E696B">
        <w:tc>
          <w:tcPr>
            <w:tcW w:w="3308" w:type="pct"/>
            <w:vAlign w:val="center"/>
          </w:tcPr>
          <w:p w:rsidR="00F42F20" w:rsidRPr="000B2E94" w:rsidRDefault="00F42F20" w:rsidP="002E696B">
            <w:pPr>
              <w:spacing w:before="60" w:after="60"/>
              <w:jc w:val="both"/>
              <w:rPr>
                <w:sz w:val="22"/>
                <w:szCs w:val="22"/>
              </w:rPr>
            </w:pPr>
            <w:r w:rsidRPr="000B2E94">
              <w:rPr>
                <w:sz w:val="22"/>
                <w:szCs w:val="22"/>
              </w:rPr>
              <w:t>ERTMS/ETCS araç üstü ekipmanı, ETCS Baseline 3 Bakım Sürümü [(ETCS B3 MR1) veya üstü] ve Küresel Mobil İletişim Sistemi – Demiryolu (GSM-R) Baseline 1 için Kumanda, Kontrol ve Sinyalizasyon Karşılıklı İşletilebilirlik Teknik Stan</w:t>
            </w:r>
            <w:r w:rsidR="002E696B" w:rsidRPr="000B2E94">
              <w:rPr>
                <w:sz w:val="22"/>
                <w:szCs w:val="22"/>
              </w:rPr>
              <w:t xml:space="preserve">dardının (TSI) son sürümüne ve </w:t>
            </w:r>
            <w:r w:rsidRPr="000B2E94">
              <w:rPr>
                <w:sz w:val="22"/>
                <w:szCs w:val="22"/>
              </w:rPr>
              <w:t xml:space="preserve">ETSI TS 102 933’de yayınlanan son versiyona uygun </w:t>
            </w:r>
            <w:r w:rsidR="002E696B" w:rsidRPr="000B2E94">
              <w:rPr>
                <w:sz w:val="22"/>
                <w:szCs w:val="22"/>
              </w:rPr>
              <w:t>olacaktır</w:t>
            </w:r>
            <w:r w:rsidRPr="000B2E94">
              <w:rPr>
                <w:sz w:val="22"/>
                <w:szCs w:val="22"/>
              </w:rPr>
              <w:t>.</w:t>
            </w:r>
          </w:p>
        </w:tc>
        <w:tc>
          <w:tcPr>
            <w:tcW w:w="717" w:type="pct"/>
          </w:tcPr>
          <w:p w:rsidR="00F42F20" w:rsidRPr="000B2E94" w:rsidRDefault="00F42F20" w:rsidP="00F42F20">
            <w:pPr>
              <w:spacing w:before="60" w:after="60"/>
              <w:rPr>
                <w:sz w:val="22"/>
                <w:szCs w:val="22"/>
              </w:rPr>
            </w:pPr>
          </w:p>
        </w:tc>
        <w:tc>
          <w:tcPr>
            <w:tcW w:w="976" w:type="pct"/>
          </w:tcPr>
          <w:p w:rsidR="00F42F20" w:rsidRPr="000B2E94" w:rsidRDefault="00F42F20" w:rsidP="00F42F20">
            <w:pPr>
              <w:spacing w:before="60" w:after="60"/>
              <w:rPr>
                <w:sz w:val="22"/>
                <w:szCs w:val="22"/>
              </w:rPr>
            </w:pPr>
          </w:p>
        </w:tc>
      </w:tr>
      <w:tr w:rsidR="000B2E94" w:rsidRPr="000B2E94" w:rsidTr="002E696B">
        <w:tc>
          <w:tcPr>
            <w:tcW w:w="3308" w:type="pct"/>
            <w:vAlign w:val="center"/>
          </w:tcPr>
          <w:p w:rsidR="00F42F20" w:rsidRPr="000B2E94" w:rsidRDefault="00F42F20" w:rsidP="002E696B">
            <w:pPr>
              <w:spacing w:before="60" w:after="60"/>
              <w:jc w:val="both"/>
              <w:rPr>
                <w:sz w:val="22"/>
                <w:szCs w:val="22"/>
              </w:rPr>
            </w:pPr>
            <w:r w:rsidRPr="000B2E94">
              <w:rPr>
                <w:sz w:val="22"/>
                <w:szCs w:val="22"/>
              </w:rPr>
              <w:t>ERTMS/ETCS araç üstü ekipmanı, EN 50126, EN 50128 ve EN 50129 standartlarında tanımlandığı şekilde Güvenlik Entegrasyonu Seviyesi 4’e (SIL 4) uygun olacaktır.</w:t>
            </w:r>
          </w:p>
        </w:tc>
        <w:tc>
          <w:tcPr>
            <w:tcW w:w="717" w:type="pct"/>
          </w:tcPr>
          <w:p w:rsidR="00F42F20" w:rsidRPr="000B2E94" w:rsidRDefault="00F42F20" w:rsidP="00F42F20">
            <w:pPr>
              <w:spacing w:before="60" w:after="60"/>
              <w:rPr>
                <w:sz w:val="22"/>
                <w:szCs w:val="22"/>
              </w:rPr>
            </w:pPr>
          </w:p>
        </w:tc>
        <w:tc>
          <w:tcPr>
            <w:tcW w:w="976" w:type="pct"/>
          </w:tcPr>
          <w:p w:rsidR="00F42F20" w:rsidRPr="000B2E94" w:rsidRDefault="00F42F20" w:rsidP="00F42F20">
            <w:pPr>
              <w:spacing w:before="60" w:after="60"/>
              <w:rPr>
                <w:sz w:val="22"/>
                <w:szCs w:val="22"/>
              </w:rPr>
            </w:pPr>
          </w:p>
        </w:tc>
      </w:tr>
      <w:tr w:rsidR="000B2E94" w:rsidRPr="000B2E94" w:rsidTr="002E696B">
        <w:tc>
          <w:tcPr>
            <w:tcW w:w="3308" w:type="pct"/>
            <w:vAlign w:val="center"/>
          </w:tcPr>
          <w:p w:rsidR="00F42F20" w:rsidRPr="000B2E94" w:rsidRDefault="00F42F20" w:rsidP="002E696B">
            <w:pPr>
              <w:spacing w:before="60" w:after="60"/>
              <w:jc w:val="both"/>
              <w:rPr>
                <w:sz w:val="22"/>
                <w:szCs w:val="22"/>
              </w:rPr>
            </w:pPr>
            <w:r w:rsidRPr="000B2E94">
              <w:rPr>
                <w:sz w:val="22"/>
                <w:szCs w:val="22"/>
              </w:rPr>
              <w:t>ERTMS/ETCS araç üstü ekipmanı ve bunların her tür</w:t>
            </w:r>
            <w:r w:rsidR="002E696B" w:rsidRPr="000B2E94">
              <w:rPr>
                <w:sz w:val="22"/>
                <w:szCs w:val="22"/>
              </w:rPr>
              <w:t>lü alt sistemi hayati olacak ve izinsiz erişimlere karşı korunacaktır.</w:t>
            </w:r>
          </w:p>
        </w:tc>
        <w:tc>
          <w:tcPr>
            <w:tcW w:w="717" w:type="pct"/>
          </w:tcPr>
          <w:p w:rsidR="00F42F20" w:rsidRPr="000B2E94" w:rsidRDefault="00F42F20" w:rsidP="00F42F20">
            <w:pPr>
              <w:spacing w:before="60" w:after="60"/>
              <w:rPr>
                <w:sz w:val="22"/>
                <w:szCs w:val="22"/>
              </w:rPr>
            </w:pPr>
          </w:p>
        </w:tc>
        <w:tc>
          <w:tcPr>
            <w:tcW w:w="976" w:type="pct"/>
          </w:tcPr>
          <w:p w:rsidR="00F42F20" w:rsidRPr="000B2E94" w:rsidRDefault="00F42F20" w:rsidP="00F42F20">
            <w:pPr>
              <w:spacing w:before="60" w:after="60"/>
              <w:rPr>
                <w:sz w:val="22"/>
                <w:szCs w:val="22"/>
              </w:rPr>
            </w:pPr>
          </w:p>
        </w:tc>
      </w:tr>
      <w:tr w:rsidR="000B2E94" w:rsidRPr="000B2E94" w:rsidTr="002E696B">
        <w:tc>
          <w:tcPr>
            <w:tcW w:w="3308" w:type="pct"/>
            <w:vAlign w:val="center"/>
          </w:tcPr>
          <w:p w:rsidR="00F42F20" w:rsidRPr="000B2E94" w:rsidRDefault="00F42F20" w:rsidP="002E696B">
            <w:pPr>
              <w:spacing w:before="60" w:after="60"/>
              <w:jc w:val="both"/>
              <w:rPr>
                <w:sz w:val="22"/>
                <w:szCs w:val="22"/>
              </w:rPr>
            </w:pPr>
            <w:r w:rsidRPr="000B2E94">
              <w:rPr>
                <w:sz w:val="22"/>
                <w:szCs w:val="22"/>
              </w:rPr>
              <w:t xml:space="preserve">ERTMS/ETCS araç üstü ekipmanı yedekli konfigürasyonda olacaktır. Sistemde yedekli olarak kullanılan ekipmanlar arasındaki geçiş ve tekrar geri geçiş otomatik olarak yapılacaktır. </w:t>
            </w:r>
          </w:p>
        </w:tc>
        <w:tc>
          <w:tcPr>
            <w:tcW w:w="717" w:type="pct"/>
          </w:tcPr>
          <w:p w:rsidR="00F42F20" w:rsidRPr="000B2E94" w:rsidRDefault="00F42F20" w:rsidP="00F42F20">
            <w:pPr>
              <w:spacing w:before="60" w:after="60"/>
              <w:rPr>
                <w:sz w:val="22"/>
                <w:szCs w:val="22"/>
              </w:rPr>
            </w:pPr>
          </w:p>
        </w:tc>
        <w:tc>
          <w:tcPr>
            <w:tcW w:w="976" w:type="pct"/>
          </w:tcPr>
          <w:p w:rsidR="00F42F20" w:rsidRPr="000B2E94" w:rsidRDefault="00F42F20" w:rsidP="00F42F20">
            <w:pPr>
              <w:spacing w:before="60" w:after="60"/>
              <w:rPr>
                <w:sz w:val="22"/>
                <w:szCs w:val="22"/>
              </w:rPr>
            </w:pPr>
          </w:p>
        </w:tc>
      </w:tr>
      <w:tr w:rsidR="000B2E94" w:rsidRPr="000B2E94" w:rsidTr="002E696B">
        <w:tc>
          <w:tcPr>
            <w:tcW w:w="3308" w:type="pct"/>
            <w:vAlign w:val="center"/>
          </w:tcPr>
          <w:p w:rsidR="00F42F20" w:rsidRPr="000B2E94" w:rsidRDefault="00F42F20" w:rsidP="002E696B">
            <w:pPr>
              <w:spacing w:before="60" w:after="60"/>
              <w:jc w:val="both"/>
              <w:rPr>
                <w:sz w:val="22"/>
                <w:szCs w:val="22"/>
              </w:rPr>
            </w:pPr>
            <w:r w:rsidRPr="000B2E94">
              <w:rPr>
                <w:sz w:val="22"/>
                <w:szCs w:val="22"/>
              </w:rPr>
              <w:t>ERTMS/ETCS sistemi, demiryolu hattında oluşan veya oluşabilecek her türlü cer yöntemlerinden kaynaklanan parazit ve girişimlerden etkilenmeyecektir.</w:t>
            </w:r>
          </w:p>
        </w:tc>
        <w:tc>
          <w:tcPr>
            <w:tcW w:w="717" w:type="pct"/>
          </w:tcPr>
          <w:p w:rsidR="00F42F20" w:rsidRPr="000B2E94" w:rsidRDefault="00F42F20" w:rsidP="00F42F20">
            <w:pPr>
              <w:spacing w:before="60" w:after="60"/>
              <w:rPr>
                <w:sz w:val="22"/>
                <w:szCs w:val="22"/>
              </w:rPr>
            </w:pPr>
          </w:p>
        </w:tc>
        <w:tc>
          <w:tcPr>
            <w:tcW w:w="976" w:type="pct"/>
          </w:tcPr>
          <w:p w:rsidR="00F42F20" w:rsidRPr="000B2E94" w:rsidRDefault="00F42F20" w:rsidP="00F42F20">
            <w:pPr>
              <w:spacing w:before="60" w:after="60"/>
              <w:rPr>
                <w:sz w:val="22"/>
                <w:szCs w:val="22"/>
              </w:rPr>
            </w:pPr>
          </w:p>
        </w:tc>
      </w:tr>
      <w:tr w:rsidR="000B2E94" w:rsidRPr="000B2E94" w:rsidTr="002E696B">
        <w:tc>
          <w:tcPr>
            <w:tcW w:w="3308" w:type="pct"/>
            <w:vAlign w:val="center"/>
          </w:tcPr>
          <w:p w:rsidR="00F42F20" w:rsidRPr="000B2E94" w:rsidRDefault="00F42F20" w:rsidP="002E696B">
            <w:pPr>
              <w:spacing w:before="60" w:after="60"/>
              <w:jc w:val="both"/>
              <w:rPr>
                <w:sz w:val="22"/>
                <w:szCs w:val="22"/>
              </w:rPr>
            </w:pPr>
            <w:r w:rsidRPr="000B2E94">
              <w:rPr>
                <w:sz w:val="22"/>
                <w:szCs w:val="22"/>
              </w:rPr>
              <w:t>ERTMS/ETCS araç üstü ekipmanı ATS (Otomatik Tren Durdurma) sistemi altında çalışabilecektir. Bu durumda, her iki sistem de birbirlerinin çalışmasını etkilemeden uyumlu olarak çalışacaktır. ERTMS/ETCS NTC seviyesinde olacaktır ve TSI’ya göre bu seviye ile ilgili tüm faaliyetleri yerine getirecektir.</w:t>
            </w:r>
          </w:p>
        </w:tc>
        <w:tc>
          <w:tcPr>
            <w:tcW w:w="717" w:type="pct"/>
          </w:tcPr>
          <w:p w:rsidR="00F42F20" w:rsidRPr="000B2E94" w:rsidRDefault="00F42F20" w:rsidP="00F42F20">
            <w:pPr>
              <w:spacing w:before="60" w:after="60"/>
              <w:rPr>
                <w:sz w:val="22"/>
                <w:szCs w:val="22"/>
              </w:rPr>
            </w:pPr>
          </w:p>
        </w:tc>
        <w:tc>
          <w:tcPr>
            <w:tcW w:w="976" w:type="pct"/>
          </w:tcPr>
          <w:p w:rsidR="00F42F20" w:rsidRPr="000B2E94" w:rsidRDefault="00F42F20" w:rsidP="00F42F20">
            <w:pPr>
              <w:spacing w:before="60" w:after="60"/>
              <w:rPr>
                <w:sz w:val="22"/>
                <w:szCs w:val="22"/>
              </w:rPr>
            </w:pPr>
          </w:p>
        </w:tc>
      </w:tr>
      <w:tr w:rsidR="000B2E94" w:rsidRPr="000B2E94" w:rsidTr="002E696B">
        <w:tc>
          <w:tcPr>
            <w:tcW w:w="3308" w:type="pct"/>
            <w:vAlign w:val="center"/>
          </w:tcPr>
          <w:p w:rsidR="00F42F20" w:rsidRPr="000B2E94" w:rsidRDefault="00F42F20" w:rsidP="002E696B">
            <w:pPr>
              <w:spacing w:before="60" w:after="60"/>
              <w:jc w:val="both"/>
              <w:rPr>
                <w:sz w:val="22"/>
                <w:szCs w:val="22"/>
              </w:rPr>
            </w:pPr>
            <w:r w:rsidRPr="000B2E94">
              <w:rPr>
                <w:sz w:val="22"/>
                <w:szCs w:val="22"/>
              </w:rPr>
              <w:t>ERTMS/ETCS araç üstü ekipmanı, hem servis freni hem de acil durum frenini kontrol edecektir. Fren eğrileri, ETCS şartnamesi CR595 ile uyumlu olarak lambda modelini kullanarak ETCS Baseline3 yazılımı tarafından hesaplanacaktır.</w:t>
            </w:r>
          </w:p>
        </w:tc>
        <w:tc>
          <w:tcPr>
            <w:tcW w:w="717" w:type="pct"/>
          </w:tcPr>
          <w:p w:rsidR="00F42F20" w:rsidRPr="000B2E94" w:rsidRDefault="00F42F20" w:rsidP="00F42F20">
            <w:pPr>
              <w:spacing w:before="60" w:after="60"/>
              <w:rPr>
                <w:sz w:val="22"/>
                <w:szCs w:val="22"/>
              </w:rPr>
            </w:pPr>
          </w:p>
        </w:tc>
        <w:tc>
          <w:tcPr>
            <w:tcW w:w="976" w:type="pct"/>
          </w:tcPr>
          <w:p w:rsidR="00F42F20" w:rsidRPr="000B2E94" w:rsidRDefault="00F42F20" w:rsidP="00F42F20">
            <w:pPr>
              <w:spacing w:before="60" w:after="60"/>
              <w:rPr>
                <w:sz w:val="22"/>
                <w:szCs w:val="22"/>
              </w:rPr>
            </w:pPr>
          </w:p>
        </w:tc>
      </w:tr>
      <w:tr w:rsidR="000B2E94" w:rsidRPr="000B2E94" w:rsidTr="002E696B">
        <w:tc>
          <w:tcPr>
            <w:tcW w:w="3308" w:type="pct"/>
            <w:vAlign w:val="center"/>
          </w:tcPr>
          <w:p w:rsidR="00F42F20" w:rsidRPr="000B2E94" w:rsidRDefault="00F42F20" w:rsidP="002E696B">
            <w:pPr>
              <w:spacing w:before="60" w:after="60"/>
              <w:jc w:val="both"/>
              <w:rPr>
                <w:sz w:val="22"/>
                <w:szCs w:val="22"/>
              </w:rPr>
            </w:pPr>
            <w:r w:rsidRPr="000B2E94">
              <w:rPr>
                <w:sz w:val="22"/>
                <w:szCs w:val="22"/>
              </w:rPr>
              <w:t>ERTMS/ETCS araç üstü ekipmanına bir soğuk hareket detektörü (CMD) cihazı entegre edilecektir.</w:t>
            </w:r>
          </w:p>
        </w:tc>
        <w:tc>
          <w:tcPr>
            <w:tcW w:w="717" w:type="pct"/>
          </w:tcPr>
          <w:p w:rsidR="00F42F20" w:rsidRPr="000B2E94" w:rsidRDefault="00F42F20" w:rsidP="00F42F20">
            <w:pPr>
              <w:spacing w:before="60" w:after="60"/>
              <w:rPr>
                <w:sz w:val="22"/>
                <w:szCs w:val="22"/>
              </w:rPr>
            </w:pPr>
          </w:p>
        </w:tc>
        <w:tc>
          <w:tcPr>
            <w:tcW w:w="976" w:type="pct"/>
          </w:tcPr>
          <w:p w:rsidR="00F42F20" w:rsidRPr="000B2E94" w:rsidRDefault="00F42F20" w:rsidP="00F42F20">
            <w:pPr>
              <w:spacing w:before="60" w:after="60"/>
              <w:rPr>
                <w:sz w:val="22"/>
                <w:szCs w:val="22"/>
              </w:rPr>
            </w:pPr>
          </w:p>
        </w:tc>
      </w:tr>
      <w:tr w:rsidR="000B2E94" w:rsidRPr="000B2E94" w:rsidTr="002E696B">
        <w:tc>
          <w:tcPr>
            <w:tcW w:w="3308" w:type="pct"/>
            <w:vAlign w:val="center"/>
          </w:tcPr>
          <w:p w:rsidR="00F42F20" w:rsidRPr="000B2E94" w:rsidRDefault="00F42F20" w:rsidP="002E696B">
            <w:pPr>
              <w:spacing w:before="60" w:after="60"/>
              <w:jc w:val="both"/>
              <w:rPr>
                <w:sz w:val="22"/>
                <w:szCs w:val="22"/>
              </w:rPr>
            </w:pPr>
            <w:r w:rsidRPr="000B2E94">
              <w:rPr>
                <w:sz w:val="22"/>
                <w:szCs w:val="22"/>
              </w:rPr>
              <w:t>EVC’nin hat</w:t>
            </w:r>
            <w:r w:rsidR="002E696B" w:rsidRPr="000B2E94">
              <w:rPr>
                <w:sz w:val="22"/>
                <w:szCs w:val="22"/>
              </w:rPr>
              <w:t xml:space="preserve"> </w:t>
            </w:r>
            <w:r w:rsidRPr="000B2E94">
              <w:rPr>
                <w:sz w:val="22"/>
                <w:szCs w:val="22"/>
              </w:rPr>
              <w:t>boyu Telsiz Blok Merkezi’ne iç bağlantısı için gerekli ETCS anahtarları oluşturulacaktır.</w:t>
            </w:r>
          </w:p>
        </w:tc>
        <w:tc>
          <w:tcPr>
            <w:tcW w:w="717" w:type="pct"/>
          </w:tcPr>
          <w:p w:rsidR="00F42F20" w:rsidRPr="000B2E94" w:rsidRDefault="00F42F20" w:rsidP="00F42F20">
            <w:pPr>
              <w:spacing w:before="60" w:after="60"/>
              <w:rPr>
                <w:sz w:val="22"/>
                <w:szCs w:val="22"/>
              </w:rPr>
            </w:pPr>
          </w:p>
        </w:tc>
        <w:tc>
          <w:tcPr>
            <w:tcW w:w="976" w:type="pct"/>
          </w:tcPr>
          <w:p w:rsidR="00F42F20" w:rsidRPr="000B2E94" w:rsidRDefault="00F42F20" w:rsidP="00F42F20">
            <w:pPr>
              <w:spacing w:before="60" w:after="60"/>
              <w:rPr>
                <w:sz w:val="22"/>
                <w:szCs w:val="22"/>
              </w:rPr>
            </w:pPr>
          </w:p>
        </w:tc>
      </w:tr>
      <w:tr w:rsidR="000B2E94" w:rsidRPr="000B2E94" w:rsidTr="002E696B">
        <w:tc>
          <w:tcPr>
            <w:tcW w:w="3308" w:type="pct"/>
            <w:vAlign w:val="center"/>
          </w:tcPr>
          <w:p w:rsidR="00F42F20" w:rsidRPr="000B2E94" w:rsidRDefault="00F42F20" w:rsidP="002E696B">
            <w:pPr>
              <w:spacing w:before="60" w:after="60"/>
              <w:jc w:val="both"/>
              <w:rPr>
                <w:sz w:val="22"/>
                <w:szCs w:val="22"/>
              </w:rPr>
            </w:pPr>
            <w:r w:rsidRPr="000B2E94">
              <w:rPr>
                <w:sz w:val="22"/>
                <w:szCs w:val="22"/>
              </w:rPr>
              <w:t>Sinyalizasyon sistemi, ETCS radyo blok merkezi ile araç üstü ekipmanlar arasında data haberleşmesi için UNISIG EURORADIO spesifikasyonlarında tanımlanmış protokolleri kullanacaktır.</w:t>
            </w:r>
          </w:p>
        </w:tc>
        <w:tc>
          <w:tcPr>
            <w:tcW w:w="717" w:type="pct"/>
          </w:tcPr>
          <w:p w:rsidR="00F42F20" w:rsidRPr="000B2E94" w:rsidRDefault="00F42F20" w:rsidP="00F42F20">
            <w:pPr>
              <w:spacing w:before="60" w:after="60"/>
              <w:rPr>
                <w:sz w:val="22"/>
                <w:szCs w:val="22"/>
              </w:rPr>
            </w:pPr>
          </w:p>
        </w:tc>
        <w:tc>
          <w:tcPr>
            <w:tcW w:w="976" w:type="pct"/>
          </w:tcPr>
          <w:p w:rsidR="00F42F20" w:rsidRPr="000B2E94" w:rsidRDefault="00F42F20" w:rsidP="00F42F20">
            <w:pPr>
              <w:spacing w:before="60" w:after="60"/>
              <w:rPr>
                <w:sz w:val="22"/>
                <w:szCs w:val="22"/>
              </w:rPr>
            </w:pPr>
          </w:p>
        </w:tc>
      </w:tr>
      <w:tr w:rsidR="000B2E94" w:rsidRPr="000B2E94" w:rsidTr="002E696B">
        <w:tc>
          <w:tcPr>
            <w:tcW w:w="3308" w:type="pct"/>
            <w:vAlign w:val="center"/>
          </w:tcPr>
          <w:p w:rsidR="00F42F20" w:rsidRPr="000B2E94" w:rsidRDefault="00F42F20" w:rsidP="002E696B">
            <w:pPr>
              <w:spacing w:before="60" w:after="60"/>
              <w:jc w:val="both"/>
              <w:rPr>
                <w:sz w:val="22"/>
                <w:szCs w:val="22"/>
              </w:rPr>
            </w:pPr>
            <w:r w:rsidRPr="000B2E94">
              <w:rPr>
                <w:sz w:val="22"/>
                <w:szCs w:val="22"/>
              </w:rPr>
              <w:t>Kullanılacak cab-radio (on board) ekipmanları enterferansı engelleyici filtre vb. özelliklere sahip olacaktır.</w:t>
            </w:r>
          </w:p>
        </w:tc>
        <w:tc>
          <w:tcPr>
            <w:tcW w:w="717" w:type="pct"/>
          </w:tcPr>
          <w:p w:rsidR="00F42F20" w:rsidRPr="000B2E94" w:rsidRDefault="00F42F20" w:rsidP="00F42F20">
            <w:pPr>
              <w:spacing w:before="60" w:after="60"/>
              <w:rPr>
                <w:sz w:val="22"/>
                <w:szCs w:val="22"/>
              </w:rPr>
            </w:pPr>
          </w:p>
        </w:tc>
        <w:tc>
          <w:tcPr>
            <w:tcW w:w="976" w:type="pct"/>
          </w:tcPr>
          <w:p w:rsidR="00F42F20" w:rsidRPr="000B2E94" w:rsidRDefault="00F42F20" w:rsidP="00F42F20">
            <w:pPr>
              <w:spacing w:before="60" w:after="60"/>
              <w:rPr>
                <w:sz w:val="22"/>
                <w:szCs w:val="22"/>
              </w:rPr>
            </w:pPr>
          </w:p>
        </w:tc>
      </w:tr>
      <w:tr w:rsidR="000B2E94" w:rsidRPr="000B2E94" w:rsidTr="002E696B">
        <w:tc>
          <w:tcPr>
            <w:tcW w:w="3308" w:type="pct"/>
            <w:vAlign w:val="center"/>
          </w:tcPr>
          <w:p w:rsidR="00F42F20" w:rsidRPr="000B2E94" w:rsidRDefault="00F42F20" w:rsidP="002E696B">
            <w:pPr>
              <w:spacing w:before="60" w:after="60"/>
              <w:jc w:val="both"/>
              <w:rPr>
                <w:sz w:val="22"/>
                <w:szCs w:val="22"/>
              </w:rPr>
            </w:pPr>
            <w:r w:rsidRPr="000B2E94">
              <w:rPr>
                <w:sz w:val="22"/>
                <w:szCs w:val="22"/>
              </w:rPr>
              <w:t>GSM-R radyoları EIRENE ve ETCS standartlarına uygun olacaktır.</w:t>
            </w:r>
          </w:p>
        </w:tc>
        <w:tc>
          <w:tcPr>
            <w:tcW w:w="717" w:type="pct"/>
          </w:tcPr>
          <w:p w:rsidR="00F42F20" w:rsidRPr="000B2E94" w:rsidRDefault="00F42F20" w:rsidP="00F42F20">
            <w:pPr>
              <w:spacing w:before="60" w:after="60"/>
              <w:rPr>
                <w:sz w:val="22"/>
                <w:szCs w:val="22"/>
              </w:rPr>
            </w:pPr>
          </w:p>
        </w:tc>
        <w:tc>
          <w:tcPr>
            <w:tcW w:w="976" w:type="pct"/>
          </w:tcPr>
          <w:p w:rsidR="00F42F20" w:rsidRPr="000B2E94" w:rsidRDefault="00F42F20" w:rsidP="00F42F20">
            <w:pPr>
              <w:spacing w:before="60" w:after="60"/>
              <w:rPr>
                <w:sz w:val="22"/>
                <w:szCs w:val="22"/>
              </w:rPr>
            </w:pPr>
          </w:p>
        </w:tc>
      </w:tr>
      <w:tr w:rsidR="000B2E94" w:rsidRPr="000B2E94" w:rsidTr="002E696B">
        <w:tc>
          <w:tcPr>
            <w:tcW w:w="3308" w:type="pct"/>
            <w:vAlign w:val="center"/>
          </w:tcPr>
          <w:p w:rsidR="00F42F20" w:rsidRPr="000B2E94" w:rsidRDefault="00F42F20" w:rsidP="002E696B">
            <w:pPr>
              <w:spacing w:before="60" w:after="60"/>
              <w:jc w:val="both"/>
              <w:rPr>
                <w:sz w:val="22"/>
                <w:szCs w:val="22"/>
              </w:rPr>
            </w:pPr>
            <w:r w:rsidRPr="000B2E94">
              <w:rPr>
                <w:sz w:val="22"/>
                <w:szCs w:val="22"/>
              </w:rPr>
              <w:t>GSM-R ETCS data radyosunun EVC’ye olan bağlantıları tam yedekli olacaktır.</w:t>
            </w:r>
          </w:p>
        </w:tc>
        <w:tc>
          <w:tcPr>
            <w:tcW w:w="717" w:type="pct"/>
          </w:tcPr>
          <w:p w:rsidR="00F42F20" w:rsidRPr="000B2E94" w:rsidRDefault="00F42F20" w:rsidP="00F42F20">
            <w:pPr>
              <w:spacing w:before="60" w:after="60"/>
              <w:rPr>
                <w:sz w:val="22"/>
                <w:szCs w:val="22"/>
              </w:rPr>
            </w:pPr>
          </w:p>
        </w:tc>
        <w:tc>
          <w:tcPr>
            <w:tcW w:w="976" w:type="pct"/>
          </w:tcPr>
          <w:p w:rsidR="00F42F20" w:rsidRPr="000B2E94" w:rsidRDefault="00F42F20" w:rsidP="00F42F20">
            <w:pPr>
              <w:spacing w:before="60" w:after="60"/>
              <w:rPr>
                <w:sz w:val="22"/>
                <w:szCs w:val="22"/>
              </w:rPr>
            </w:pPr>
          </w:p>
        </w:tc>
      </w:tr>
      <w:tr w:rsidR="000B2E94" w:rsidRPr="000B2E94" w:rsidTr="002E696B">
        <w:tc>
          <w:tcPr>
            <w:tcW w:w="3308" w:type="pct"/>
            <w:vAlign w:val="center"/>
          </w:tcPr>
          <w:p w:rsidR="00F42F20" w:rsidRPr="000B2E94" w:rsidRDefault="00F42F20" w:rsidP="002E696B">
            <w:pPr>
              <w:spacing w:before="60" w:after="60"/>
              <w:jc w:val="both"/>
              <w:rPr>
                <w:sz w:val="22"/>
                <w:szCs w:val="22"/>
              </w:rPr>
            </w:pPr>
            <w:r w:rsidRPr="000B2E94">
              <w:rPr>
                <w:sz w:val="22"/>
                <w:szCs w:val="22"/>
              </w:rPr>
              <w:t xml:space="preserve">Avrupa Hayati Bilgisayarı (European Vital Computer – EVC) hattın ilerideki kısımları için hız profilini hesaplayacak ve izin verilen maksimum hıza uygunluğu izleyecektir. </w:t>
            </w:r>
          </w:p>
        </w:tc>
        <w:tc>
          <w:tcPr>
            <w:tcW w:w="717" w:type="pct"/>
          </w:tcPr>
          <w:p w:rsidR="00F42F20" w:rsidRPr="000B2E94" w:rsidRDefault="00F42F20" w:rsidP="00F42F20">
            <w:pPr>
              <w:spacing w:before="60" w:after="60"/>
              <w:rPr>
                <w:sz w:val="22"/>
                <w:szCs w:val="22"/>
              </w:rPr>
            </w:pPr>
          </w:p>
        </w:tc>
        <w:tc>
          <w:tcPr>
            <w:tcW w:w="976" w:type="pct"/>
          </w:tcPr>
          <w:p w:rsidR="00F42F20" w:rsidRPr="000B2E94" w:rsidRDefault="00F42F20" w:rsidP="00F42F20">
            <w:pPr>
              <w:spacing w:before="60" w:after="60"/>
              <w:rPr>
                <w:sz w:val="22"/>
                <w:szCs w:val="22"/>
              </w:rPr>
            </w:pPr>
          </w:p>
        </w:tc>
      </w:tr>
      <w:tr w:rsidR="000B2E94" w:rsidRPr="000B2E94" w:rsidTr="002E696B">
        <w:tc>
          <w:tcPr>
            <w:tcW w:w="3308" w:type="pct"/>
            <w:vAlign w:val="center"/>
          </w:tcPr>
          <w:p w:rsidR="00F42F20" w:rsidRPr="000B2E94" w:rsidRDefault="00F42F20" w:rsidP="002E696B">
            <w:pPr>
              <w:spacing w:before="60" w:after="60"/>
              <w:jc w:val="both"/>
              <w:rPr>
                <w:sz w:val="22"/>
                <w:szCs w:val="22"/>
              </w:rPr>
            </w:pPr>
            <w:r w:rsidRPr="000B2E94">
              <w:rPr>
                <w:sz w:val="22"/>
                <w:szCs w:val="22"/>
              </w:rPr>
              <w:t>EVC, asgari olarak “Baseline 3” mimarisinde arızaya karşı emniyetli olacaktır ve %99.999 edinebilirlik oranında SIL4 ile uyumlu olacaktır.</w:t>
            </w:r>
          </w:p>
        </w:tc>
        <w:tc>
          <w:tcPr>
            <w:tcW w:w="717" w:type="pct"/>
          </w:tcPr>
          <w:p w:rsidR="00F42F20" w:rsidRPr="000B2E94" w:rsidRDefault="00F42F20" w:rsidP="00F42F20">
            <w:pPr>
              <w:spacing w:before="60" w:after="60"/>
              <w:rPr>
                <w:sz w:val="22"/>
                <w:szCs w:val="22"/>
              </w:rPr>
            </w:pPr>
          </w:p>
        </w:tc>
        <w:tc>
          <w:tcPr>
            <w:tcW w:w="976" w:type="pct"/>
          </w:tcPr>
          <w:p w:rsidR="00F42F20" w:rsidRPr="000B2E94" w:rsidRDefault="00F42F20" w:rsidP="00F42F20">
            <w:pPr>
              <w:spacing w:before="60" w:after="60"/>
              <w:rPr>
                <w:sz w:val="22"/>
                <w:szCs w:val="22"/>
              </w:rPr>
            </w:pPr>
          </w:p>
        </w:tc>
      </w:tr>
      <w:tr w:rsidR="000B2E94" w:rsidRPr="000B2E94" w:rsidTr="002E696B">
        <w:tc>
          <w:tcPr>
            <w:tcW w:w="3308" w:type="pct"/>
            <w:vAlign w:val="center"/>
          </w:tcPr>
          <w:p w:rsidR="00F42F20" w:rsidRPr="000B2E94" w:rsidRDefault="00F42F20" w:rsidP="002E696B">
            <w:pPr>
              <w:spacing w:before="60" w:after="60"/>
              <w:jc w:val="both"/>
              <w:rPr>
                <w:sz w:val="22"/>
                <w:szCs w:val="22"/>
              </w:rPr>
            </w:pPr>
            <w:r w:rsidRPr="000B2E94">
              <w:rPr>
                <w:sz w:val="22"/>
                <w:szCs w:val="22"/>
              </w:rPr>
              <w:t>Diyagnostik ana bilgisayarı (Diagnostic Main Computer – DMC), ETCS diyagnostiği için bir altyapı sağlayacak ve çevre birimlerinin kontrolü için bünyesinde CPU ve güç kaynağı bulunan bağımsız bir birim olacaktır.</w:t>
            </w:r>
          </w:p>
        </w:tc>
        <w:tc>
          <w:tcPr>
            <w:tcW w:w="717" w:type="pct"/>
          </w:tcPr>
          <w:p w:rsidR="00F42F20" w:rsidRPr="000B2E94" w:rsidRDefault="00F42F20" w:rsidP="00F42F20">
            <w:pPr>
              <w:spacing w:before="60" w:after="60"/>
              <w:rPr>
                <w:sz w:val="22"/>
                <w:szCs w:val="22"/>
              </w:rPr>
            </w:pPr>
          </w:p>
        </w:tc>
        <w:tc>
          <w:tcPr>
            <w:tcW w:w="976" w:type="pct"/>
          </w:tcPr>
          <w:p w:rsidR="00F42F20" w:rsidRPr="000B2E94" w:rsidRDefault="00F42F20" w:rsidP="00F42F20">
            <w:pPr>
              <w:spacing w:before="60" w:after="60"/>
              <w:rPr>
                <w:sz w:val="22"/>
                <w:szCs w:val="22"/>
              </w:rPr>
            </w:pPr>
          </w:p>
        </w:tc>
      </w:tr>
      <w:tr w:rsidR="000B2E94" w:rsidRPr="000B2E94" w:rsidTr="002E696B">
        <w:tc>
          <w:tcPr>
            <w:tcW w:w="3308" w:type="pct"/>
            <w:vAlign w:val="center"/>
          </w:tcPr>
          <w:p w:rsidR="00F42F20" w:rsidRPr="000B2E94" w:rsidRDefault="00F42F20" w:rsidP="002E696B">
            <w:pPr>
              <w:spacing w:before="60" w:after="60"/>
              <w:jc w:val="both"/>
              <w:rPr>
                <w:sz w:val="22"/>
                <w:szCs w:val="22"/>
              </w:rPr>
            </w:pPr>
            <w:r w:rsidRPr="000B2E94">
              <w:rPr>
                <w:sz w:val="22"/>
                <w:szCs w:val="22"/>
              </w:rPr>
              <w:t xml:space="preserve">ERTMS/ETCS </w:t>
            </w:r>
            <w:r w:rsidR="002E696B" w:rsidRPr="000B2E94">
              <w:rPr>
                <w:sz w:val="22"/>
                <w:szCs w:val="22"/>
              </w:rPr>
              <w:t>s</w:t>
            </w:r>
            <w:r w:rsidRPr="000B2E94">
              <w:rPr>
                <w:sz w:val="22"/>
                <w:szCs w:val="22"/>
              </w:rPr>
              <w:t xml:space="preserve">istemi </w:t>
            </w:r>
            <w:r w:rsidR="002E696B" w:rsidRPr="000B2E94">
              <w:rPr>
                <w:sz w:val="22"/>
                <w:szCs w:val="22"/>
              </w:rPr>
              <w:t>h</w:t>
            </w:r>
            <w:r w:rsidRPr="000B2E94">
              <w:rPr>
                <w:sz w:val="22"/>
                <w:szCs w:val="22"/>
              </w:rPr>
              <w:t>ata mesajları ETCS DMI’de gösterilecektir. Ayrıca, DMC bütün EBU’nun detaylı donanım diyagnostiğine olanak sağlayacaktır.</w:t>
            </w:r>
          </w:p>
        </w:tc>
        <w:tc>
          <w:tcPr>
            <w:tcW w:w="717" w:type="pct"/>
          </w:tcPr>
          <w:p w:rsidR="00F42F20" w:rsidRPr="000B2E94" w:rsidRDefault="00F42F20" w:rsidP="00F42F20">
            <w:pPr>
              <w:spacing w:before="60" w:after="60"/>
              <w:rPr>
                <w:sz w:val="22"/>
                <w:szCs w:val="22"/>
              </w:rPr>
            </w:pPr>
          </w:p>
        </w:tc>
        <w:tc>
          <w:tcPr>
            <w:tcW w:w="976" w:type="pct"/>
          </w:tcPr>
          <w:p w:rsidR="00F42F20" w:rsidRPr="000B2E94" w:rsidRDefault="00F42F20" w:rsidP="00F42F20">
            <w:pPr>
              <w:spacing w:before="60" w:after="60"/>
              <w:rPr>
                <w:sz w:val="22"/>
                <w:szCs w:val="22"/>
              </w:rPr>
            </w:pPr>
          </w:p>
        </w:tc>
      </w:tr>
      <w:tr w:rsidR="000B2E94" w:rsidRPr="000B2E94" w:rsidTr="002E696B">
        <w:tc>
          <w:tcPr>
            <w:tcW w:w="3308" w:type="pct"/>
            <w:vAlign w:val="center"/>
          </w:tcPr>
          <w:p w:rsidR="00F42F20" w:rsidRPr="000B2E94" w:rsidRDefault="00F42F20" w:rsidP="002E696B">
            <w:pPr>
              <w:spacing w:before="60" w:after="60"/>
              <w:jc w:val="both"/>
              <w:rPr>
                <w:sz w:val="22"/>
                <w:szCs w:val="22"/>
              </w:rPr>
            </w:pPr>
            <w:r w:rsidRPr="000B2E94">
              <w:rPr>
                <w:sz w:val="22"/>
                <w:szCs w:val="22"/>
              </w:rPr>
              <w:t>Depolanmış bakım verilerine erişim için, servis ve diyagnostik yazılımı bulunacaktır. Yazılım; online diyagnostiğin yanı sıra (tren çalışır durumdayken diyagnostik verilerinin gerçek zamanlı olarak değerlendirilmesi ve görüntülenmesi gibi) offline diyagnostiğini de destekleyecektir (indirilmiş verilerin analizleri gibi).</w:t>
            </w:r>
          </w:p>
        </w:tc>
        <w:tc>
          <w:tcPr>
            <w:tcW w:w="717" w:type="pct"/>
          </w:tcPr>
          <w:p w:rsidR="00F42F20" w:rsidRPr="000B2E94" w:rsidRDefault="00F42F20" w:rsidP="00F42F20">
            <w:pPr>
              <w:spacing w:before="60" w:after="60"/>
              <w:rPr>
                <w:sz w:val="22"/>
                <w:szCs w:val="22"/>
              </w:rPr>
            </w:pPr>
          </w:p>
        </w:tc>
        <w:tc>
          <w:tcPr>
            <w:tcW w:w="976" w:type="pct"/>
          </w:tcPr>
          <w:p w:rsidR="00F42F20" w:rsidRPr="000B2E94" w:rsidRDefault="00F42F20" w:rsidP="00F42F20">
            <w:pPr>
              <w:spacing w:before="60" w:after="60"/>
              <w:rPr>
                <w:sz w:val="22"/>
                <w:szCs w:val="22"/>
              </w:rPr>
            </w:pPr>
          </w:p>
        </w:tc>
      </w:tr>
      <w:tr w:rsidR="000B2E94" w:rsidRPr="000B2E94" w:rsidTr="002E696B">
        <w:tc>
          <w:tcPr>
            <w:tcW w:w="3308" w:type="pct"/>
            <w:vAlign w:val="center"/>
          </w:tcPr>
          <w:p w:rsidR="002E696B" w:rsidRPr="000B2E94" w:rsidRDefault="00F42F20" w:rsidP="002E696B">
            <w:pPr>
              <w:spacing w:before="60" w:after="60"/>
              <w:jc w:val="both"/>
              <w:rPr>
                <w:sz w:val="22"/>
                <w:szCs w:val="22"/>
              </w:rPr>
            </w:pPr>
            <w:r w:rsidRPr="000B2E94">
              <w:rPr>
                <w:sz w:val="22"/>
                <w:szCs w:val="22"/>
              </w:rPr>
              <w:t>DMC en az aşağıdaki özellikleri sağlayacaktır:</w:t>
            </w:r>
          </w:p>
          <w:p w:rsidR="008A62A1" w:rsidRPr="000B2E94" w:rsidRDefault="00F42F20" w:rsidP="008A62A1">
            <w:pPr>
              <w:pStyle w:val="ListeParagraf"/>
              <w:numPr>
                <w:ilvl w:val="0"/>
                <w:numId w:val="30"/>
              </w:numPr>
              <w:spacing w:before="40" w:after="40"/>
              <w:ind w:left="318" w:hanging="318"/>
              <w:contextualSpacing w:val="0"/>
              <w:jc w:val="both"/>
              <w:rPr>
                <w:sz w:val="22"/>
                <w:szCs w:val="22"/>
              </w:rPr>
            </w:pPr>
            <w:r w:rsidRPr="000B2E94">
              <w:rPr>
                <w:sz w:val="22"/>
                <w:szCs w:val="22"/>
              </w:rPr>
              <w:t xml:space="preserve">Mevcut araç-üstü durumu (ETCS modu ve seviyesi), bütün </w:t>
            </w:r>
            <w:r w:rsidR="006C0A10" w:rsidRPr="000B2E94">
              <w:rPr>
                <w:sz w:val="22"/>
                <w:szCs w:val="22"/>
              </w:rPr>
              <w:t>p</w:t>
            </w:r>
            <w:r w:rsidRPr="000B2E94">
              <w:rPr>
                <w:sz w:val="22"/>
                <w:szCs w:val="22"/>
              </w:rPr>
              <w:t>eriyodik değiştirilebilir parçaların (LRU) sağlamlık durumu, her bir LRU için detaylı hata mesajları ve her bir LRU arayüzü için detaylı durum bilgisinin (örn: dijital I/O hatlarının mevcut durumu) görüntülemesi</w:t>
            </w:r>
            <w:r w:rsidR="006C0A10" w:rsidRPr="000B2E94">
              <w:rPr>
                <w:sz w:val="22"/>
                <w:szCs w:val="22"/>
              </w:rPr>
              <w:t>,</w:t>
            </w:r>
          </w:p>
          <w:p w:rsidR="008A62A1" w:rsidRPr="000B2E94" w:rsidRDefault="00F42F20" w:rsidP="008A62A1">
            <w:pPr>
              <w:pStyle w:val="ListeParagraf"/>
              <w:numPr>
                <w:ilvl w:val="0"/>
                <w:numId w:val="30"/>
              </w:numPr>
              <w:spacing w:before="40" w:after="40"/>
              <w:ind w:left="318" w:hanging="318"/>
              <w:contextualSpacing w:val="0"/>
              <w:jc w:val="both"/>
              <w:rPr>
                <w:sz w:val="22"/>
                <w:szCs w:val="22"/>
              </w:rPr>
            </w:pPr>
            <w:r w:rsidRPr="000B2E94">
              <w:rPr>
                <w:sz w:val="22"/>
                <w:szCs w:val="22"/>
              </w:rPr>
              <w:t xml:space="preserve">ERTMS/ETCS </w:t>
            </w:r>
            <w:r w:rsidR="006C0A10" w:rsidRPr="000B2E94">
              <w:rPr>
                <w:sz w:val="22"/>
                <w:szCs w:val="22"/>
              </w:rPr>
              <w:t>sistemi b</w:t>
            </w:r>
            <w:r w:rsidRPr="000B2E94">
              <w:rPr>
                <w:sz w:val="22"/>
                <w:szCs w:val="22"/>
              </w:rPr>
              <w:t xml:space="preserve">ütünleşik </w:t>
            </w:r>
            <w:r w:rsidR="006C0A10" w:rsidRPr="000B2E94">
              <w:rPr>
                <w:sz w:val="22"/>
                <w:szCs w:val="22"/>
              </w:rPr>
              <w:t>b</w:t>
            </w:r>
            <w:r w:rsidRPr="000B2E94">
              <w:rPr>
                <w:sz w:val="22"/>
                <w:szCs w:val="22"/>
              </w:rPr>
              <w:t xml:space="preserve">akım </w:t>
            </w:r>
            <w:r w:rsidR="006C0A10" w:rsidRPr="000B2E94">
              <w:rPr>
                <w:sz w:val="22"/>
                <w:szCs w:val="22"/>
              </w:rPr>
              <w:t>k</w:t>
            </w:r>
            <w:r w:rsidRPr="000B2E94">
              <w:rPr>
                <w:sz w:val="22"/>
                <w:szCs w:val="22"/>
              </w:rPr>
              <w:t>ılavuzu</w:t>
            </w:r>
            <w:r w:rsidR="006C0A10" w:rsidRPr="000B2E94">
              <w:rPr>
                <w:sz w:val="22"/>
                <w:szCs w:val="22"/>
              </w:rPr>
              <w:t>,</w:t>
            </w:r>
          </w:p>
          <w:p w:rsidR="00F42F20" w:rsidRPr="000B2E94" w:rsidRDefault="00F42F20" w:rsidP="006C0A10">
            <w:pPr>
              <w:pStyle w:val="ListeParagraf"/>
              <w:numPr>
                <w:ilvl w:val="0"/>
                <w:numId w:val="30"/>
              </w:numPr>
              <w:spacing w:before="40" w:after="40"/>
              <w:ind w:left="318" w:hanging="318"/>
              <w:contextualSpacing w:val="0"/>
              <w:jc w:val="both"/>
              <w:rPr>
                <w:sz w:val="22"/>
                <w:szCs w:val="22"/>
              </w:rPr>
            </w:pPr>
            <w:r w:rsidRPr="000B2E94">
              <w:rPr>
                <w:sz w:val="22"/>
                <w:szCs w:val="22"/>
              </w:rPr>
              <w:t xml:space="preserve">ERTMS/ETCS </w:t>
            </w:r>
            <w:r w:rsidR="006C0A10" w:rsidRPr="000B2E94">
              <w:rPr>
                <w:sz w:val="22"/>
                <w:szCs w:val="22"/>
              </w:rPr>
              <w:t>s</w:t>
            </w:r>
            <w:r w:rsidRPr="000B2E94">
              <w:rPr>
                <w:sz w:val="22"/>
                <w:szCs w:val="22"/>
              </w:rPr>
              <w:t xml:space="preserve">istemi </w:t>
            </w:r>
            <w:r w:rsidR="006C0A10" w:rsidRPr="000B2E94">
              <w:rPr>
                <w:sz w:val="22"/>
                <w:szCs w:val="22"/>
              </w:rPr>
              <w:t>h</w:t>
            </w:r>
            <w:r w:rsidRPr="000B2E94">
              <w:rPr>
                <w:sz w:val="22"/>
                <w:szCs w:val="22"/>
              </w:rPr>
              <w:t xml:space="preserve">ata </w:t>
            </w:r>
            <w:r w:rsidR="006C0A10" w:rsidRPr="000B2E94">
              <w:rPr>
                <w:sz w:val="22"/>
                <w:szCs w:val="22"/>
              </w:rPr>
              <w:t>r</w:t>
            </w:r>
            <w:r w:rsidRPr="000B2E94">
              <w:rPr>
                <w:sz w:val="22"/>
                <w:szCs w:val="22"/>
              </w:rPr>
              <w:t xml:space="preserve">aporları, </w:t>
            </w:r>
            <w:r w:rsidR="006C0A10" w:rsidRPr="000B2E94">
              <w:rPr>
                <w:sz w:val="22"/>
                <w:szCs w:val="22"/>
              </w:rPr>
              <w:t>h</w:t>
            </w:r>
            <w:r w:rsidRPr="000B2E94">
              <w:rPr>
                <w:sz w:val="22"/>
                <w:szCs w:val="22"/>
              </w:rPr>
              <w:t xml:space="preserve">ata </w:t>
            </w:r>
            <w:r w:rsidR="006C0A10" w:rsidRPr="000B2E94">
              <w:rPr>
                <w:sz w:val="22"/>
                <w:szCs w:val="22"/>
              </w:rPr>
              <w:t>n</w:t>
            </w:r>
            <w:r w:rsidRPr="000B2E94">
              <w:rPr>
                <w:sz w:val="22"/>
                <w:szCs w:val="22"/>
              </w:rPr>
              <w:t xml:space="preserve">edenleri </w:t>
            </w:r>
            <w:r w:rsidR="006C0A10" w:rsidRPr="000B2E94">
              <w:rPr>
                <w:sz w:val="22"/>
                <w:szCs w:val="22"/>
              </w:rPr>
              <w:t>v</w:t>
            </w:r>
            <w:r w:rsidRPr="000B2E94">
              <w:rPr>
                <w:sz w:val="22"/>
                <w:szCs w:val="22"/>
              </w:rPr>
              <w:t xml:space="preserve">e </w:t>
            </w:r>
            <w:r w:rsidR="006C0A10" w:rsidRPr="000B2E94">
              <w:rPr>
                <w:sz w:val="22"/>
                <w:szCs w:val="22"/>
              </w:rPr>
              <w:t>d</w:t>
            </w:r>
            <w:r w:rsidRPr="000B2E94">
              <w:rPr>
                <w:sz w:val="22"/>
                <w:szCs w:val="22"/>
              </w:rPr>
              <w:t xml:space="preserve">üzeltici </w:t>
            </w:r>
            <w:r w:rsidR="006C0A10" w:rsidRPr="000B2E94">
              <w:rPr>
                <w:sz w:val="22"/>
                <w:szCs w:val="22"/>
              </w:rPr>
              <w:t>f</w:t>
            </w:r>
            <w:r w:rsidRPr="000B2E94">
              <w:rPr>
                <w:sz w:val="22"/>
                <w:szCs w:val="22"/>
              </w:rPr>
              <w:t xml:space="preserve">aaliyet </w:t>
            </w:r>
            <w:r w:rsidR="006C0A10" w:rsidRPr="000B2E94">
              <w:rPr>
                <w:sz w:val="22"/>
                <w:szCs w:val="22"/>
              </w:rPr>
              <w:t>ö</w:t>
            </w:r>
            <w:r w:rsidRPr="000B2E94">
              <w:rPr>
                <w:sz w:val="22"/>
                <w:szCs w:val="22"/>
              </w:rPr>
              <w:t xml:space="preserve">nerileri </w:t>
            </w:r>
            <w:r w:rsidR="006C0A10" w:rsidRPr="000B2E94">
              <w:rPr>
                <w:sz w:val="22"/>
                <w:szCs w:val="22"/>
              </w:rPr>
              <w:t>a</w:t>
            </w:r>
            <w:r w:rsidRPr="000B2E94">
              <w:rPr>
                <w:sz w:val="22"/>
                <w:szCs w:val="22"/>
              </w:rPr>
              <w:t xml:space="preserve">rasındaki </w:t>
            </w:r>
            <w:r w:rsidR="006C0A10" w:rsidRPr="000B2E94">
              <w:rPr>
                <w:sz w:val="22"/>
                <w:szCs w:val="22"/>
              </w:rPr>
              <w:t>b</w:t>
            </w:r>
            <w:r w:rsidRPr="000B2E94">
              <w:rPr>
                <w:sz w:val="22"/>
                <w:szCs w:val="22"/>
              </w:rPr>
              <w:t>ağlantılar.</w:t>
            </w:r>
          </w:p>
        </w:tc>
        <w:tc>
          <w:tcPr>
            <w:tcW w:w="717" w:type="pct"/>
          </w:tcPr>
          <w:p w:rsidR="00F42F20" w:rsidRPr="000B2E94" w:rsidRDefault="00F42F20" w:rsidP="00F42F20">
            <w:pPr>
              <w:spacing w:before="60" w:after="60"/>
              <w:rPr>
                <w:sz w:val="22"/>
                <w:szCs w:val="22"/>
              </w:rPr>
            </w:pPr>
          </w:p>
        </w:tc>
        <w:tc>
          <w:tcPr>
            <w:tcW w:w="976" w:type="pct"/>
          </w:tcPr>
          <w:p w:rsidR="00F42F20" w:rsidRPr="000B2E94" w:rsidRDefault="00F42F20" w:rsidP="00F42F20">
            <w:pPr>
              <w:spacing w:before="60" w:after="60"/>
              <w:rPr>
                <w:sz w:val="22"/>
                <w:szCs w:val="22"/>
              </w:rPr>
            </w:pPr>
          </w:p>
        </w:tc>
      </w:tr>
      <w:tr w:rsidR="000B2E94" w:rsidRPr="000B2E94" w:rsidTr="002E696B">
        <w:tc>
          <w:tcPr>
            <w:tcW w:w="3308" w:type="pct"/>
            <w:vAlign w:val="center"/>
          </w:tcPr>
          <w:p w:rsidR="00F42F20" w:rsidRPr="000B2E94" w:rsidRDefault="00F42F20" w:rsidP="002E696B">
            <w:pPr>
              <w:spacing w:before="60" w:after="60"/>
              <w:jc w:val="both"/>
              <w:rPr>
                <w:sz w:val="22"/>
                <w:szCs w:val="22"/>
              </w:rPr>
            </w:pPr>
            <w:bookmarkStart w:id="56" w:name="_Toc478030476"/>
            <w:r w:rsidRPr="000B2E94">
              <w:rPr>
                <w:sz w:val="22"/>
                <w:szCs w:val="22"/>
              </w:rPr>
              <w:t>Tren makinisti ve ETCS EBU arasındaki arayüz olan Makinist Makine Arayüzü (DMI)</w:t>
            </w:r>
            <w:bookmarkEnd w:id="56"/>
            <w:r w:rsidRPr="000B2E94">
              <w:rPr>
                <w:sz w:val="22"/>
                <w:szCs w:val="22"/>
              </w:rPr>
              <w:t>’nün dili Türkçe olacaktır.</w:t>
            </w:r>
          </w:p>
        </w:tc>
        <w:tc>
          <w:tcPr>
            <w:tcW w:w="717" w:type="pct"/>
          </w:tcPr>
          <w:p w:rsidR="00F42F20" w:rsidRPr="000B2E94" w:rsidRDefault="00F42F20" w:rsidP="00F42F20">
            <w:pPr>
              <w:spacing w:before="60" w:after="60"/>
              <w:rPr>
                <w:sz w:val="22"/>
                <w:szCs w:val="22"/>
              </w:rPr>
            </w:pPr>
          </w:p>
        </w:tc>
        <w:tc>
          <w:tcPr>
            <w:tcW w:w="976" w:type="pct"/>
          </w:tcPr>
          <w:p w:rsidR="00F42F20" w:rsidRPr="000B2E94" w:rsidRDefault="00F42F20" w:rsidP="00F42F20">
            <w:pPr>
              <w:spacing w:before="60" w:after="60"/>
              <w:rPr>
                <w:sz w:val="22"/>
                <w:szCs w:val="22"/>
              </w:rPr>
            </w:pPr>
          </w:p>
        </w:tc>
      </w:tr>
      <w:tr w:rsidR="000B2E94" w:rsidRPr="000B2E94" w:rsidTr="002E696B">
        <w:tc>
          <w:tcPr>
            <w:tcW w:w="3308" w:type="pct"/>
            <w:vAlign w:val="center"/>
          </w:tcPr>
          <w:p w:rsidR="00F42F20" w:rsidRPr="000B2E94" w:rsidRDefault="00F42F20" w:rsidP="002E696B">
            <w:pPr>
              <w:spacing w:before="60" w:after="60"/>
              <w:jc w:val="both"/>
              <w:rPr>
                <w:sz w:val="22"/>
                <w:szCs w:val="22"/>
              </w:rPr>
            </w:pPr>
            <w:r w:rsidRPr="000B2E94">
              <w:rPr>
                <w:sz w:val="22"/>
                <w:szCs w:val="22"/>
              </w:rPr>
              <w:t>DMI özel bağlantı vasıtasıyla EVC’ye bağlı olacaktır.</w:t>
            </w:r>
          </w:p>
        </w:tc>
        <w:tc>
          <w:tcPr>
            <w:tcW w:w="717" w:type="pct"/>
          </w:tcPr>
          <w:p w:rsidR="00F42F20" w:rsidRPr="000B2E94" w:rsidRDefault="00F42F20" w:rsidP="00F42F20">
            <w:pPr>
              <w:spacing w:before="60" w:after="60"/>
              <w:rPr>
                <w:sz w:val="22"/>
                <w:szCs w:val="22"/>
              </w:rPr>
            </w:pPr>
          </w:p>
        </w:tc>
        <w:tc>
          <w:tcPr>
            <w:tcW w:w="976" w:type="pct"/>
          </w:tcPr>
          <w:p w:rsidR="00F42F20" w:rsidRPr="000B2E94" w:rsidRDefault="00F42F20" w:rsidP="00F42F20">
            <w:pPr>
              <w:spacing w:before="60" w:after="60"/>
              <w:rPr>
                <w:sz w:val="22"/>
                <w:szCs w:val="22"/>
              </w:rPr>
            </w:pPr>
          </w:p>
        </w:tc>
      </w:tr>
      <w:tr w:rsidR="000B2E94" w:rsidRPr="000B2E94" w:rsidTr="002E696B">
        <w:tc>
          <w:tcPr>
            <w:tcW w:w="3308" w:type="pct"/>
            <w:vAlign w:val="center"/>
          </w:tcPr>
          <w:p w:rsidR="00F42F20" w:rsidRPr="000B2E94" w:rsidRDefault="00F42F20" w:rsidP="002E696B">
            <w:pPr>
              <w:spacing w:before="60" w:after="60"/>
              <w:jc w:val="both"/>
              <w:rPr>
                <w:sz w:val="22"/>
                <w:szCs w:val="22"/>
              </w:rPr>
            </w:pPr>
            <w:r w:rsidRPr="000B2E94">
              <w:rPr>
                <w:sz w:val="22"/>
                <w:szCs w:val="22"/>
              </w:rPr>
              <w:t>Ekran ergonomileri ERA ERTMS 015560 ile uyumlu olacaktır. DMI, UNISIG şartnamesine uygun olacak, minimum IP65 (ön) ve minimum IP54 (arka) koruma seviyesine sahip olacak ve dokunmatik, renkli olacaktır.</w:t>
            </w:r>
          </w:p>
        </w:tc>
        <w:tc>
          <w:tcPr>
            <w:tcW w:w="717" w:type="pct"/>
          </w:tcPr>
          <w:p w:rsidR="00F42F20" w:rsidRPr="000B2E94" w:rsidRDefault="00F42F20" w:rsidP="00F42F20">
            <w:pPr>
              <w:spacing w:before="60" w:after="60"/>
              <w:rPr>
                <w:sz w:val="22"/>
                <w:szCs w:val="22"/>
              </w:rPr>
            </w:pPr>
          </w:p>
        </w:tc>
        <w:tc>
          <w:tcPr>
            <w:tcW w:w="976" w:type="pct"/>
          </w:tcPr>
          <w:p w:rsidR="00F42F20" w:rsidRPr="000B2E94" w:rsidRDefault="00F42F20" w:rsidP="00F42F20">
            <w:pPr>
              <w:spacing w:before="60" w:after="60"/>
              <w:rPr>
                <w:sz w:val="22"/>
                <w:szCs w:val="22"/>
              </w:rPr>
            </w:pPr>
          </w:p>
        </w:tc>
      </w:tr>
      <w:tr w:rsidR="000B2E94" w:rsidRPr="000B2E94" w:rsidTr="002E696B">
        <w:tc>
          <w:tcPr>
            <w:tcW w:w="3308" w:type="pct"/>
            <w:vAlign w:val="center"/>
          </w:tcPr>
          <w:p w:rsidR="00F42F20" w:rsidRPr="000B2E94" w:rsidRDefault="00F42F20" w:rsidP="002E696B">
            <w:pPr>
              <w:spacing w:before="60" w:after="60"/>
              <w:jc w:val="both"/>
              <w:rPr>
                <w:sz w:val="22"/>
                <w:szCs w:val="22"/>
              </w:rPr>
            </w:pPr>
            <w:r w:rsidRPr="000B2E94">
              <w:rPr>
                <w:sz w:val="22"/>
                <w:szCs w:val="22"/>
              </w:rPr>
              <w:t>DMI tren makinistine asgari olarak aşağıdaki bilgileri sağlayacaktır:</w:t>
            </w:r>
          </w:p>
          <w:p w:rsidR="00F42F20" w:rsidRPr="000B2E94" w:rsidRDefault="00F42F20" w:rsidP="00742B1D">
            <w:pPr>
              <w:pStyle w:val="ListeParagraf"/>
              <w:numPr>
                <w:ilvl w:val="0"/>
                <w:numId w:val="30"/>
              </w:numPr>
              <w:spacing w:before="40" w:after="40"/>
              <w:ind w:left="318" w:hanging="318"/>
              <w:contextualSpacing w:val="0"/>
              <w:jc w:val="both"/>
              <w:rPr>
                <w:sz w:val="22"/>
                <w:szCs w:val="22"/>
              </w:rPr>
            </w:pPr>
            <w:r w:rsidRPr="000B2E94">
              <w:rPr>
                <w:sz w:val="22"/>
                <w:szCs w:val="22"/>
              </w:rPr>
              <w:t>Hız ve denetim bilgisi (mevcut/izin verilen/hedef hız, frenleme bilgisi ve tamamlayıcı sürüş bilgileri)</w:t>
            </w:r>
            <w:r w:rsidR="00742B1D" w:rsidRPr="000B2E94">
              <w:rPr>
                <w:sz w:val="22"/>
                <w:szCs w:val="22"/>
              </w:rPr>
              <w:t>,</w:t>
            </w:r>
          </w:p>
          <w:p w:rsidR="00F42F20" w:rsidRPr="000B2E94" w:rsidRDefault="00F42F20" w:rsidP="00742B1D">
            <w:pPr>
              <w:pStyle w:val="ListeParagraf"/>
              <w:numPr>
                <w:ilvl w:val="0"/>
                <w:numId w:val="30"/>
              </w:numPr>
              <w:spacing w:before="40" w:after="40"/>
              <w:ind w:left="318" w:hanging="318"/>
              <w:contextualSpacing w:val="0"/>
              <w:jc w:val="both"/>
              <w:rPr>
                <w:sz w:val="22"/>
                <w:szCs w:val="22"/>
              </w:rPr>
            </w:pPr>
            <w:r w:rsidRPr="000B2E94">
              <w:rPr>
                <w:sz w:val="22"/>
                <w:szCs w:val="22"/>
              </w:rPr>
              <w:t>Hedef mesafe</w:t>
            </w:r>
            <w:r w:rsidR="00742B1D" w:rsidRPr="000B2E94">
              <w:rPr>
                <w:sz w:val="22"/>
                <w:szCs w:val="22"/>
              </w:rPr>
              <w:t>,</w:t>
            </w:r>
          </w:p>
          <w:p w:rsidR="00F42F20" w:rsidRPr="000B2E94" w:rsidRDefault="00F42F20" w:rsidP="00742B1D">
            <w:pPr>
              <w:pStyle w:val="ListeParagraf"/>
              <w:numPr>
                <w:ilvl w:val="0"/>
                <w:numId w:val="30"/>
              </w:numPr>
              <w:spacing w:before="40" w:after="40"/>
              <w:ind w:left="318" w:hanging="318"/>
              <w:contextualSpacing w:val="0"/>
              <w:jc w:val="both"/>
              <w:rPr>
                <w:sz w:val="22"/>
                <w:szCs w:val="22"/>
              </w:rPr>
            </w:pPr>
            <w:r w:rsidRPr="000B2E94">
              <w:rPr>
                <w:sz w:val="22"/>
                <w:szCs w:val="22"/>
              </w:rPr>
              <w:t>Planlama alanı (hat boyunca hız sınırlaması bulunan bölümler hakkında bilgi, hız ve eğim profilleri)</w:t>
            </w:r>
            <w:r w:rsidR="00742B1D" w:rsidRPr="000B2E94">
              <w:rPr>
                <w:sz w:val="22"/>
                <w:szCs w:val="22"/>
              </w:rPr>
              <w:t>,</w:t>
            </w:r>
          </w:p>
          <w:p w:rsidR="00F42F20" w:rsidRPr="000B2E94" w:rsidRDefault="00F42F20" w:rsidP="00742B1D">
            <w:pPr>
              <w:pStyle w:val="ListeParagraf"/>
              <w:numPr>
                <w:ilvl w:val="0"/>
                <w:numId w:val="30"/>
              </w:numPr>
              <w:spacing w:before="40" w:after="40"/>
              <w:ind w:left="318" w:hanging="318"/>
              <w:contextualSpacing w:val="0"/>
              <w:jc w:val="both"/>
              <w:rPr>
                <w:rFonts w:ascii="Times New Roman" w:hAnsi="Times New Roman" w:cs="Times New Roman"/>
                <w:sz w:val="22"/>
                <w:szCs w:val="22"/>
              </w:rPr>
            </w:pPr>
            <w:r w:rsidRPr="000B2E94">
              <w:rPr>
                <w:sz w:val="22"/>
                <w:szCs w:val="22"/>
              </w:rPr>
              <w:t>Güncel talimatlar ve anonslar</w:t>
            </w:r>
            <w:r w:rsidR="00742B1D" w:rsidRPr="000B2E94">
              <w:rPr>
                <w:sz w:val="22"/>
                <w:szCs w:val="22"/>
              </w:rPr>
              <w:t>.</w:t>
            </w:r>
          </w:p>
        </w:tc>
        <w:tc>
          <w:tcPr>
            <w:tcW w:w="717" w:type="pct"/>
          </w:tcPr>
          <w:p w:rsidR="00F42F20" w:rsidRPr="000B2E94" w:rsidRDefault="00F42F20" w:rsidP="00F42F20">
            <w:pPr>
              <w:spacing w:before="60" w:after="60"/>
              <w:rPr>
                <w:sz w:val="22"/>
                <w:szCs w:val="22"/>
              </w:rPr>
            </w:pPr>
          </w:p>
        </w:tc>
        <w:tc>
          <w:tcPr>
            <w:tcW w:w="976" w:type="pct"/>
          </w:tcPr>
          <w:p w:rsidR="00F42F20" w:rsidRPr="000B2E94" w:rsidRDefault="00F42F20" w:rsidP="00F42F20">
            <w:pPr>
              <w:spacing w:before="60" w:after="60"/>
              <w:rPr>
                <w:sz w:val="22"/>
                <w:szCs w:val="22"/>
              </w:rPr>
            </w:pPr>
          </w:p>
        </w:tc>
      </w:tr>
      <w:tr w:rsidR="000B2E94" w:rsidRPr="000B2E94" w:rsidTr="002E696B">
        <w:tc>
          <w:tcPr>
            <w:tcW w:w="3308" w:type="pct"/>
            <w:vAlign w:val="center"/>
          </w:tcPr>
          <w:p w:rsidR="00F42F20" w:rsidRPr="000B2E94" w:rsidRDefault="00F42F20" w:rsidP="002E696B">
            <w:pPr>
              <w:spacing w:before="60" w:after="60"/>
              <w:jc w:val="both"/>
              <w:rPr>
                <w:sz w:val="22"/>
                <w:szCs w:val="22"/>
              </w:rPr>
            </w:pPr>
            <w:r w:rsidRPr="000B2E94">
              <w:rPr>
                <w:sz w:val="22"/>
                <w:szCs w:val="22"/>
              </w:rPr>
              <w:t xml:space="preserve">DMI, cihazın iç sıcaklığını izleyecek, uygulama ve ekran içeriğini denetleyecek, ince film transistör arka ışıklandırma fonksiyonunu izleyecek, optik sinyallerin çıkışları için LED’leri kontrol edecek ve otomatik parlaklık kontrolü yapacaktır. </w:t>
            </w:r>
          </w:p>
        </w:tc>
        <w:tc>
          <w:tcPr>
            <w:tcW w:w="717" w:type="pct"/>
          </w:tcPr>
          <w:p w:rsidR="00F42F20" w:rsidRPr="000B2E94" w:rsidRDefault="00F42F20" w:rsidP="00F42F20">
            <w:pPr>
              <w:spacing w:before="60" w:after="60"/>
              <w:rPr>
                <w:sz w:val="22"/>
                <w:szCs w:val="22"/>
              </w:rPr>
            </w:pPr>
          </w:p>
        </w:tc>
        <w:tc>
          <w:tcPr>
            <w:tcW w:w="976" w:type="pct"/>
          </w:tcPr>
          <w:p w:rsidR="00F42F20" w:rsidRPr="000B2E94" w:rsidRDefault="00F42F20" w:rsidP="00F42F20">
            <w:pPr>
              <w:spacing w:before="60" w:after="60"/>
              <w:rPr>
                <w:sz w:val="22"/>
                <w:szCs w:val="22"/>
              </w:rPr>
            </w:pPr>
          </w:p>
        </w:tc>
      </w:tr>
      <w:tr w:rsidR="000B2E94" w:rsidRPr="000B2E94" w:rsidTr="002E696B">
        <w:tc>
          <w:tcPr>
            <w:tcW w:w="3308" w:type="pct"/>
            <w:vAlign w:val="center"/>
          </w:tcPr>
          <w:p w:rsidR="00F42F20" w:rsidRPr="000B2E94" w:rsidRDefault="00F42F20" w:rsidP="002E696B">
            <w:pPr>
              <w:spacing w:before="60" w:after="60"/>
              <w:jc w:val="both"/>
              <w:rPr>
                <w:sz w:val="22"/>
                <w:szCs w:val="22"/>
              </w:rPr>
            </w:pPr>
            <w:r w:rsidRPr="000B2E94">
              <w:rPr>
                <w:sz w:val="22"/>
                <w:szCs w:val="22"/>
              </w:rPr>
              <w:t>DMI, sinyalizasyon sisteminden; güncel hattaki mutlak mesafe verisi ve sonraki hemzemin geçite olan uzaklık bilgisini alacaktır.</w:t>
            </w:r>
          </w:p>
        </w:tc>
        <w:tc>
          <w:tcPr>
            <w:tcW w:w="717" w:type="pct"/>
          </w:tcPr>
          <w:p w:rsidR="00F42F20" w:rsidRPr="000B2E94" w:rsidRDefault="00F42F20" w:rsidP="00F42F20">
            <w:pPr>
              <w:spacing w:before="60" w:after="60"/>
              <w:rPr>
                <w:sz w:val="22"/>
                <w:szCs w:val="22"/>
              </w:rPr>
            </w:pPr>
          </w:p>
        </w:tc>
        <w:tc>
          <w:tcPr>
            <w:tcW w:w="976" w:type="pct"/>
          </w:tcPr>
          <w:p w:rsidR="00F42F20" w:rsidRPr="000B2E94" w:rsidRDefault="00F42F20" w:rsidP="00F42F20">
            <w:pPr>
              <w:spacing w:before="60" w:after="60"/>
              <w:rPr>
                <w:sz w:val="22"/>
                <w:szCs w:val="22"/>
              </w:rPr>
            </w:pPr>
          </w:p>
        </w:tc>
      </w:tr>
      <w:tr w:rsidR="000B2E94" w:rsidRPr="000B2E94" w:rsidTr="002E696B">
        <w:tc>
          <w:tcPr>
            <w:tcW w:w="3308" w:type="pct"/>
            <w:vAlign w:val="center"/>
          </w:tcPr>
          <w:p w:rsidR="00F42F20" w:rsidRPr="000B2E94" w:rsidRDefault="00742B1D" w:rsidP="002E696B">
            <w:pPr>
              <w:spacing w:before="60" w:after="60"/>
              <w:jc w:val="both"/>
              <w:rPr>
                <w:sz w:val="22"/>
                <w:szCs w:val="22"/>
              </w:rPr>
            </w:pPr>
            <w:r w:rsidRPr="000B2E94">
              <w:rPr>
                <w:sz w:val="22"/>
                <w:szCs w:val="22"/>
              </w:rPr>
              <w:t>DMI, arıza durumunda</w:t>
            </w:r>
            <w:r w:rsidR="00F42F20" w:rsidRPr="000B2E94">
              <w:rPr>
                <w:sz w:val="22"/>
                <w:szCs w:val="22"/>
              </w:rPr>
              <w:t xml:space="preserve"> alet gerekmeden sökülüp değiştirilebilecektir.</w:t>
            </w:r>
          </w:p>
        </w:tc>
        <w:tc>
          <w:tcPr>
            <w:tcW w:w="717" w:type="pct"/>
          </w:tcPr>
          <w:p w:rsidR="00F42F20" w:rsidRPr="000B2E94" w:rsidRDefault="00F42F20" w:rsidP="00F42F20">
            <w:pPr>
              <w:spacing w:before="60" w:after="60"/>
              <w:rPr>
                <w:sz w:val="22"/>
                <w:szCs w:val="22"/>
              </w:rPr>
            </w:pPr>
          </w:p>
        </w:tc>
        <w:tc>
          <w:tcPr>
            <w:tcW w:w="976" w:type="pct"/>
          </w:tcPr>
          <w:p w:rsidR="00F42F20" w:rsidRPr="000B2E94" w:rsidRDefault="00F42F20" w:rsidP="00F42F20">
            <w:pPr>
              <w:spacing w:before="60" w:after="60"/>
              <w:rPr>
                <w:sz w:val="22"/>
                <w:szCs w:val="22"/>
              </w:rPr>
            </w:pPr>
          </w:p>
        </w:tc>
      </w:tr>
      <w:tr w:rsidR="000B2E94" w:rsidRPr="000B2E94" w:rsidTr="002E696B">
        <w:tc>
          <w:tcPr>
            <w:tcW w:w="3308" w:type="pct"/>
            <w:vAlign w:val="center"/>
          </w:tcPr>
          <w:p w:rsidR="00F42F20" w:rsidRPr="000B2E94" w:rsidRDefault="00F42F20" w:rsidP="002E696B">
            <w:pPr>
              <w:spacing w:before="60" w:after="60"/>
              <w:jc w:val="both"/>
              <w:rPr>
                <w:sz w:val="22"/>
                <w:szCs w:val="22"/>
              </w:rPr>
            </w:pPr>
            <w:r w:rsidRPr="000B2E94">
              <w:rPr>
                <w:sz w:val="22"/>
                <w:szCs w:val="22"/>
              </w:rPr>
              <w:t xml:space="preserve">ID kart okuyucu, asgari olarak JRU ve sinyalizasyon sistemine makinistin tanımlanması hakkında bilgi sağlayacaktır. </w:t>
            </w:r>
          </w:p>
        </w:tc>
        <w:tc>
          <w:tcPr>
            <w:tcW w:w="717" w:type="pct"/>
          </w:tcPr>
          <w:p w:rsidR="00F42F20" w:rsidRPr="000B2E94" w:rsidRDefault="00F42F20" w:rsidP="00F42F20">
            <w:pPr>
              <w:spacing w:before="60" w:after="60"/>
              <w:rPr>
                <w:sz w:val="22"/>
                <w:szCs w:val="22"/>
              </w:rPr>
            </w:pPr>
          </w:p>
        </w:tc>
        <w:tc>
          <w:tcPr>
            <w:tcW w:w="976" w:type="pct"/>
          </w:tcPr>
          <w:p w:rsidR="00F42F20" w:rsidRPr="000B2E94" w:rsidRDefault="00F42F20" w:rsidP="00F42F20">
            <w:pPr>
              <w:spacing w:before="60" w:after="60"/>
              <w:rPr>
                <w:sz w:val="22"/>
                <w:szCs w:val="22"/>
              </w:rPr>
            </w:pPr>
          </w:p>
        </w:tc>
      </w:tr>
      <w:tr w:rsidR="000B2E94" w:rsidRPr="000B2E94" w:rsidTr="002E696B">
        <w:tc>
          <w:tcPr>
            <w:tcW w:w="3308" w:type="pct"/>
            <w:vAlign w:val="center"/>
          </w:tcPr>
          <w:p w:rsidR="00F42F20" w:rsidRPr="000B2E94" w:rsidRDefault="00F42F20" w:rsidP="004E487E">
            <w:pPr>
              <w:spacing w:before="60" w:after="60"/>
              <w:jc w:val="both"/>
              <w:rPr>
                <w:sz w:val="22"/>
                <w:szCs w:val="22"/>
              </w:rPr>
            </w:pPr>
            <w:r w:rsidRPr="000B2E94">
              <w:rPr>
                <w:sz w:val="22"/>
                <w:szCs w:val="22"/>
              </w:rPr>
              <w:t>ID kart okuyucunun monte edileceği konum UIC 612</w:t>
            </w:r>
            <w:r w:rsidR="004E487E" w:rsidRPr="000B2E94">
              <w:rPr>
                <w:sz w:val="22"/>
                <w:szCs w:val="22"/>
              </w:rPr>
              <w:t>’ye</w:t>
            </w:r>
            <w:r w:rsidRPr="000B2E94">
              <w:rPr>
                <w:sz w:val="22"/>
                <w:szCs w:val="22"/>
              </w:rPr>
              <w:t xml:space="preserve"> uygun olacaktır. </w:t>
            </w:r>
          </w:p>
        </w:tc>
        <w:tc>
          <w:tcPr>
            <w:tcW w:w="717" w:type="pct"/>
          </w:tcPr>
          <w:p w:rsidR="00F42F20" w:rsidRPr="000B2E94" w:rsidRDefault="00F42F20" w:rsidP="00F42F20">
            <w:pPr>
              <w:spacing w:before="60" w:after="60"/>
              <w:rPr>
                <w:sz w:val="22"/>
                <w:szCs w:val="22"/>
              </w:rPr>
            </w:pPr>
          </w:p>
        </w:tc>
        <w:tc>
          <w:tcPr>
            <w:tcW w:w="976" w:type="pct"/>
          </w:tcPr>
          <w:p w:rsidR="00F42F20" w:rsidRPr="000B2E94" w:rsidRDefault="00F42F20" w:rsidP="00F42F20">
            <w:pPr>
              <w:spacing w:before="60" w:after="60"/>
              <w:rPr>
                <w:sz w:val="22"/>
                <w:szCs w:val="22"/>
              </w:rPr>
            </w:pPr>
          </w:p>
        </w:tc>
      </w:tr>
      <w:tr w:rsidR="000B2E94" w:rsidRPr="000B2E94" w:rsidTr="002E696B">
        <w:tc>
          <w:tcPr>
            <w:tcW w:w="3308" w:type="pct"/>
            <w:vAlign w:val="center"/>
          </w:tcPr>
          <w:p w:rsidR="00F42F20" w:rsidRPr="000B2E94" w:rsidRDefault="00F42F20" w:rsidP="002E696B">
            <w:pPr>
              <w:spacing w:before="60" w:after="60"/>
              <w:jc w:val="both"/>
              <w:rPr>
                <w:sz w:val="22"/>
                <w:szCs w:val="22"/>
              </w:rPr>
            </w:pPr>
            <w:r w:rsidRPr="000B2E94">
              <w:rPr>
                <w:sz w:val="22"/>
                <w:szCs w:val="22"/>
              </w:rPr>
              <w:t>ERTMS/ETCS Seviye 2 verilerinin iletimi için gerekli olan EDOR (ETCS Data Only Radio) sistemi yedekli bir sistem olacaktır.</w:t>
            </w:r>
          </w:p>
        </w:tc>
        <w:tc>
          <w:tcPr>
            <w:tcW w:w="717" w:type="pct"/>
          </w:tcPr>
          <w:p w:rsidR="00F42F20" w:rsidRPr="000B2E94" w:rsidRDefault="00F42F20" w:rsidP="00F42F20">
            <w:pPr>
              <w:spacing w:before="60" w:after="60"/>
              <w:rPr>
                <w:sz w:val="22"/>
                <w:szCs w:val="22"/>
              </w:rPr>
            </w:pPr>
          </w:p>
        </w:tc>
        <w:tc>
          <w:tcPr>
            <w:tcW w:w="976" w:type="pct"/>
          </w:tcPr>
          <w:p w:rsidR="00F42F20" w:rsidRPr="000B2E94" w:rsidRDefault="00F42F20" w:rsidP="00F42F20">
            <w:pPr>
              <w:spacing w:before="60" w:after="60"/>
              <w:rPr>
                <w:sz w:val="22"/>
                <w:szCs w:val="22"/>
              </w:rPr>
            </w:pPr>
          </w:p>
        </w:tc>
      </w:tr>
      <w:tr w:rsidR="000B2E94" w:rsidRPr="000B2E94" w:rsidTr="002E696B">
        <w:tc>
          <w:tcPr>
            <w:tcW w:w="3308" w:type="pct"/>
            <w:vAlign w:val="center"/>
          </w:tcPr>
          <w:p w:rsidR="00F42F20" w:rsidRPr="000B2E94" w:rsidRDefault="00F42F20" w:rsidP="002E696B">
            <w:pPr>
              <w:spacing w:before="60" w:after="60"/>
              <w:jc w:val="both"/>
              <w:rPr>
                <w:sz w:val="22"/>
                <w:szCs w:val="22"/>
              </w:rPr>
            </w:pPr>
            <w:r w:rsidRPr="000B2E94">
              <w:rPr>
                <w:sz w:val="22"/>
                <w:szCs w:val="22"/>
              </w:rPr>
              <w:t>GSM-R veri telsizi ile iletişim DMC tarafından kontrol edilebilecektir.</w:t>
            </w:r>
          </w:p>
        </w:tc>
        <w:tc>
          <w:tcPr>
            <w:tcW w:w="717" w:type="pct"/>
          </w:tcPr>
          <w:p w:rsidR="00F42F20" w:rsidRPr="000B2E94" w:rsidRDefault="00F42F20" w:rsidP="00F42F20">
            <w:pPr>
              <w:spacing w:before="60" w:after="60"/>
              <w:rPr>
                <w:sz w:val="22"/>
                <w:szCs w:val="22"/>
              </w:rPr>
            </w:pPr>
          </w:p>
        </w:tc>
        <w:tc>
          <w:tcPr>
            <w:tcW w:w="976" w:type="pct"/>
          </w:tcPr>
          <w:p w:rsidR="00F42F20" w:rsidRPr="000B2E94" w:rsidRDefault="00F42F20" w:rsidP="00F42F20">
            <w:pPr>
              <w:spacing w:before="60" w:after="60"/>
              <w:rPr>
                <w:sz w:val="22"/>
                <w:szCs w:val="22"/>
              </w:rPr>
            </w:pPr>
          </w:p>
        </w:tc>
      </w:tr>
      <w:tr w:rsidR="000B2E94" w:rsidRPr="000B2E94" w:rsidTr="002E696B">
        <w:tc>
          <w:tcPr>
            <w:tcW w:w="3308" w:type="pct"/>
            <w:vAlign w:val="center"/>
          </w:tcPr>
          <w:p w:rsidR="00F42F20" w:rsidRPr="000B2E94" w:rsidRDefault="00F42F20" w:rsidP="002E696B">
            <w:pPr>
              <w:spacing w:before="60" w:after="60"/>
              <w:jc w:val="both"/>
              <w:rPr>
                <w:sz w:val="22"/>
                <w:szCs w:val="22"/>
              </w:rPr>
            </w:pPr>
            <w:r w:rsidRPr="000B2E94">
              <w:rPr>
                <w:sz w:val="22"/>
                <w:szCs w:val="22"/>
              </w:rPr>
              <w:t>İletişim sistemi trendeki ekipmanlar ve yol boyu ekipmanları arasındaki veri aktarımının hataya karşı korumalı olmayan fonksiyonlarını sağlayacaktır.</w:t>
            </w:r>
          </w:p>
        </w:tc>
        <w:tc>
          <w:tcPr>
            <w:tcW w:w="717" w:type="pct"/>
          </w:tcPr>
          <w:p w:rsidR="00F42F20" w:rsidRPr="000B2E94" w:rsidRDefault="00F42F20" w:rsidP="00F42F20">
            <w:pPr>
              <w:spacing w:before="60" w:after="60"/>
              <w:rPr>
                <w:sz w:val="22"/>
                <w:szCs w:val="22"/>
              </w:rPr>
            </w:pPr>
          </w:p>
        </w:tc>
        <w:tc>
          <w:tcPr>
            <w:tcW w:w="976" w:type="pct"/>
          </w:tcPr>
          <w:p w:rsidR="00F42F20" w:rsidRPr="000B2E94" w:rsidRDefault="00F42F20" w:rsidP="00F42F20">
            <w:pPr>
              <w:spacing w:before="60" w:after="60"/>
              <w:rPr>
                <w:sz w:val="22"/>
                <w:szCs w:val="22"/>
              </w:rPr>
            </w:pPr>
          </w:p>
        </w:tc>
      </w:tr>
      <w:tr w:rsidR="000B2E94" w:rsidRPr="000B2E94" w:rsidTr="002E696B">
        <w:tc>
          <w:tcPr>
            <w:tcW w:w="3308" w:type="pct"/>
            <w:vAlign w:val="center"/>
          </w:tcPr>
          <w:p w:rsidR="00F42F20" w:rsidRPr="000B2E94" w:rsidRDefault="004E487E" w:rsidP="004E487E">
            <w:pPr>
              <w:spacing w:before="60" w:after="60"/>
              <w:jc w:val="both"/>
              <w:rPr>
                <w:sz w:val="22"/>
                <w:szCs w:val="22"/>
              </w:rPr>
            </w:pPr>
            <w:r w:rsidRPr="000B2E94">
              <w:rPr>
                <w:sz w:val="22"/>
                <w:szCs w:val="22"/>
              </w:rPr>
              <w:t>İ</w:t>
            </w:r>
            <w:r w:rsidR="00F42F20" w:rsidRPr="000B2E94">
              <w:rPr>
                <w:sz w:val="22"/>
                <w:szCs w:val="22"/>
              </w:rPr>
              <w:t>letişim sistemi, EVC’deki ayrı bir yazılım komponenti olarak uygulanacak olan hataya karşı korumalı haberleşme fonksiyonları tarafından desteklenecektir</w:t>
            </w:r>
          </w:p>
        </w:tc>
        <w:tc>
          <w:tcPr>
            <w:tcW w:w="717" w:type="pct"/>
          </w:tcPr>
          <w:p w:rsidR="00F42F20" w:rsidRPr="000B2E94" w:rsidRDefault="00F42F20" w:rsidP="00F42F20">
            <w:pPr>
              <w:spacing w:before="60" w:after="60"/>
              <w:rPr>
                <w:sz w:val="22"/>
                <w:szCs w:val="22"/>
              </w:rPr>
            </w:pPr>
          </w:p>
        </w:tc>
        <w:tc>
          <w:tcPr>
            <w:tcW w:w="976" w:type="pct"/>
          </w:tcPr>
          <w:p w:rsidR="00F42F20" w:rsidRPr="000B2E94" w:rsidRDefault="00F42F20" w:rsidP="00F42F20">
            <w:pPr>
              <w:spacing w:before="60" w:after="60"/>
              <w:rPr>
                <w:sz w:val="22"/>
                <w:szCs w:val="22"/>
              </w:rPr>
            </w:pPr>
          </w:p>
        </w:tc>
      </w:tr>
      <w:tr w:rsidR="000B2E94" w:rsidRPr="000B2E94" w:rsidTr="002E696B">
        <w:tc>
          <w:tcPr>
            <w:tcW w:w="3308" w:type="pct"/>
            <w:vAlign w:val="center"/>
          </w:tcPr>
          <w:p w:rsidR="00F42F20" w:rsidRPr="000B2E94" w:rsidRDefault="00F42F20" w:rsidP="002E696B">
            <w:pPr>
              <w:spacing w:before="60" w:after="60"/>
              <w:jc w:val="both"/>
              <w:rPr>
                <w:sz w:val="22"/>
                <w:szCs w:val="22"/>
              </w:rPr>
            </w:pPr>
            <w:r w:rsidRPr="000B2E94">
              <w:rPr>
                <w:sz w:val="22"/>
                <w:szCs w:val="22"/>
              </w:rPr>
              <w:t>EDOR, GSM-R protokol yığınının veri güvenliğini, ağ ve iletim katmanlarını sağlayacaktır. GSM-R terminal cihazlarını kontrol edecektir.</w:t>
            </w:r>
          </w:p>
        </w:tc>
        <w:tc>
          <w:tcPr>
            <w:tcW w:w="717" w:type="pct"/>
          </w:tcPr>
          <w:p w:rsidR="00F42F20" w:rsidRPr="000B2E94" w:rsidRDefault="00F42F20" w:rsidP="00F42F20">
            <w:pPr>
              <w:spacing w:before="60" w:after="60"/>
              <w:rPr>
                <w:sz w:val="22"/>
                <w:szCs w:val="22"/>
              </w:rPr>
            </w:pPr>
          </w:p>
        </w:tc>
        <w:tc>
          <w:tcPr>
            <w:tcW w:w="976" w:type="pct"/>
          </w:tcPr>
          <w:p w:rsidR="00F42F20" w:rsidRPr="000B2E94" w:rsidRDefault="00F42F20" w:rsidP="00F42F20">
            <w:pPr>
              <w:spacing w:before="60" w:after="60"/>
              <w:rPr>
                <w:sz w:val="22"/>
                <w:szCs w:val="22"/>
              </w:rPr>
            </w:pPr>
          </w:p>
        </w:tc>
      </w:tr>
      <w:tr w:rsidR="000B2E94" w:rsidRPr="000B2E94" w:rsidTr="002E696B">
        <w:tc>
          <w:tcPr>
            <w:tcW w:w="3308" w:type="pct"/>
            <w:vAlign w:val="center"/>
          </w:tcPr>
          <w:p w:rsidR="00F42F20" w:rsidRPr="000B2E94" w:rsidRDefault="00F42F20" w:rsidP="002E696B">
            <w:pPr>
              <w:spacing w:before="60" w:after="60"/>
              <w:jc w:val="both"/>
              <w:rPr>
                <w:sz w:val="22"/>
                <w:szCs w:val="22"/>
              </w:rPr>
            </w:pPr>
            <w:r w:rsidRPr="000B2E94">
              <w:rPr>
                <w:sz w:val="22"/>
                <w:szCs w:val="22"/>
              </w:rPr>
              <w:t>Veriler, Avrupa-Telsiz standardı temel alınarak ve standartlaşmış GSM-R ağlarını kullanarak iletilecektir.</w:t>
            </w:r>
            <w:r w:rsidR="004E487E" w:rsidRPr="000B2E94">
              <w:rPr>
                <w:sz w:val="22"/>
                <w:szCs w:val="22"/>
              </w:rPr>
              <w:t xml:space="preserve"> Veriler, açık ağlar vasıtasıyla iletilecek ve şifreli prosedürler kullanılacaktır.</w:t>
            </w:r>
          </w:p>
        </w:tc>
        <w:tc>
          <w:tcPr>
            <w:tcW w:w="717" w:type="pct"/>
          </w:tcPr>
          <w:p w:rsidR="00F42F20" w:rsidRPr="000B2E94" w:rsidRDefault="00F42F20" w:rsidP="00F42F20">
            <w:pPr>
              <w:spacing w:before="60" w:after="60"/>
              <w:rPr>
                <w:sz w:val="22"/>
                <w:szCs w:val="22"/>
              </w:rPr>
            </w:pPr>
          </w:p>
        </w:tc>
        <w:tc>
          <w:tcPr>
            <w:tcW w:w="976" w:type="pct"/>
          </w:tcPr>
          <w:p w:rsidR="00F42F20" w:rsidRPr="000B2E94" w:rsidRDefault="00F42F20" w:rsidP="00F42F20">
            <w:pPr>
              <w:spacing w:before="60" w:after="60"/>
              <w:rPr>
                <w:sz w:val="22"/>
                <w:szCs w:val="22"/>
              </w:rPr>
            </w:pPr>
          </w:p>
        </w:tc>
      </w:tr>
      <w:tr w:rsidR="000B2E94" w:rsidRPr="000B2E94" w:rsidTr="002E696B">
        <w:tc>
          <w:tcPr>
            <w:tcW w:w="3308" w:type="pct"/>
            <w:vAlign w:val="center"/>
          </w:tcPr>
          <w:p w:rsidR="004E487E" w:rsidRPr="000B2E94" w:rsidRDefault="004E487E" w:rsidP="002E696B">
            <w:pPr>
              <w:spacing w:before="60" w:after="60"/>
              <w:jc w:val="both"/>
              <w:rPr>
                <w:sz w:val="22"/>
                <w:szCs w:val="22"/>
              </w:rPr>
            </w:pPr>
            <w:r w:rsidRPr="000B2E94">
              <w:rPr>
                <w:sz w:val="22"/>
                <w:szCs w:val="22"/>
              </w:rPr>
              <w:t>İki adet GSM-R kanalı bulunacaktır. GSM-R verisi için iki adet GSM-R modülü, DMC rakına kart şeklinde veya DMC rakından ayrı şekilde takılabilecektir.</w:t>
            </w:r>
          </w:p>
        </w:tc>
        <w:tc>
          <w:tcPr>
            <w:tcW w:w="717" w:type="pct"/>
          </w:tcPr>
          <w:p w:rsidR="004E487E" w:rsidRPr="000B2E94" w:rsidRDefault="004E487E" w:rsidP="00F42F20">
            <w:pPr>
              <w:spacing w:before="60" w:after="60"/>
              <w:rPr>
                <w:sz w:val="22"/>
                <w:szCs w:val="22"/>
              </w:rPr>
            </w:pPr>
          </w:p>
        </w:tc>
        <w:tc>
          <w:tcPr>
            <w:tcW w:w="976" w:type="pct"/>
          </w:tcPr>
          <w:p w:rsidR="004E487E" w:rsidRPr="000B2E94" w:rsidRDefault="004E487E" w:rsidP="00F42F20">
            <w:pPr>
              <w:spacing w:before="60" w:after="60"/>
              <w:rPr>
                <w:sz w:val="22"/>
                <w:szCs w:val="22"/>
              </w:rPr>
            </w:pPr>
          </w:p>
        </w:tc>
      </w:tr>
      <w:tr w:rsidR="000B2E94" w:rsidRPr="000B2E94" w:rsidTr="002E696B">
        <w:tc>
          <w:tcPr>
            <w:tcW w:w="3308" w:type="pct"/>
            <w:vAlign w:val="center"/>
          </w:tcPr>
          <w:p w:rsidR="00F42F20" w:rsidRPr="000B2E94" w:rsidRDefault="00F42F20" w:rsidP="004E487E">
            <w:pPr>
              <w:spacing w:before="60" w:after="60"/>
              <w:jc w:val="both"/>
              <w:rPr>
                <w:sz w:val="22"/>
                <w:szCs w:val="22"/>
              </w:rPr>
            </w:pPr>
            <w:r w:rsidRPr="000B2E94">
              <w:rPr>
                <w:sz w:val="22"/>
                <w:szCs w:val="22"/>
              </w:rPr>
              <w:t>İki bağımsız GSM-R anteninin bağlanmasına olanak sağlanacaktır. Yüksek güvenilirlikli bir güç kaynağı ünitesi tarafından beslenecektir.</w:t>
            </w:r>
          </w:p>
        </w:tc>
        <w:tc>
          <w:tcPr>
            <w:tcW w:w="717" w:type="pct"/>
          </w:tcPr>
          <w:p w:rsidR="00F42F20" w:rsidRPr="000B2E94" w:rsidRDefault="00F42F20" w:rsidP="00F42F20">
            <w:pPr>
              <w:spacing w:before="60" w:after="60"/>
              <w:rPr>
                <w:sz w:val="22"/>
                <w:szCs w:val="22"/>
              </w:rPr>
            </w:pPr>
          </w:p>
        </w:tc>
        <w:tc>
          <w:tcPr>
            <w:tcW w:w="976" w:type="pct"/>
          </w:tcPr>
          <w:p w:rsidR="00F42F20" w:rsidRPr="000B2E94" w:rsidRDefault="00F42F20" w:rsidP="00F42F20">
            <w:pPr>
              <w:spacing w:before="60" w:after="60"/>
              <w:rPr>
                <w:sz w:val="22"/>
                <w:szCs w:val="22"/>
              </w:rPr>
            </w:pPr>
          </w:p>
        </w:tc>
      </w:tr>
      <w:tr w:rsidR="000B2E94" w:rsidRPr="000B2E94" w:rsidTr="002E696B">
        <w:tc>
          <w:tcPr>
            <w:tcW w:w="3308" w:type="pct"/>
            <w:vAlign w:val="center"/>
          </w:tcPr>
          <w:p w:rsidR="00F42F20" w:rsidRPr="000B2E94" w:rsidRDefault="00F42F20" w:rsidP="002E696B">
            <w:pPr>
              <w:spacing w:before="60" w:after="60"/>
              <w:jc w:val="both"/>
              <w:rPr>
                <w:sz w:val="22"/>
                <w:szCs w:val="22"/>
              </w:rPr>
            </w:pPr>
            <w:r w:rsidRPr="000B2E94">
              <w:rPr>
                <w:sz w:val="22"/>
                <w:szCs w:val="22"/>
              </w:rPr>
              <w:t>ERTMS/ETCS Telsiz ekipmanı, Fonksiyonel Gereklilik Şartnamesi V4.29 ve Sistem Gereklilik Şartnamesi V2.3.0d’ye uyumlu olacaktır.</w:t>
            </w:r>
          </w:p>
        </w:tc>
        <w:tc>
          <w:tcPr>
            <w:tcW w:w="717" w:type="pct"/>
          </w:tcPr>
          <w:p w:rsidR="00F42F20" w:rsidRPr="000B2E94" w:rsidRDefault="00F42F20" w:rsidP="00F42F20">
            <w:pPr>
              <w:spacing w:before="60" w:after="60"/>
              <w:rPr>
                <w:sz w:val="22"/>
                <w:szCs w:val="22"/>
              </w:rPr>
            </w:pPr>
          </w:p>
        </w:tc>
        <w:tc>
          <w:tcPr>
            <w:tcW w:w="976" w:type="pct"/>
          </w:tcPr>
          <w:p w:rsidR="00F42F20" w:rsidRPr="000B2E94" w:rsidRDefault="00F42F20" w:rsidP="00F42F20">
            <w:pPr>
              <w:spacing w:before="60" w:after="60"/>
              <w:rPr>
                <w:sz w:val="22"/>
                <w:szCs w:val="22"/>
              </w:rPr>
            </w:pPr>
          </w:p>
        </w:tc>
      </w:tr>
      <w:tr w:rsidR="000B2E94" w:rsidRPr="000B2E94" w:rsidTr="002E696B">
        <w:tc>
          <w:tcPr>
            <w:tcW w:w="3308" w:type="pct"/>
            <w:vAlign w:val="center"/>
          </w:tcPr>
          <w:p w:rsidR="00F42F20" w:rsidRPr="000B2E94" w:rsidRDefault="00F42F20" w:rsidP="002E696B">
            <w:pPr>
              <w:spacing w:before="60" w:after="60"/>
              <w:jc w:val="both"/>
              <w:rPr>
                <w:sz w:val="22"/>
                <w:szCs w:val="22"/>
              </w:rPr>
            </w:pPr>
            <w:r w:rsidRPr="000B2E94">
              <w:rPr>
                <w:sz w:val="22"/>
                <w:szCs w:val="22"/>
              </w:rPr>
              <w:t xml:space="preserve">PA/PIS sisteminde mevcut olan ses hattı ile bağlantıyı garanti etmek için bir UIC 558 bağlantısı kullanılacaktır. </w:t>
            </w:r>
          </w:p>
        </w:tc>
        <w:tc>
          <w:tcPr>
            <w:tcW w:w="717" w:type="pct"/>
          </w:tcPr>
          <w:p w:rsidR="00F42F20" w:rsidRPr="000B2E94" w:rsidRDefault="00F42F20" w:rsidP="00F42F20">
            <w:pPr>
              <w:spacing w:before="60" w:after="60"/>
              <w:rPr>
                <w:sz w:val="22"/>
                <w:szCs w:val="22"/>
              </w:rPr>
            </w:pPr>
          </w:p>
        </w:tc>
        <w:tc>
          <w:tcPr>
            <w:tcW w:w="976" w:type="pct"/>
          </w:tcPr>
          <w:p w:rsidR="00F42F20" w:rsidRPr="000B2E94" w:rsidRDefault="00F42F20" w:rsidP="00F42F20">
            <w:pPr>
              <w:spacing w:before="60" w:after="60"/>
              <w:rPr>
                <w:sz w:val="22"/>
                <w:szCs w:val="22"/>
              </w:rPr>
            </w:pPr>
          </w:p>
        </w:tc>
      </w:tr>
      <w:tr w:rsidR="00F42F20" w:rsidRPr="000B2E94" w:rsidTr="002E696B">
        <w:tc>
          <w:tcPr>
            <w:tcW w:w="3308" w:type="pct"/>
            <w:vAlign w:val="center"/>
          </w:tcPr>
          <w:p w:rsidR="00F42F20" w:rsidRPr="000B2E94" w:rsidRDefault="00F42F20" w:rsidP="002E696B">
            <w:pPr>
              <w:spacing w:before="60" w:after="60"/>
              <w:jc w:val="both"/>
              <w:rPr>
                <w:bCs/>
                <w:sz w:val="22"/>
                <w:szCs w:val="22"/>
              </w:rPr>
            </w:pPr>
            <w:r w:rsidRPr="000B2E94">
              <w:rPr>
                <w:bCs/>
                <w:sz w:val="22"/>
                <w:szCs w:val="22"/>
              </w:rPr>
              <w:t>YHT Setlerinde aşağıdaki çevre birimleri olacaktır:</w:t>
            </w:r>
          </w:p>
          <w:p w:rsidR="00F42F20" w:rsidRPr="000B2E94" w:rsidRDefault="00F42F20" w:rsidP="004E487E">
            <w:pPr>
              <w:pStyle w:val="ListeParagraf"/>
              <w:numPr>
                <w:ilvl w:val="0"/>
                <w:numId w:val="30"/>
              </w:numPr>
              <w:spacing w:before="40" w:after="40"/>
              <w:ind w:left="318" w:hanging="318"/>
              <w:contextualSpacing w:val="0"/>
              <w:jc w:val="both"/>
              <w:rPr>
                <w:sz w:val="22"/>
                <w:szCs w:val="22"/>
              </w:rPr>
            </w:pPr>
            <w:r w:rsidRPr="000B2E94">
              <w:rPr>
                <w:sz w:val="22"/>
                <w:szCs w:val="22"/>
              </w:rPr>
              <w:t>Odometre</w:t>
            </w:r>
            <w:r w:rsidR="004E487E" w:rsidRPr="000B2E94">
              <w:rPr>
                <w:sz w:val="22"/>
                <w:szCs w:val="22"/>
              </w:rPr>
              <w:t>,</w:t>
            </w:r>
          </w:p>
          <w:p w:rsidR="00F42F20" w:rsidRPr="000B2E94" w:rsidRDefault="00F42F20" w:rsidP="004E487E">
            <w:pPr>
              <w:pStyle w:val="ListeParagraf"/>
              <w:numPr>
                <w:ilvl w:val="0"/>
                <w:numId w:val="30"/>
              </w:numPr>
              <w:spacing w:before="40" w:after="40"/>
              <w:ind w:left="318" w:hanging="318"/>
              <w:contextualSpacing w:val="0"/>
              <w:jc w:val="both"/>
              <w:rPr>
                <w:sz w:val="22"/>
                <w:szCs w:val="22"/>
              </w:rPr>
            </w:pPr>
            <w:r w:rsidRPr="000B2E94">
              <w:rPr>
                <w:sz w:val="22"/>
                <w:szCs w:val="22"/>
              </w:rPr>
              <w:t>Radarlar</w:t>
            </w:r>
            <w:r w:rsidR="004E487E" w:rsidRPr="000B2E94">
              <w:rPr>
                <w:sz w:val="22"/>
                <w:szCs w:val="22"/>
              </w:rPr>
              <w:t>,</w:t>
            </w:r>
          </w:p>
          <w:p w:rsidR="00F42F20" w:rsidRPr="000B2E94" w:rsidRDefault="00F42F20" w:rsidP="004E487E">
            <w:pPr>
              <w:pStyle w:val="ListeParagraf"/>
              <w:numPr>
                <w:ilvl w:val="0"/>
                <w:numId w:val="30"/>
              </w:numPr>
              <w:spacing w:before="40" w:after="40"/>
              <w:ind w:left="318" w:hanging="318"/>
              <w:contextualSpacing w:val="0"/>
              <w:jc w:val="both"/>
              <w:rPr>
                <w:sz w:val="22"/>
                <w:szCs w:val="22"/>
              </w:rPr>
            </w:pPr>
            <w:r w:rsidRPr="000B2E94">
              <w:rPr>
                <w:sz w:val="22"/>
                <w:szCs w:val="22"/>
              </w:rPr>
              <w:t>ETCS Baliz Anteni</w:t>
            </w:r>
            <w:r w:rsidR="004E487E" w:rsidRPr="000B2E94">
              <w:rPr>
                <w:sz w:val="22"/>
                <w:szCs w:val="22"/>
              </w:rPr>
              <w:t>,</w:t>
            </w:r>
          </w:p>
          <w:p w:rsidR="00F42F20" w:rsidRPr="000B2E94" w:rsidRDefault="00F42F20" w:rsidP="004E487E">
            <w:pPr>
              <w:pStyle w:val="ListeParagraf"/>
              <w:numPr>
                <w:ilvl w:val="0"/>
                <w:numId w:val="30"/>
              </w:numPr>
              <w:spacing w:before="40" w:after="40"/>
              <w:ind w:left="318" w:hanging="318"/>
              <w:contextualSpacing w:val="0"/>
              <w:jc w:val="both"/>
              <w:rPr>
                <w:sz w:val="22"/>
                <w:szCs w:val="22"/>
              </w:rPr>
            </w:pPr>
            <w:r w:rsidRPr="000B2E94">
              <w:rPr>
                <w:sz w:val="22"/>
                <w:szCs w:val="22"/>
              </w:rPr>
              <w:t>GPS Fonksiyonlu GSM-R Anteni</w:t>
            </w:r>
            <w:r w:rsidR="004E487E" w:rsidRPr="000B2E94">
              <w:rPr>
                <w:sz w:val="22"/>
                <w:szCs w:val="22"/>
              </w:rPr>
              <w:t>,</w:t>
            </w:r>
          </w:p>
          <w:p w:rsidR="00F42F20" w:rsidRPr="000B2E94" w:rsidRDefault="00F42F20" w:rsidP="004E487E">
            <w:pPr>
              <w:pStyle w:val="ListeParagraf"/>
              <w:numPr>
                <w:ilvl w:val="0"/>
                <w:numId w:val="30"/>
              </w:numPr>
              <w:spacing w:before="40" w:after="40"/>
              <w:ind w:left="318" w:hanging="318"/>
              <w:contextualSpacing w:val="0"/>
              <w:jc w:val="both"/>
              <w:rPr>
                <w:rFonts w:ascii="Times New Roman" w:hAnsi="Times New Roman" w:cs="Times New Roman"/>
                <w:b/>
                <w:bCs/>
                <w:sz w:val="22"/>
                <w:szCs w:val="22"/>
              </w:rPr>
            </w:pPr>
            <w:r w:rsidRPr="000B2E94">
              <w:rPr>
                <w:sz w:val="22"/>
                <w:szCs w:val="22"/>
              </w:rPr>
              <w:t>Diyagnostik</w:t>
            </w:r>
            <w:r w:rsidR="004E487E" w:rsidRPr="000B2E94">
              <w:rPr>
                <w:sz w:val="22"/>
                <w:szCs w:val="22"/>
              </w:rPr>
              <w:t>.</w:t>
            </w:r>
          </w:p>
        </w:tc>
        <w:tc>
          <w:tcPr>
            <w:tcW w:w="717" w:type="pct"/>
          </w:tcPr>
          <w:p w:rsidR="00F42F20" w:rsidRPr="000B2E94" w:rsidRDefault="00F42F20" w:rsidP="00F42F20">
            <w:pPr>
              <w:spacing w:before="60" w:after="60"/>
              <w:rPr>
                <w:bCs/>
                <w:sz w:val="22"/>
                <w:szCs w:val="22"/>
              </w:rPr>
            </w:pPr>
          </w:p>
        </w:tc>
        <w:tc>
          <w:tcPr>
            <w:tcW w:w="976" w:type="pct"/>
          </w:tcPr>
          <w:p w:rsidR="00F42F20" w:rsidRPr="000B2E94" w:rsidRDefault="00F42F20" w:rsidP="00F42F20">
            <w:pPr>
              <w:spacing w:before="60" w:after="60"/>
              <w:rPr>
                <w:bCs/>
                <w:sz w:val="22"/>
                <w:szCs w:val="22"/>
              </w:rPr>
            </w:pPr>
          </w:p>
        </w:tc>
      </w:tr>
    </w:tbl>
    <w:p w:rsidR="000807BF" w:rsidRPr="000B2E94" w:rsidRDefault="000807BF" w:rsidP="005779A7">
      <w:pPr>
        <w:pStyle w:val="GvdeMetni"/>
        <w:rPr>
          <w:b/>
        </w:rPr>
      </w:pPr>
    </w:p>
    <w:p w:rsidR="00454BEB" w:rsidRPr="000B2E94" w:rsidRDefault="00454BEB">
      <w:pPr>
        <w:spacing w:after="200" w:line="276" w:lineRule="auto"/>
        <w:rPr>
          <w:b/>
        </w:rPr>
      </w:pPr>
      <w:r w:rsidRPr="000B2E94">
        <w:rPr>
          <w:b/>
        </w:rPr>
        <w:br w:type="page"/>
      </w:r>
    </w:p>
    <w:p w:rsidR="00105186" w:rsidRPr="000B2E94" w:rsidRDefault="00105186" w:rsidP="007F4107">
      <w:pPr>
        <w:pStyle w:val="GvdeMetni"/>
        <w:spacing w:after="240"/>
        <w:rPr>
          <w:b/>
        </w:rPr>
      </w:pPr>
      <w:r w:rsidRPr="000B2E94">
        <w:rPr>
          <w:b/>
        </w:rPr>
        <w:t>3.2.</w:t>
      </w:r>
      <w:r w:rsidR="00454BEB" w:rsidRPr="000B2E94">
        <w:rPr>
          <w:b/>
        </w:rPr>
        <w:t>22</w:t>
      </w:r>
      <w:r w:rsidRPr="000B2E94">
        <w:rPr>
          <w:b/>
        </w:rPr>
        <w:t xml:space="preserve">. </w:t>
      </w:r>
      <w:r w:rsidRPr="000B2E94">
        <w:rPr>
          <w:b/>
          <w:sz w:val="22"/>
          <w:szCs w:val="22"/>
        </w:rPr>
        <w:t>GSM-R CAB (SES + LEVEL 2 ETCS DATA + GPRS) Radyoları</w:t>
      </w:r>
      <w:r w:rsidR="00454BEB" w:rsidRPr="000B2E94">
        <w:rPr>
          <w:b/>
          <w:sz w:val="22"/>
          <w:szCs w:val="22"/>
        </w:rPr>
        <w:t>:</w:t>
      </w:r>
    </w:p>
    <w:tbl>
      <w:tblPr>
        <w:tblStyle w:val="TabloKlavuzu"/>
        <w:tblW w:w="5000" w:type="pct"/>
        <w:tblLook w:val="04A0" w:firstRow="1" w:lastRow="0" w:firstColumn="1" w:lastColumn="0" w:noHBand="0" w:noVBand="1"/>
      </w:tblPr>
      <w:tblGrid>
        <w:gridCol w:w="6374"/>
        <w:gridCol w:w="1375"/>
        <w:gridCol w:w="1879"/>
      </w:tblGrid>
      <w:tr w:rsidR="000B2E94" w:rsidRPr="000B2E94" w:rsidTr="007F4107">
        <w:trPr>
          <w:tblHeader/>
        </w:trPr>
        <w:tc>
          <w:tcPr>
            <w:tcW w:w="3310" w:type="pct"/>
            <w:vAlign w:val="center"/>
          </w:tcPr>
          <w:p w:rsidR="00105186" w:rsidRPr="000B2E94" w:rsidRDefault="00105186" w:rsidP="007F4107">
            <w:pPr>
              <w:spacing w:before="60" w:after="60"/>
              <w:jc w:val="both"/>
              <w:rPr>
                <w:b/>
                <w:sz w:val="22"/>
                <w:szCs w:val="22"/>
              </w:rPr>
            </w:pPr>
            <w:bookmarkStart w:id="57" w:name="_Toc388973000"/>
            <w:bookmarkStart w:id="58" w:name="_Toc419255512"/>
            <w:bookmarkStart w:id="59" w:name="_Toc426495245"/>
            <w:r w:rsidRPr="000B2E94">
              <w:rPr>
                <w:b/>
                <w:sz w:val="22"/>
                <w:szCs w:val="22"/>
              </w:rPr>
              <w:t xml:space="preserve">GSM-R CAB (SES + LEVEL 2 ETCS DATA + GPRS) </w:t>
            </w:r>
            <w:bookmarkEnd w:id="57"/>
            <w:bookmarkEnd w:id="58"/>
            <w:bookmarkEnd w:id="59"/>
            <w:r w:rsidRPr="000B2E94">
              <w:rPr>
                <w:b/>
                <w:sz w:val="22"/>
                <w:szCs w:val="22"/>
              </w:rPr>
              <w:t>Radyoları Teknik İsterleri</w:t>
            </w:r>
          </w:p>
        </w:tc>
        <w:tc>
          <w:tcPr>
            <w:tcW w:w="714" w:type="pct"/>
            <w:vAlign w:val="center"/>
          </w:tcPr>
          <w:p w:rsidR="00105186" w:rsidRPr="000B2E94" w:rsidRDefault="00105186" w:rsidP="00105186">
            <w:pPr>
              <w:spacing w:before="60" w:after="60"/>
              <w:jc w:val="center"/>
              <w:rPr>
                <w:b/>
                <w:sz w:val="22"/>
                <w:szCs w:val="22"/>
              </w:rPr>
            </w:pPr>
            <w:r w:rsidRPr="000B2E94">
              <w:rPr>
                <w:b/>
                <w:sz w:val="22"/>
                <w:szCs w:val="22"/>
              </w:rPr>
              <w:t>Karşılanma Durumu</w:t>
            </w:r>
          </w:p>
        </w:tc>
        <w:tc>
          <w:tcPr>
            <w:tcW w:w="976" w:type="pct"/>
            <w:vAlign w:val="center"/>
          </w:tcPr>
          <w:p w:rsidR="00105186" w:rsidRPr="000B2E94" w:rsidRDefault="00105186" w:rsidP="00105186">
            <w:pPr>
              <w:spacing w:before="60" w:after="60"/>
              <w:jc w:val="center"/>
              <w:rPr>
                <w:b/>
                <w:sz w:val="22"/>
                <w:szCs w:val="22"/>
              </w:rPr>
            </w:pPr>
            <w:r w:rsidRPr="000B2E94">
              <w:rPr>
                <w:b/>
                <w:sz w:val="22"/>
                <w:szCs w:val="22"/>
              </w:rPr>
              <w:t>Karşılanamaması Halinde Gerekçesi</w:t>
            </w:r>
          </w:p>
        </w:tc>
      </w:tr>
      <w:tr w:rsidR="000B2E94" w:rsidRPr="000B2E94" w:rsidTr="007F4107">
        <w:tc>
          <w:tcPr>
            <w:tcW w:w="3310" w:type="pct"/>
            <w:vAlign w:val="center"/>
          </w:tcPr>
          <w:p w:rsidR="00105186" w:rsidRPr="000B2E94" w:rsidRDefault="00105186" w:rsidP="007F4107">
            <w:pPr>
              <w:spacing w:before="60" w:after="60"/>
              <w:jc w:val="both"/>
              <w:rPr>
                <w:sz w:val="22"/>
                <w:szCs w:val="22"/>
              </w:rPr>
            </w:pPr>
            <w:r w:rsidRPr="000B2E94">
              <w:rPr>
                <w:sz w:val="22"/>
                <w:szCs w:val="22"/>
              </w:rPr>
              <w:t>GSM-R kabin radyo ekipmanı (EDOR), EIRENE FRS 11.4.7 maddesinde belirtildiği üzere, GPS ve Baliz gibi harici kaynaklardan konum bilgisini alabilme özelliğine ve GPRS fonksiyonuna sahip olacaktır.</w:t>
            </w:r>
          </w:p>
        </w:tc>
        <w:tc>
          <w:tcPr>
            <w:tcW w:w="714" w:type="pct"/>
          </w:tcPr>
          <w:p w:rsidR="00105186" w:rsidRPr="000B2E94" w:rsidRDefault="00105186" w:rsidP="00105186">
            <w:pPr>
              <w:spacing w:before="60" w:after="60"/>
              <w:rPr>
                <w:sz w:val="22"/>
                <w:szCs w:val="22"/>
              </w:rPr>
            </w:pPr>
          </w:p>
        </w:tc>
        <w:tc>
          <w:tcPr>
            <w:tcW w:w="976" w:type="pct"/>
          </w:tcPr>
          <w:p w:rsidR="00105186" w:rsidRPr="000B2E94" w:rsidRDefault="00105186" w:rsidP="00105186">
            <w:pPr>
              <w:spacing w:before="60" w:after="60"/>
              <w:rPr>
                <w:sz w:val="22"/>
                <w:szCs w:val="22"/>
              </w:rPr>
            </w:pPr>
          </w:p>
        </w:tc>
      </w:tr>
      <w:tr w:rsidR="000B2E94" w:rsidRPr="000B2E94" w:rsidTr="007F4107">
        <w:tc>
          <w:tcPr>
            <w:tcW w:w="3310" w:type="pct"/>
            <w:vAlign w:val="center"/>
          </w:tcPr>
          <w:p w:rsidR="00105186" w:rsidRPr="000B2E94" w:rsidRDefault="00105186" w:rsidP="007F4107">
            <w:pPr>
              <w:spacing w:before="60" w:after="60"/>
              <w:jc w:val="both"/>
              <w:rPr>
                <w:sz w:val="22"/>
                <w:szCs w:val="22"/>
              </w:rPr>
            </w:pPr>
            <w:r w:rsidRPr="000B2E94">
              <w:rPr>
                <w:sz w:val="22"/>
                <w:szCs w:val="22"/>
              </w:rPr>
              <w:t>GSM-R kabin radyonun çalışması için kullanılacak anten ve feeder kablo UIC 758’e uygun olacaktır.</w:t>
            </w:r>
          </w:p>
        </w:tc>
        <w:tc>
          <w:tcPr>
            <w:tcW w:w="714" w:type="pct"/>
          </w:tcPr>
          <w:p w:rsidR="00105186" w:rsidRPr="000B2E94" w:rsidRDefault="00105186" w:rsidP="00105186">
            <w:pPr>
              <w:spacing w:before="60" w:after="60"/>
              <w:rPr>
                <w:sz w:val="22"/>
                <w:szCs w:val="22"/>
              </w:rPr>
            </w:pPr>
          </w:p>
        </w:tc>
        <w:tc>
          <w:tcPr>
            <w:tcW w:w="976" w:type="pct"/>
          </w:tcPr>
          <w:p w:rsidR="00105186" w:rsidRPr="000B2E94" w:rsidRDefault="00105186" w:rsidP="00105186">
            <w:pPr>
              <w:spacing w:before="60" w:after="60"/>
              <w:rPr>
                <w:sz w:val="22"/>
                <w:szCs w:val="22"/>
              </w:rPr>
            </w:pPr>
          </w:p>
        </w:tc>
      </w:tr>
      <w:tr w:rsidR="000B2E94" w:rsidRPr="000B2E94" w:rsidTr="007F4107">
        <w:tc>
          <w:tcPr>
            <w:tcW w:w="3310" w:type="pct"/>
            <w:vAlign w:val="center"/>
          </w:tcPr>
          <w:p w:rsidR="00105186" w:rsidRPr="000B2E94" w:rsidRDefault="00105186" w:rsidP="007F4107">
            <w:pPr>
              <w:spacing w:before="60" w:after="60"/>
              <w:jc w:val="both"/>
              <w:rPr>
                <w:sz w:val="22"/>
                <w:szCs w:val="22"/>
              </w:rPr>
            </w:pPr>
            <w:r w:rsidRPr="000B2E94">
              <w:rPr>
                <w:sz w:val="22"/>
                <w:szCs w:val="22"/>
              </w:rPr>
              <w:t>YHT Setinin ana enerji beslemesinin kesildiği acil durumlarda, GSM-R kabin radyo</w:t>
            </w:r>
            <w:r w:rsidR="007F4107" w:rsidRPr="000B2E94">
              <w:rPr>
                <w:sz w:val="22"/>
                <w:szCs w:val="22"/>
              </w:rPr>
              <w:t>,</w:t>
            </w:r>
            <w:r w:rsidRPr="000B2E94">
              <w:rPr>
                <w:sz w:val="22"/>
                <w:szCs w:val="22"/>
              </w:rPr>
              <w:t xml:space="preserve"> YHT Setlerinde bulunan akümülatörler üzerinden beslenecektir.</w:t>
            </w:r>
          </w:p>
        </w:tc>
        <w:tc>
          <w:tcPr>
            <w:tcW w:w="714" w:type="pct"/>
          </w:tcPr>
          <w:p w:rsidR="00105186" w:rsidRPr="000B2E94" w:rsidRDefault="00105186" w:rsidP="00105186">
            <w:pPr>
              <w:spacing w:before="60" w:after="60"/>
              <w:rPr>
                <w:sz w:val="22"/>
                <w:szCs w:val="22"/>
              </w:rPr>
            </w:pPr>
          </w:p>
        </w:tc>
        <w:tc>
          <w:tcPr>
            <w:tcW w:w="976" w:type="pct"/>
          </w:tcPr>
          <w:p w:rsidR="00105186" w:rsidRPr="000B2E94" w:rsidRDefault="00105186" w:rsidP="00105186">
            <w:pPr>
              <w:spacing w:before="60" w:after="60"/>
              <w:rPr>
                <w:sz w:val="22"/>
                <w:szCs w:val="22"/>
              </w:rPr>
            </w:pPr>
          </w:p>
        </w:tc>
      </w:tr>
      <w:tr w:rsidR="000B2E94" w:rsidRPr="000B2E94" w:rsidTr="007F4107">
        <w:tc>
          <w:tcPr>
            <w:tcW w:w="3310" w:type="pct"/>
            <w:vAlign w:val="center"/>
          </w:tcPr>
          <w:p w:rsidR="00105186" w:rsidRPr="000B2E94" w:rsidRDefault="00105186" w:rsidP="007F4107">
            <w:pPr>
              <w:spacing w:before="60" w:after="60"/>
              <w:jc w:val="both"/>
              <w:rPr>
                <w:sz w:val="22"/>
                <w:szCs w:val="22"/>
              </w:rPr>
            </w:pPr>
            <w:r w:rsidRPr="000B2E94">
              <w:rPr>
                <w:sz w:val="22"/>
                <w:szCs w:val="22"/>
              </w:rPr>
              <w:t>GSM-R kabin radyo üzerinden yapılan/alınan demiryolu acil çağrılara ait bilgilerin kaydı JRU üzerinde saklanacaktır.</w:t>
            </w:r>
          </w:p>
        </w:tc>
        <w:tc>
          <w:tcPr>
            <w:tcW w:w="714" w:type="pct"/>
          </w:tcPr>
          <w:p w:rsidR="00105186" w:rsidRPr="000B2E94" w:rsidRDefault="00105186" w:rsidP="00105186">
            <w:pPr>
              <w:spacing w:before="60" w:after="60"/>
              <w:rPr>
                <w:sz w:val="22"/>
                <w:szCs w:val="22"/>
              </w:rPr>
            </w:pPr>
          </w:p>
        </w:tc>
        <w:tc>
          <w:tcPr>
            <w:tcW w:w="976" w:type="pct"/>
          </w:tcPr>
          <w:p w:rsidR="00105186" w:rsidRPr="000B2E94" w:rsidRDefault="00105186" w:rsidP="00105186">
            <w:pPr>
              <w:spacing w:before="60" w:after="60"/>
              <w:rPr>
                <w:sz w:val="22"/>
                <w:szCs w:val="22"/>
              </w:rPr>
            </w:pPr>
          </w:p>
        </w:tc>
      </w:tr>
      <w:tr w:rsidR="000B2E94" w:rsidRPr="000B2E94" w:rsidTr="007F4107">
        <w:tc>
          <w:tcPr>
            <w:tcW w:w="3310" w:type="pct"/>
            <w:vAlign w:val="center"/>
          </w:tcPr>
          <w:p w:rsidR="00105186" w:rsidRPr="000B2E94" w:rsidRDefault="00105186" w:rsidP="007F4107">
            <w:pPr>
              <w:spacing w:before="60" w:after="60"/>
              <w:jc w:val="both"/>
              <w:rPr>
                <w:sz w:val="22"/>
                <w:szCs w:val="22"/>
              </w:rPr>
            </w:pPr>
            <w:r w:rsidRPr="000B2E94">
              <w:rPr>
                <w:sz w:val="22"/>
                <w:szCs w:val="22"/>
              </w:rPr>
              <w:t>GSM-R kabin radyolar, OTA (OverTheAir) özelliğini destekleyecek ve SIM kartların OTA üzerinden güncellenebilmesini sağlayacaktır.</w:t>
            </w:r>
          </w:p>
        </w:tc>
        <w:tc>
          <w:tcPr>
            <w:tcW w:w="714" w:type="pct"/>
          </w:tcPr>
          <w:p w:rsidR="00105186" w:rsidRPr="000B2E94" w:rsidRDefault="00105186" w:rsidP="00105186">
            <w:pPr>
              <w:spacing w:before="60" w:after="60"/>
              <w:rPr>
                <w:sz w:val="22"/>
                <w:szCs w:val="22"/>
              </w:rPr>
            </w:pPr>
          </w:p>
        </w:tc>
        <w:tc>
          <w:tcPr>
            <w:tcW w:w="976" w:type="pct"/>
          </w:tcPr>
          <w:p w:rsidR="00105186" w:rsidRPr="000B2E94" w:rsidRDefault="00105186" w:rsidP="00105186">
            <w:pPr>
              <w:spacing w:before="60" w:after="60"/>
              <w:rPr>
                <w:sz w:val="22"/>
                <w:szCs w:val="22"/>
              </w:rPr>
            </w:pPr>
          </w:p>
        </w:tc>
      </w:tr>
      <w:tr w:rsidR="00105186" w:rsidRPr="000B2E94" w:rsidTr="007F4107">
        <w:tc>
          <w:tcPr>
            <w:tcW w:w="3310" w:type="pct"/>
            <w:vAlign w:val="center"/>
          </w:tcPr>
          <w:p w:rsidR="00105186" w:rsidRPr="000B2E94" w:rsidRDefault="00105186" w:rsidP="007F4107">
            <w:pPr>
              <w:spacing w:before="60" w:after="60"/>
              <w:jc w:val="both"/>
              <w:rPr>
                <w:sz w:val="22"/>
                <w:szCs w:val="22"/>
              </w:rPr>
            </w:pPr>
            <w:r w:rsidRPr="000B2E94">
              <w:rPr>
                <w:sz w:val="22"/>
                <w:szCs w:val="22"/>
              </w:rPr>
              <w:t xml:space="preserve">YHT Seti ve kontrol merkezi arasında GSM-R CAB sisteminin arızalanması gibi olağan dışı durumlarda kullanılmak üzere alternatif haberleşme sistemi olarak kolaylıkla sim kart takmaya uygun GSM terminali olacaktır (900-1800-1900 bandına uygun). </w:t>
            </w:r>
          </w:p>
        </w:tc>
        <w:tc>
          <w:tcPr>
            <w:tcW w:w="714" w:type="pct"/>
          </w:tcPr>
          <w:p w:rsidR="00105186" w:rsidRPr="000B2E94" w:rsidRDefault="00105186" w:rsidP="00105186">
            <w:pPr>
              <w:spacing w:before="60" w:after="60"/>
              <w:rPr>
                <w:sz w:val="22"/>
                <w:szCs w:val="22"/>
              </w:rPr>
            </w:pPr>
          </w:p>
        </w:tc>
        <w:tc>
          <w:tcPr>
            <w:tcW w:w="976" w:type="pct"/>
          </w:tcPr>
          <w:p w:rsidR="00105186" w:rsidRPr="000B2E94" w:rsidRDefault="00105186" w:rsidP="00105186">
            <w:pPr>
              <w:spacing w:before="60" w:after="60"/>
              <w:rPr>
                <w:sz w:val="22"/>
                <w:szCs w:val="22"/>
              </w:rPr>
            </w:pPr>
          </w:p>
        </w:tc>
      </w:tr>
    </w:tbl>
    <w:p w:rsidR="006D740F" w:rsidRPr="000B2E94" w:rsidRDefault="006D740F" w:rsidP="005779A7">
      <w:pPr>
        <w:pStyle w:val="GvdeMetni"/>
        <w:rPr>
          <w:b/>
        </w:rPr>
      </w:pPr>
    </w:p>
    <w:p w:rsidR="005779A7" w:rsidRPr="000B2E94" w:rsidRDefault="00FE6C58" w:rsidP="007F4107">
      <w:pPr>
        <w:pStyle w:val="GvdeMetni"/>
        <w:spacing w:after="240"/>
        <w:rPr>
          <w:b/>
        </w:rPr>
      </w:pPr>
      <w:r w:rsidRPr="000B2E94">
        <w:rPr>
          <w:b/>
        </w:rPr>
        <w:t>3.</w:t>
      </w:r>
      <w:r w:rsidR="005779A7" w:rsidRPr="000B2E94">
        <w:rPr>
          <w:b/>
        </w:rPr>
        <w:t>2.</w:t>
      </w:r>
      <w:r w:rsidR="00454BEB" w:rsidRPr="000B2E94">
        <w:rPr>
          <w:b/>
        </w:rPr>
        <w:t>23</w:t>
      </w:r>
      <w:r w:rsidR="005779A7" w:rsidRPr="000B2E94">
        <w:rPr>
          <w:b/>
        </w:rPr>
        <w:t xml:space="preserve">. </w:t>
      </w:r>
      <w:r w:rsidR="00FD2D66" w:rsidRPr="000B2E94">
        <w:rPr>
          <w:b/>
        </w:rPr>
        <w:t>Enerji Ölçüm Sistemi</w:t>
      </w:r>
      <w:r w:rsidR="005779A7" w:rsidRPr="000B2E94">
        <w:rPr>
          <w:b/>
        </w:rPr>
        <w:t>:</w:t>
      </w:r>
    </w:p>
    <w:tbl>
      <w:tblPr>
        <w:tblStyle w:val="TabloKlavuzu"/>
        <w:tblW w:w="5123" w:type="pct"/>
        <w:tblLook w:val="04A0" w:firstRow="1" w:lastRow="0" w:firstColumn="1" w:lastColumn="0" w:noHBand="0" w:noVBand="1"/>
      </w:tblPr>
      <w:tblGrid>
        <w:gridCol w:w="6481"/>
        <w:gridCol w:w="1505"/>
        <w:gridCol w:w="1879"/>
      </w:tblGrid>
      <w:tr w:rsidR="000B2E94" w:rsidRPr="000B2E94" w:rsidTr="00BE0AE0">
        <w:trPr>
          <w:trHeight w:val="841"/>
          <w:tblHeader/>
        </w:trPr>
        <w:tc>
          <w:tcPr>
            <w:tcW w:w="3285" w:type="pct"/>
            <w:vAlign w:val="center"/>
          </w:tcPr>
          <w:p w:rsidR="00FD2D66" w:rsidRPr="000B2E94" w:rsidRDefault="00FD2D66" w:rsidP="007F4107">
            <w:pPr>
              <w:spacing w:before="40" w:after="40"/>
              <w:jc w:val="both"/>
              <w:rPr>
                <w:b/>
                <w:sz w:val="22"/>
                <w:szCs w:val="22"/>
              </w:rPr>
            </w:pPr>
            <w:r w:rsidRPr="000B2E94">
              <w:rPr>
                <w:b/>
                <w:sz w:val="22"/>
                <w:szCs w:val="22"/>
              </w:rPr>
              <w:t xml:space="preserve">Enerji Ölçüm Sistemi Teknik </w:t>
            </w:r>
            <w:r w:rsidR="00454BEB" w:rsidRPr="000B2E94">
              <w:rPr>
                <w:b/>
                <w:sz w:val="22"/>
                <w:szCs w:val="22"/>
              </w:rPr>
              <w:t>İsterleri</w:t>
            </w:r>
          </w:p>
        </w:tc>
        <w:tc>
          <w:tcPr>
            <w:tcW w:w="763" w:type="pct"/>
            <w:vAlign w:val="center"/>
          </w:tcPr>
          <w:p w:rsidR="00FD2D66" w:rsidRPr="000B2E94" w:rsidRDefault="00FD2D66" w:rsidP="00E4493F">
            <w:pPr>
              <w:spacing w:before="60" w:after="60"/>
              <w:jc w:val="center"/>
              <w:rPr>
                <w:b/>
                <w:sz w:val="22"/>
                <w:szCs w:val="22"/>
              </w:rPr>
            </w:pPr>
            <w:r w:rsidRPr="000B2E94">
              <w:rPr>
                <w:b/>
                <w:sz w:val="22"/>
                <w:szCs w:val="22"/>
              </w:rPr>
              <w:t>Karşılanma Durumu</w:t>
            </w:r>
          </w:p>
        </w:tc>
        <w:tc>
          <w:tcPr>
            <w:tcW w:w="952" w:type="pct"/>
            <w:vAlign w:val="center"/>
          </w:tcPr>
          <w:p w:rsidR="00FD2D66" w:rsidRPr="000B2E94" w:rsidRDefault="00FD2D66" w:rsidP="00E4493F">
            <w:pPr>
              <w:spacing w:before="60" w:after="60"/>
              <w:jc w:val="center"/>
              <w:rPr>
                <w:b/>
                <w:sz w:val="22"/>
                <w:szCs w:val="22"/>
              </w:rPr>
            </w:pPr>
            <w:r w:rsidRPr="000B2E94">
              <w:rPr>
                <w:b/>
                <w:sz w:val="22"/>
                <w:szCs w:val="22"/>
              </w:rPr>
              <w:t>Karşılanamaması Halinde Gerekçesi</w:t>
            </w:r>
          </w:p>
        </w:tc>
      </w:tr>
      <w:tr w:rsidR="000B2E94" w:rsidRPr="000B2E94" w:rsidTr="00BE0AE0">
        <w:trPr>
          <w:trHeight w:val="1093"/>
        </w:trPr>
        <w:tc>
          <w:tcPr>
            <w:tcW w:w="3285" w:type="pct"/>
            <w:vAlign w:val="center"/>
          </w:tcPr>
          <w:p w:rsidR="00FD2D66" w:rsidRPr="000B2E94" w:rsidRDefault="00FD2D66" w:rsidP="007F4107">
            <w:pPr>
              <w:spacing w:before="40" w:after="40"/>
              <w:jc w:val="both"/>
              <w:rPr>
                <w:sz w:val="22"/>
                <w:szCs w:val="22"/>
              </w:rPr>
            </w:pPr>
            <w:r w:rsidRPr="000B2E94">
              <w:rPr>
                <w:sz w:val="22"/>
                <w:szCs w:val="22"/>
              </w:rPr>
              <w:t xml:space="preserve">Enerji ölçüm sistemi; hattan alınan ve hatta geri verilen aktif ve reaktif enerjiyi ölçmek amacıyla, enerji ölçümü, faturalandırma ve raporlamayı gerçekleştirmek üzere gereken tüm araç üstü cihazları, kara tarafı cihazları, bunlar için gereken her türlü haberleşme sistemlerini ve yazılımları tek çatı altında toplayacaktır. </w:t>
            </w:r>
          </w:p>
        </w:tc>
        <w:tc>
          <w:tcPr>
            <w:tcW w:w="763" w:type="pct"/>
          </w:tcPr>
          <w:p w:rsidR="00FD2D66" w:rsidRPr="000B2E94" w:rsidRDefault="00FD2D66" w:rsidP="00E4493F">
            <w:pPr>
              <w:spacing w:before="60" w:after="60"/>
              <w:rPr>
                <w:sz w:val="22"/>
                <w:szCs w:val="22"/>
              </w:rPr>
            </w:pPr>
          </w:p>
        </w:tc>
        <w:tc>
          <w:tcPr>
            <w:tcW w:w="952" w:type="pct"/>
          </w:tcPr>
          <w:p w:rsidR="00FD2D66" w:rsidRPr="000B2E94" w:rsidRDefault="00FD2D66" w:rsidP="00E4493F">
            <w:pPr>
              <w:spacing w:before="60" w:after="60"/>
              <w:rPr>
                <w:sz w:val="22"/>
                <w:szCs w:val="22"/>
              </w:rPr>
            </w:pPr>
          </w:p>
        </w:tc>
      </w:tr>
      <w:tr w:rsidR="000B2E94" w:rsidRPr="000B2E94" w:rsidTr="00BE0AE0">
        <w:trPr>
          <w:trHeight w:val="912"/>
        </w:trPr>
        <w:tc>
          <w:tcPr>
            <w:tcW w:w="3285" w:type="pct"/>
            <w:vAlign w:val="center"/>
          </w:tcPr>
          <w:p w:rsidR="00FD2D66" w:rsidRPr="000B2E94" w:rsidRDefault="00FD2D66" w:rsidP="007F4107">
            <w:pPr>
              <w:spacing w:before="40" w:after="40"/>
              <w:jc w:val="both"/>
              <w:rPr>
                <w:sz w:val="22"/>
                <w:szCs w:val="22"/>
              </w:rPr>
            </w:pPr>
            <w:r w:rsidRPr="000B2E94">
              <w:rPr>
                <w:sz w:val="22"/>
                <w:szCs w:val="22"/>
              </w:rPr>
              <w:t>Avrupa Birliği enerji alt sistemine ilişkin karşılıklı işletilebilirlik teknik şartnamesi HS ENE TSI, LOC&amp;PAS 2015 Ek-D, EN 45545 ve EN 50463:2017 standardına (serinin tamamı için) uygun olacaktır.</w:t>
            </w:r>
          </w:p>
        </w:tc>
        <w:tc>
          <w:tcPr>
            <w:tcW w:w="763" w:type="pct"/>
          </w:tcPr>
          <w:p w:rsidR="00FD2D66" w:rsidRPr="000B2E94" w:rsidRDefault="00FD2D66" w:rsidP="00E4493F">
            <w:pPr>
              <w:spacing w:before="60" w:after="60"/>
              <w:rPr>
                <w:sz w:val="22"/>
                <w:szCs w:val="22"/>
              </w:rPr>
            </w:pPr>
          </w:p>
        </w:tc>
        <w:tc>
          <w:tcPr>
            <w:tcW w:w="952" w:type="pct"/>
          </w:tcPr>
          <w:p w:rsidR="00FD2D66" w:rsidRPr="000B2E94" w:rsidRDefault="00FD2D66" w:rsidP="00E4493F">
            <w:pPr>
              <w:spacing w:before="60" w:after="60"/>
              <w:rPr>
                <w:sz w:val="22"/>
                <w:szCs w:val="22"/>
              </w:rPr>
            </w:pPr>
          </w:p>
        </w:tc>
      </w:tr>
      <w:tr w:rsidR="000B2E94" w:rsidRPr="000B2E94" w:rsidTr="00BE0AE0">
        <w:tc>
          <w:tcPr>
            <w:tcW w:w="3285" w:type="pct"/>
            <w:vAlign w:val="center"/>
          </w:tcPr>
          <w:p w:rsidR="00FD2D66" w:rsidRPr="000B2E94" w:rsidRDefault="00FD2D66" w:rsidP="007F4107">
            <w:pPr>
              <w:spacing w:before="40" w:after="40"/>
              <w:jc w:val="both"/>
              <w:rPr>
                <w:sz w:val="22"/>
                <w:szCs w:val="22"/>
              </w:rPr>
            </w:pPr>
            <w:r w:rsidRPr="000B2E94">
              <w:rPr>
                <w:sz w:val="22"/>
                <w:szCs w:val="22"/>
              </w:rPr>
              <w:t>Sistemde kullanılan tüm malzeme ve ekipmanlar, olası bir yangın durumunda zararlı ve tehlikeli duman ya da gazların yayılmasını en aza indirecek şekilde EN 45545 (-1, -2, -3, -4, -5, -6) standardına uygun olacaktır.</w:t>
            </w:r>
          </w:p>
        </w:tc>
        <w:tc>
          <w:tcPr>
            <w:tcW w:w="763" w:type="pct"/>
          </w:tcPr>
          <w:p w:rsidR="00FD2D66" w:rsidRPr="000B2E94" w:rsidRDefault="00FD2D66" w:rsidP="00E4493F">
            <w:pPr>
              <w:spacing w:before="60" w:after="60"/>
              <w:rPr>
                <w:sz w:val="22"/>
                <w:szCs w:val="22"/>
              </w:rPr>
            </w:pPr>
          </w:p>
        </w:tc>
        <w:tc>
          <w:tcPr>
            <w:tcW w:w="952" w:type="pct"/>
          </w:tcPr>
          <w:p w:rsidR="00FD2D66" w:rsidRPr="000B2E94" w:rsidRDefault="00FD2D66" w:rsidP="00E4493F">
            <w:pPr>
              <w:spacing w:before="60" w:after="60"/>
              <w:rPr>
                <w:sz w:val="22"/>
                <w:szCs w:val="22"/>
              </w:rPr>
            </w:pPr>
          </w:p>
        </w:tc>
      </w:tr>
      <w:tr w:rsidR="000B2E94" w:rsidRPr="000B2E94" w:rsidTr="00BE0AE0">
        <w:tc>
          <w:tcPr>
            <w:tcW w:w="3285" w:type="pct"/>
            <w:vAlign w:val="center"/>
          </w:tcPr>
          <w:p w:rsidR="00FD2D66" w:rsidRPr="000B2E94" w:rsidRDefault="00FD2D66" w:rsidP="007F4107">
            <w:pPr>
              <w:spacing w:before="40" w:after="40"/>
              <w:jc w:val="both"/>
              <w:rPr>
                <w:sz w:val="22"/>
                <w:szCs w:val="22"/>
              </w:rPr>
            </w:pPr>
            <w:r w:rsidRPr="000B2E94">
              <w:rPr>
                <w:sz w:val="22"/>
                <w:szCs w:val="22"/>
              </w:rPr>
              <w:t>Sistem, en az 2 sunucuyla iletişim sağlayabilecektir.</w:t>
            </w:r>
          </w:p>
        </w:tc>
        <w:tc>
          <w:tcPr>
            <w:tcW w:w="763" w:type="pct"/>
          </w:tcPr>
          <w:p w:rsidR="00FD2D66" w:rsidRPr="000B2E94" w:rsidRDefault="00FD2D66" w:rsidP="00E4493F">
            <w:pPr>
              <w:spacing w:before="60" w:after="60"/>
              <w:rPr>
                <w:sz w:val="22"/>
                <w:szCs w:val="22"/>
              </w:rPr>
            </w:pPr>
          </w:p>
        </w:tc>
        <w:tc>
          <w:tcPr>
            <w:tcW w:w="952" w:type="pct"/>
          </w:tcPr>
          <w:p w:rsidR="00FD2D66" w:rsidRPr="000B2E94" w:rsidRDefault="00FD2D66" w:rsidP="00E4493F">
            <w:pPr>
              <w:spacing w:before="60" w:after="60"/>
              <w:rPr>
                <w:sz w:val="22"/>
                <w:szCs w:val="22"/>
              </w:rPr>
            </w:pPr>
          </w:p>
        </w:tc>
      </w:tr>
      <w:tr w:rsidR="000B2E94" w:rsidRPr="000B2E94" w:rsidTr="00BE0AE0">
        <w:tc>
          <w:tcPr>
            <w:tcW w:w="3285" w:type="pct"/>
            <w:vAlign w:val="center"/>
          </w:tcPr>
          <w:p w:rsidR="00FD2D66" w:rsidRPr="000B2E94" w:rsidRDefault="00FD2D66" w:rsidP="007F4107">
            <w:pPr>
              <w:spacing w:before="40" w:after="40"/>
              <w:jc w:val="both"/>
              <w:rPr>
                <w:sz w:val="22"/>
                <w:szCs w:val="22"/>
              </w:rPr>
            </w:pPr>
            <w:r w:rsidRPr="000B2E94">
              <w:rPr>
                <w:sz w:val="22"/>
                <w:szCs w:val="22"/>
              </w:rPr>
              <w:t>Sistem, IEC 61375 ile uyumlu haberleşme yapacaktır.</w:t>
            </w:r>
          </w:p>
        </w:tc>
        <w:tc>
          <w:tcPr>
            <w:tcW w:w="763" w:type="pct"/>
          </w:tcPr>
          <w:p w:rsidR="00FD2D66" w:rsidRPr="000B2E94" w:rsidRDefault="00FD2D66" w:rsidP="00E4493F">
            <w:pPr>
              <w:spacing w:before="60" w:after="60"/>
              <w:rPr>
                <w:sz w:val="22"/>
                <w:szCs w:val="22"/>
              </w:rPr>
            </w:pPr>
          </w:p>
        </w:tc>
        <w:tc>
          <w:tcPr>
            <w:tcW w:w="952" w:type="pct"/>
          </w:tcPr>
          <w:p w:rsidR="00FD2D66" w:rsidRPr="000B2E94" w:rsidRDefault="00FD2D66" w:rsidP="00E4493F">
            <w:pPr>
              <w:spacing w:before="60" w:after="60"/>
              <w:rPr>
                <w:sz w:val="22"/>
                <w:szCs w:val="22"/>
              </w:rPr>
            </w:pPr>
          </w:p>
        </w:tc>
      </w:tr>
      <w:tr w:rsidR="000B2E94" w:rsidRPr="000B2E94" w:rsidTr="00BE0AE0">
        <w:trPr>
          <w:trHeight w:val="1333"/>
        </w:trPr>
        <w:tc>
          <w:tcPr>
            <w:tcW w:w="3285" w:type="pct"/>
            <w:vAlign w:val="center"/>
          </w:tcPr>
          <w:p w:rsidR="00FD2D66" w:rsidRPr="000B2E94" w:rsidRDefault="00FD2D66" w:rsidP="007F4107">
            <w:pPr>
              <w:spacing w:before="40" w:after="40"/>
              <w:jc w:val="both"/>
              <w:rPr>
                <w:sz w:val="22"/>
                <w:szCs w:val="22"/>
              </w:rPr>
            </w:pPr>
            <w:r w:rsidRPr="000B2E94">
              <w:rPr>
                <w:sz w:val="22"/>
                <w:szCs w:val="22"/>
              </w:rPr>
              <w:t xml:space="preserve">Kayıt için kullanılan dahili bellek, 365 gün süreyle kaydı tutulan veriler haricinde, 24 saat aralıksız çalışmayla, 5 dakikalık periyotlarla alınmak suretiyle hız, soğuk bekleme süresi, cer etme süresi vb. gibi toplam 10 farklı parametreyi de kayıt yapıp depolayabilecek kapasiteye sahip olacaktır. </w:t>
            </w:r>
          </w:p>
        </w:tc>
        <w:tc>
          <w:tcPr>
            <w:tcW w:w="763" w:type="pct"/>
          </w:tcPr>
          <w:p w:rsidR="00FD2D66" w:rsidRPr="000B2E94" w:rsidRDefault="00FD2D66" w:rsidP="00E4493F">
            <w:pPr>
              <w:spacing w:before="60" w:after="60"/>
              <w:rPr>
                <w:sz w:val="22"/>
                <w:szCs w:val="22"/>
              </w:rPr>
            </w:pPr>
          </w:p>
        </w:tc>
        <w:tc>
          <w:tcPr>
            <w:tcW w:w="952" w:type="pct"/>
          </w:tcPr>
          <w:p w:rsidR="00FD2D66" w:rsidRPr="000B2E94" w:rsidRDefault="00FD2D66" w:rsidP="00E4493F">
            <w:pPr>
              <w:spacing w:before="60" w:after="60"/>
              <w:rPr>
                <w:sz w:val="22"/>
                <w:szCs w:val="22"/>
              </w:rPr>
            </w:pPr>
          </w:p>
        </w:tc>
      </w:tr>
      <w:tr w:rsidR="000B2E94" w:rsidRPr="000B2E94" w:rsidTr="00BE0AE0">
        <w:tc>
          <w:tcPr>
            <w:tcW w:w="3285" w:type="pct"/>
            <w:vAlign w:val="center"/>
          </w:tcPr>
          <w:p w:rsidR="00FD2D66" w:rsidRPr="000B2E94" w:rsidRDefault="00FD2D66" w:rsidP="007F4107">
            <w:pPr>
              <w:spacing w:before="40" w:after="40"/>
              <w:jc w:val="both"/>
              <w:rPr>
                <w:sz w:val="22"/>
                <w:szCs w:val="22"/>
              </w:rPr>
            </w:pPr>
            <w:r w:rsidRPr="000B2E94">
              <w:rPr>
                <w:sz w:val="22"/>
                <w:szCs w:val="22"/>
              </w:rPr>
              <w:t>Sisteme kaydedilen tüm bilgiler harici bir hafızaya aktarılabilir olacaktır. Sistem, hiçbir zaman 10 milyon kWh’e kadar enerji tüketim değerini sıfırlamayacaktır. Ölçüm hataları %1,5’i aşmayacaktır.</w:t>
            </w:r>
          </w:p>
        </w:tc>
        <w:tc>
          <w:tcPr>
            <w:tcW w:w="763" w:type="pct"/>
          </w:tcPr>
          <w:p w:rsidR="00FD2D66" w:rsidRPr="000B2E94" w:rsidRDefault="00FD2D66" w:rsidP="00E4493F">
            <w:pPr>
              <w:spacing w:before="60" w:after="60"/>
              <w:rPr>
                <w:sz w:val="22"/>
                <w:szCs w:val="22"/>
              </w:rPr>
            </w:pPr>
          </w:p>
        </w:tc>
        <w:tc>
          <w:tcPr>
            <w:tcW w:w="952" w:type="pct"/>
          </w:tcPr>
          <w:p w:rsidR="00FD2D66" w:rsidRPr="000B2E94" w:rsidRDefault="00FD2D66" w:rsidP="00E4493F">
            <w:pPr>
              <w:spacing w:before="60" w:after="60"/>
              <w:rPr>
                <w:sz w:val="22"/>
                <w:szCs w:val="22"/>
              </w:rPr>
            </w:pPr>
          </w:p>
        </w:tc>
      </w:tr>
      <w:tr w:rsidR="000B2E94" w:rsidRPr="000B2E94" w:rsidTr="00BE0AE0">
        <w:tc>
          <w:tcPr>
            <w:tcW w:w="3285" w:type="pct"/>
            <w:vAlign w:val="center"/>
          </w:tcPr>
          <w:p w:rsidR="00FD2D66" w:rsidRPr="000B2E94" w:rsidRDefault="00FD2D66" w:rsidP="007F4107">
            <w:pPr>
              <w:spacing w:before="40" w:after="40"/>
              <w:jc w:val="both"/>
              <w:rPr>
                <w:sz w:val="22"/>
                <w:szCs w:val="22"/>
              </w:rPr>
            </w:pPr>
            <w:r w:rsidRPr="000B2E94">
              <w:rPr>
                <w:sz w:val="22"/>
                <w:szCs w:val="22"/>
              </w:rPr>
              <w:t>Sistem ve bu sistemi oluşturan tüm bileşenler her gün kesintisiz 24 saat boyunca çalışacabilecektir.</w:t>
            </w:r>
          </w:p>
        </w:tc>
        <w:tc>
          <w:tcPr>
            <w:tcW w:w="763" w:type="pct"/>
          </w:tcPr>
          <w:p w:rsidR="00FD2D66" w:rsidRPr="000B2E94" w:rsidRDefault="00FD2D66" w:rsidP="00E4493F">
            <w:pPr>
              <w:spacing w:before="60" w:after="60"/>
              <w:rPr>
                <w:sz w:val="22"/>
                <w:szCs w:val="22"/>
              </w:rPr>
            </w:pPr>
          </w:p>
        </w:tc>
        <w:tc>
          <w:tcPr>
            <w:tcW w:w="952" w:type="pct"/>
          </w:tcPr>
          <w:p w:rsidR="00FD2D66" w:rsidRPr="000B2E94" w:rsidRDefault="00FD2D66" w:rsidP="00E4493F">
            <w:pPr>
              <w:spacing w:before="60" w:after="60"/>
              <w:rPr>
                <w:sz w:val="22"/>
                <w:szCs w:val="22"/>
              </w:rPr>
            </w:pPr>
          </w:p>
        </w:tc>
      </w:tr>
      <w:tr w:rsidR="000B2E94" w:rsidRPr="000B2E94" w:rsidTr="00BE0AE0">
        <w:tc>
          <w:tcPr>
            <w:tcW w:w="3285" w:type="pct"/>
            <w:vAlign w:val="center"/>
          </w:tcPr>
          <w:p w:rsidR="00FD2D66" w:rsidRPr="000B2E94" w:rsidRDefault="00FD2D66" w:rsidP="007F4107">
            <w:pPr>
              <w:spacing w:before="40" w:after="40"/>
              <w:jc w:val="both"/>
              <w:rPr>
                <w:sz w:val="22"/>
                <w:szCs w:val="22"/>
              </w:rPr>
            </w:pPr>
            <w:r w:rsidRPr="000B2E94">
              <w:rPr>
                <w:sz w:val="22"/>
                <w:szCs w:val="22"/>
              </w:rPr>
              <w:t>Sistemin dahili pili ya da aküsü bulunmayacaktır.</w:t>
            </w:r>
            <w:r w:rsidR="00BE0AE0" w:rsidRPr="000B2E94">
              <w:rPr>
                <w:sz w:val="22"/>
                <w:szCs w:val="22"/>
              </w:rPr>
              <w:t xml:space="preserve"> Sistem düşük voltaj (LV) hattından aracın kullandığı gerilim ile beslenecektir.</w:t>
            </w:r>
          </w:p>
        </w:tc>
        <w:tc>
          <w:tcPr>
            <w:tcW w:w="763" w:type="pct"/>
          </w:tcPr>
          <w:p w:rsidR="00FD2D66" w:rsidRPr="000B2E94" w:rsidRDefault="00FD2D66" w:rsidP="00E4493F">
            <w:pPr>
              <w:spacing w:before="60" w:after="60"/>
              <w:rPr>
                <w:sz w:val="22"/>
                <w:szCs w:val="22"/>
              </w:rPr>
            </w:pPr>
          </w:p>
        </w:tc>
        <w:tc>
          <w:tcPr>
            <w:tcW w:w="952" w:type="pct"/>
          </w:tcPr>
          <w:p w:rsidR="00FD2D66" w:rsidRPr="000B2E94" w:rsidRDefault="00FD2D66" w:rsidP="00E4493F">
            <w:pPr>
              <w:spacing w:before="60" w:after="60"/>
              <w:rPr>
                <w:sz w:val="22"/>
                <w:szCs w:val="22"/>
              </w:rPr>
            </w:pPr>
          </w:p>
        </w:tc>
      </w:tr>
      <w:tr w:rsidR="000B2E94" w:rsidRPr="000B2E94" w:rsidTr="00BE0AE0">
        <w:tc>
          <w:tcPr>
            <w:tcW w:w="3285" w:type="pct"/>
            <w:vAlign w:val="center"/>
          </w:tcPr>
          <w:p w:rsidR="00FD2D66" w:rsidRPr="000B2E94" w:rsidRDefault="00FD2D66" w:rsidP="007F4107">
            <w:pPr>
              <w:widowControl w:val="0"/>
              <w:spacing w:before="40" w:after="40"/>
              <w:jc w:val="both"/>
              <w:rPr>
                <w:sz w:val="22"/>
                <w:szCs w:val="22"/>
                <w:lang w:val="it-IT" w:eastAsia="it-IT"/>
              </w:rPr>
            </w:pPr>
            <w:r w:rsidRPr="000B2E94">
              <w:rPr>
                <w:sz w:val="22"/>
                <w:szCs w:val="22"/>
                <w:lang w:val="it-IT" w:eastAsia="it-IT"/>
              </w:rPr>
              <w:t>Sistem aşağıdaki verileri üretebilecektir:</w:t>
            </w:r>
          </w:p>
          <w:p w:rsidR="00FD2D66" w:rsidRPr="000B2E94" w:rsidRDefault="00FD2D66" w:rsidP="007F4107">
            <w:pPr>
              <w:pStyle w:val="ListeParagraf"/>
              <w:widowControl w:val="0"/>
              <w:numPr>
                <w:ilvl w:val="0"/>
                <w:numId w:val="18"/>
              </w:numPr>
              <w:spacing w:before="40" w:after="40"/>
              <w:ind w:left="313" w:hanging="284"/>
              <w:contextualSpacing w:val="0"/>
              <w:jc w:val="both"/>
              <w:rPr>
                <w:rFonts w:ascii="Times New Roman" w:hAnsi="Times New Roman" w:cs="Times New Roman"/>
                <w:sz w:val="22"/>
                <w:szCs w:val="22"/>
                <w:lang w:val="it-IT" w:eastAsia="it-IT"/>
              </w:rPr>
            </w:pPr>
            <w:r w:rsidRPr="000B2E94">
              <w:rPr>
                <w:rFonts w:ascii="Times New Roman" w:hAnsi="Times New Roman" w:cs="Times New Roman"/>
                <w:noProof/>
                <w:sz w:val="22"/>
                <w:szCs w:val="22"/>
                <w:lang w:val="it-IT" w:eastAsia="it-IT"/>
              </w:rPr>
              <w:t>Tarih bilgisi,</w:t>
            </w:r>
            <w:r w:rsidRPr="000B2E94">
              <w:rPr>
                <w:rFonts w:ascii="Times New Roman" w:hAnsi="Times New Roman" w:cs="Times New Roman"/>
                <w:sz w:val="22"/>
                <w:szCs w:val="22"/>
                <w:lang w:val="it-IT" w:eastAsia="it-IT"/>
              </w:rPr>
              <w:t xml:space="preserve"> </w:t>
            </w:r>
            <w:r w:rsidRPr="000B2E94">
              <w:rPr>
                <w:rFonts w:ascii="Times New Roman" w:hAnsi="Times New Roman" w:cs="Times New Roman"/>
                <w:noProof/>
                <w:sz w:val="22"/>
                <w:szCs w:val="22"/>
                <w:lang w:val="it-IT" w:eastAsia="it-IT"/>
              </w:rPr>
              <w:t>tren numarası,</w:t>
            </w:r>
            <w:r w:rsidRPr="000B2E94">
              <w:rPr>
                <w:rFonts w:ascii="Times New Roman" w:hAnsi="Times New Roman" w:cs="Times New Roman"/>
                <w:sz w:val="22"/>
                <w:szCs w:val="22"/>
                <w:lang w:val="it-IT" w:eastAsia="it-IT"/>
              </w:rPr>
              <w:t xml:space="preserve"> </w:t>
            </w:r>
            <w:r w:rsidRPr="000B2E94">
              <w:rPr>
                <w:rFonts w:ascii="Times New Roman" w:hAnsi="Times New Roman" w:cs="Times New Roman"/>
                <w:noProof/>
                <w:sz w:val="22"/>
                <w:szCs w:val="22"/>
                <w:lang w:val="it-IT" w:eastAsia="it-IT"/>
              </w:rPr>
              <w:t>araç numarası</w:t>
            </w:r>
            <w:r w:rsidR="00BE0AE0" w:rsidRPr="000B2E94">
              <w:rPr>
                <w:rFonts w:ascii="Times New Roman" w:hAnsi="Times New Roman" w:cs="Times New Roman"/>
                <w:noProof/>
                <w:sz w:val="22"/>
                <w:szCs w:val="22"/>
                <w:lang w:val="it-IT" w:eastAsia="it-IT"/>
              </w:rPr>
              <w:t>,</w:t>
            </w:r>
            <w:r w:rsidRPr="000B2E94">
              <w:rPr>
                <w:rFonts w:ascii="Times New Roman" w:hAnsi="Times New Roman" w:cs="Times New Roman"/>
                <w:sz w:val="22"/>
                <w:szCs w:val="22"/>
                <w:lang w:val="it-IT" w:eastAsia="it-IT"/>
              </w:rPr>
              <w:t xml:space="preserve"> </w:t>
            </w:r>
          </w:p>
          <w:p w:rsidR="00FD2D66" w:rsidRPr="000B2E94" w:rsidRDefault="00FD2D66" w:rsidP="007F4107">
            <w:pPr>
              <w:pStyle w:val="ListeParagraf"/>
              <w:widowControl w:val="0"/>
              <w:numPr>
                <w:ilvl w:val="0"/>
                <w:numId w:val="18"/>
              </w:numPr>
              <w:spacing w:before="40" w:after="40"/>
              <w:ind w:left="313" w:hanging="284"/>
              <w:contextualSpacing w:val="0"/>
              <w:jc w:val="both"/>
              <w:rPr>
                <w:rFonts w:ascii="Times New Roman" w:hAnsi="Times New Roman" w:cs="Times New Roman"/>
                <w:sz w:val="22"/>
                <w:szCs w:val="22"/>
                <w:lang w:val="it-IT" w:eastAsia="it-IT"/>
              </w:rPr>
            </w:pPr>
            <w:r w:rsidRPr="000B2E94">
              <w:rPr>
                <w:rFonts w:ascii="Times New Roman" w:hAnsi="Times New Roman" w:cs="Times New Roman"/>
                <w:noProof/>
                <w:sz w:val="22"/>
                <w:szCs w:val="22"/>
                <w:lang w:val="it-IT" w:eastAsia="it-IT"/>
              </w:rPr>
              <w:t>Gerçekleşme zamanı (elektrik dağıtım şirketlerinin günün farklı saatlerinde farklı fiyatlandırma yapması nedeniyle, 3 kademeli fiyatlandırma gibi),</w:t>
            </w:r>
            <w:r w:rsidRPr="000B2E94">
              <w:rPr>
                <w:rFonts w:ascii="Times New Roman" w:hAnsi="Times New Roman" w:cs="Times New Roman"/>
                <w:sz w:val="22"/>
                <w:szCs w:val="22"/>
                <w:lang w:val="it-IT" w:eastAsia="it-IT"/>
              </w:rPr>
              <w:t xml:space="preserve"> </w:t>
            </w:r>
          </w:p>
          <w:p w:rsidR="00FD2D66" w:rsidRPr="000B2E94" w:rsidRDefault="00FD2D66" w:rsidP="007F4107">
            <w:pPr>
              <w:pStyle w:val="ListeParagraf"/>
              <w:widowControl w:val="0"/>
              <w:numPr>
                <w:ilvl w:val="0"/>
                <w:numId w:val="18"/>
              </w:numPr>
              <w:spacing w:before="40" w:after="40"/>
              <w:ind w:left="313" w:hanging="284"/>
              <w:contextualSpacing w:val="0"/>
              <w:jc w:val="both"/>
              <w:rPr>
                <w:rFonts w:ascii="Times New Roman" w:hAnsi="Times New Roman" w:cs="Times New Roman"/>
                <w:sz w:val="22"/>
                <w:szCs w:val="22"/>
                <w:lang w:val="it-IT" w:eastAsia="it-IT"/>
              </w:rPr>
            </w:pPr>
            <w:r w:rsidRPr="000B2E94">
              <w:rPr>
                <w:rFonts w:ascii="Times New Roman" w:hAnsi="Times New Roman" w:cs="Times New Roman"/>
                <w:noProof/>
                <w:sz w:val="22"/>
                <w:szCs w:val="22"/>
                <w:lang w:val="it-IT" w:eastAsia="it-IT"/>
              </w:rPr>
              <w:t>Sayaçların kimliği,</w:t>
            </w:r>
          </w:p>
          <w:p w:rsidR="00FD2D66" w:rsidRPr="000B2E94" w:rsidRDefault="00FD2D66" w:rsidP="007F4107">
            <w:pPr>
              <w:pStyle w:val="ListeParagraf"/>
              <w:widowControl w:val="0"/>
              <w:numPr>
                <w:ilvl w:val="0"/>
                <w:numId w:val="18"/>
              </w:numPr>
              <w:spacing w:before="40" w:after="40"/>
              <w:ind w:left="313" w:hanging="284"/>
              <w:contextualSpacing w:val="0"/>
              <w:jc w:val="both"/>
              <w:rPr>
                <w:rFonts w:ascii="Times New Roman" w:hAnsi="Times New Roman" w:cs="Times New Roman"/>
                <w:sz w:val="22"/>
                <w:szCs w:val="22"/>
                <w:lang w:val="it-IT" w:eastAsia="it-IT"/>
              </w:rPr>
            </w:pPr>
            <w:r w:rsidRPr="000B2E94">
              <w:rPr>
                <w:rFonts w:ascii="Times New Roman" w:hAnsi="Times New Roman" w:cs="Times New Roman"/>
                <w:noProof/>
                <w:sz w:val="22"/>
                <w:szCs w:val="22"/>
                <w:lang w:val="it-IT" w:eastAsia="it-IT"/>
              </w:rPr>
              <w:t>Elektrik tarifesi (Tek tarifeli veya üç tarifeli),</w:t>
            </w:r>
            <w:r w:rsidRPr="000B2E94">
              <w:rPr>
                <w:rFonts w:ascii="Times New Roman" w:hAnsi="Times New Roman" w:cs="Times New Roman"/>
                <w:sz w:val="22"/>
                <w:szCs w:val="22"/>
                <w:lang w:val="it-IT" w:eastAsia="it-IT"/>
              </w:rPr>
              <w:t xml:space="preserve"> </w:t>
            </w:r>
          </w:p>
          <w:p w:rsidR="00FD2D66" w:rsidRPr="000B2E94" w:rsidRDefault="00FD2D66" w:rsidP="007F4107">
            <w:pPr>
              <w:pStyle w:val="ListeParagraf"/>
              <w:widowControl w:val="0"/>
              <w:numPr>
                <w:ilvl w:val="0"/>
                <w:numId w:val="18"/>
              </w:numPr>
              <w:spacing w:before="40" w:after="40"/>
              <w:ind w:left="313" w:hanging="284"/>
              <w:contextualSpacing w:val="0"/>
              <w:jc w:val="both"/>
              <w:rPr>
                <w:rFonts w:ascii="Times New Roman" w:hAnsi="Times New Roman" w:cs="Times New Roman"/>
                <w:sz w:val="22"/>
                <w:szCs w:val="22"/>
                <w:lang w:val="it-IT" w:eastAsia="it-IT"/>
              </w:rPr>
            </w:pPr>
            <w:r w:rsidRPr="000B2E94">
              <w:rPr>
                <w:rFonts w:ascii="Times New Roman" w:hAnsi="Times New Roman" w:cs="Times New Roman"/>
                <w:noProof/>
                <w:sz w:val="22"/>
                <w:szCs w:val="22"/>
                <w:lang w:val="it-IT" w:eastAsia="it-IT"/>
              </w:rPr>
              <w:t>GPS lokasyonu (Aracın hangi trafo merkezinin besleme bölgesinden enerji çektiğini belirlemek için),</w:t>
            </w:r>
            <w:r w:rsidRPr="000B2E94">
              <w:rPr>
                <w:rFonts w:ascii="Times New Roman" w:hAnsi="Times New Roman" w:cs="Times New Roman"/>
                <w:sz w:val="22"/>
                <w:szCs w:val="22"/>
                <w:lang w:val="it-IT" w:eastAsia="it-IT"/>
              </w:rPr>
              <w:t xml:space="preserve"> </w:t>
            </w:r>
          </w:p>
          <w:p w:rsidR="00FD2D66" w:rsidRPr="000B2E94" w:rsidRDefault="00FD2D66" w:rsidP="007F4107">
            <w:pPr>
              <w:pStyle w:val="ListeParagraf"/>
              <w:widowControl w:val="0"/>
              <w:numPr>
                <w:ilvl w:val="0"/>
                <w:numId w:val="18"/>
              </w:numPr>
              <w:spacing w:before="40" w:after="40"/>
              <w:ind w:left="313" w:hanging="284"/>
              <w:contextualSpacing w:val="0"/>
              <w:jc w:val="both"/>
              <w:rPr>
                <w:rFonts w:ascii="Times New Roman" w:hAnsi="Times New Roman" w:cs="Times New Roman"/>
                <w:sz w:val="22"/>
                <w:szCs w:val="22"/>
                <w:lang w:val="it-IT" w:eastAsia="it-IT"/>
              </w:rPr>
            </w:pPr>
            <w:r w:rsidRPr="000B2E94">
              <w:rPr>
                <w:rFonts w:ascii="Times New Roman" w:hAnsi="Times New Roman" w:cs="Times New Roman"/>
                <w:noProof/>
                <w:sz w:val="22"/>
                <w:szCs w:val="22"/>
                <w:lang w:val="it-IT" w:eastAsia="it-IT"/>
              </w:rPr>
              <w:t xml:space="preserve">Katener voltajı (anlık), </w:t>
            </w:r>
            <w:r w:rsidR="00BE0AE0" w:rsidRPr="000B2E94">
              <w:rPr>
                <w:rFonts w:ascii="Times New Roman" w:hAnsi="Times New Roman" w:cs="Times New Roman"/>
                <w:noProof/>
                <w:sz w:val="22"/>
                <w:szCs w:val="22"/>
                <w:lang w:val="it-IT" w:eastAsia="it-IT"/>
              </w:rPr>
              <w:t>k</w:t>
            </w:r>
            <w:r w:rsidRPr="000B2E94">
              <w:rPr>
                <w:rFonts w:ascii="Times New Roman" w:hAnsi="Times New Roman" w:cs="Times New Roman"/>
                <w:noProof/>
                <w:sz w:val="22"/>
                <w:szCs w:val="22"/>
                <w:lang w:val="it-IT" w:eastAsia="it-IT"/>
              </w:rPr>
              <w:t xml:space="preserve">atener akımı (anlık), </w:t>
            </w:r>
            <w:r w:rsidR="00BE0AE0" w:rsidRPr="000B2E94">
              <w:rPr>
                <w:rFonts w:ascii="Times New Roman" w:hAnsi="Times New Roman" w:cs="Times New Roman"/>
                <w:noProof/>
                <w:sz w:val="22"/>
                <w:szCs w:val="22"/>
                <w:lang w:val="it-IT" w:eastAsia="it-IT"/>
              </w:rPr>
              <w:t>g</w:t>
            </w:r>
            <w:r w:rsidRPr="000B2E94">
              <w:rPr>
                <w:rFonts w:ascii="Times New Roman" w:hAnsi="Times New Roman" w:cs="Times New Roman"/>
                <w:noProof/>
                <w:sz w:val="22"/>
                <w:szCs w:val="22"/>
                <w:lang w:val="it-IT" w:eastAsia="it-IT"/>
              </w:rPr>
              <w:t xml:space="preserve">üç faktörü (anlık), </w:t>
            </w:r>
            <w:r w:rsidR="00BE0AE0" w:rsidRPr="000B2E94">
              <w:rPr>
                <w:rFonts w:ascii="Times New Roman" w:hAnsi="Times New Roman" w:cs="Times New Roman"/>
                <w:noProof/>
                <w:sz w:val="22"/>
                <w:szCs w:val="22"/>
                <w:lang w:val="it-IT" w:eastAsia="it-IT"/>
              </w:rPr>
              <w:t>a</w:t>
            </w:r>
            <w:r w:rsidRPr="000B2E94">
              <w:rPr>
                <w:rFonts w:ascii="Times New Roman" w:hAnsi="Times New Roman" w:cs="Times New Roman"/>
                <w:noProof/>
                <w:sz w:val="22"/>
                <w:szCs w:val="22"/>
                <w:lang w:val="it-IT" w:eastAsia="it-IT"/>
              </w:rPr>
              <w:t xml:space="preserve">ktif, </w:t>
            </w:r>
            <w:r w:rsidR="00BE0AE0" w:rsidRPr="000B2E94">
              <w:rPr>
                <w:rFonts w:ascii="Times New Roman" w:hAnsi="Times New Roman" w:cs="Times New Roman"/>
                <w:noProof/>
                <w:sz w:val="22"/>
                <w:szCs w:val="22"/>
                <w:lang w:val="it-IT" w:eastAsia="it-IT"/>
              </w:rPr>
              <w:t>r</w:t>
            </w:r>
            <w:r w:rsidRPr="000B2E94">
              <w:rPr>
                <w:rFonts w:ascii="Times New Roman" w:hAnsi="Times New Roman" w:cs="Times New Roman"/>
                <w:noProof/>
                <w:sz w:val="22"/>
                <w:szCs w:val="22"/>
                <w:lang w:val="it-IT" w:eastAsia="it-IT"/>
              </w:rPr>
              <w:t xml:space="preserve">eaktif, </w:t>
            </w:r>
            <w:r w:rsidR="00BE0AE0" w:rsidRPr="000B2E94">
              <w:rPr>
                <w:rFonts w:ascii="Times New Roman" w:hAnsi="Times New Roman" w:cs="Times New Roman"/>
                <w:noProof/>
                <w:sz w:val="22"/>
                <w:szCs w:val="22"/>
                <w:lang w:val="it-IT" w:eastAsia="it-IT"/>
              </w:rPr>
              <w:t>k</w:t>
            </w:r>
            <w:r w:rsidRPr="000B2E94">
              <w:rPr>
                <w:rFonts w:ascii="Times New Roman" w:hAnsi="Times New Roman" w:cs="Times New Roman"/>
                <w:noProof/>
                <w:sz w:val="22"/>
                <w:szCs w:val="22"/>
                <w:lang w:val="it-IT" w:eastAsia="it-IT"/>
              </w:rPr>
              <w:t xml:space="preserve">apasitive, </w:t>
            </w:r>
            <w:r w:rsidR="00BE0AE0" w:rsidRPr="000B2E94">
              <w:rPr>
                <w:rFonts w:ascii="Times New Roman" w:hAnsi="Times New Roman" w:cs="Times New Roman"/>
                <w:noProof/>
                <w:sz w:val="22"/>
                <w:szCs w:val="22"/>
                <w:lang w:val="it-IT" w:eastAsia="it-IT"/>
              </w:rPr>
              <w:t>r</w:t>
            </w:r>
            <w:r w:rsidRPr="000B2E94">
              <w:rPr>
                <w:rFonts w:ascii="Times New Roman" w:hAnsi="Times New Roman" w:cs="Times New Roman"/>
                <w:noProof/>
                <w:sz w:val="22"/>
                <w:szCs w:val="22"/>
                <w:lang w:val="it-IT" w:eastAsia="it-IT"/>
              </w:rPr>
              <w:t xml:space="preserve">egenaratif güç (anlık), </w:t>
            </w:r>
          </w:p>
          <w:p w:rsidR="00FD2D66" w:rsidRPr="000B2E94" w:rsidRDefault="00FD2D66" w:rsidP="007F4107">
            <w:pPr>
              <w:pStyle w:val="ListeParagraf"/>
              <w:widowControl w:val="0"/>
              <w:numPr>
                <w:ilvl w:val="0"/>
                <w:numId w:val="18"/>
              </w:numPr>
              <w:spacing w:before="40" w:after="40"/>
              <w:ind w:left="313" w:hanging="284"/>
              <w:contextualSpacing w:val="0"/>
              <w:jc w:val="both"/>
              <w:rPr>
                <w:rFonts w:ascii="Times New Roman" w:hAnsi="Times New Roman" w:cs="Times New Roman"/>
                <w:noProof/>
                <w:sz w:val="22"/>
                <w:szCs w:val="22"/>
                <w:lang w:val="it-IT" w:eastAsia="it-IT"/>
              </w:rPr>
            </w:pPr>
            <w:r w:rsidRPr="000B2E94">
              <w:rPr>
                <w:rFonts w:ascii="Times New Roman" w:hAnsi="Times New Roman" w:cs="Times New Roman"/>
                <w:noProof/>
                <w:sz w:val="22"/>
                <w:szCs w:val="22"/>
                <w:lang w:eastAsia="it-IT"/>
              </w:rPr>
              <w:t>İşletilen YHT Setinin sefer sırasında sarf ettiği elektrik tüketim miktar ile sefer harici elektik tüketim miktarı.</w:t>
            </w:r>
          </w:p>
        </w:tc>
        <w:tc>
          <w:tcPr>
            <w:tcW w:w="763" w:type="pct"/>
          </w:tcPr>
          <w:p w:rsidR="00FD2D66" w:rsidRPr="000B2E94" w:rsidRDefault="00FD2D66" w:rsidP="00E4493F">
            <w:pPr>
              <w:pStyle w:val="ListeParagraf"/>
              <w:widowControl w:val="0"/>
              <w:spacing w:after="160"/>
              <w:ind w:left="310"/>
              <w:contextualSpacing w:val="0"/>
              <w:jc w:val="both"/>
              <w:rPr>
                <w:rFonts w:ascii="Times New Roman" w:hAnsi="Times New Roman" w:cs="Times New Roman"/>
                <w:sz w:val="22"/>
                <w:szCs w:val="22"/>
                <w:lang w:val="it-IT" w:eastAsia="it-IT"/>
              </w:rPr>
            </w:pPr>
          </w:p>
        </w:tc>
        <w:tc>
          <w:tcPr>
            <w:tcW w:w="952" w:type="pct"/>
          </w:tcPr>
          <w:p w:rsidR="00FD2D66" w:rsidRPr="000B2E94" w:rsidRDefault="00FD2D66" w:rsidP="00E4493F">
            <w:pPr>
              <w:pStyle w:val="ListeParagraf"/>
              <w:widowControl w:val="0"/>
              <w:spacing w:after="160"/>
              <w:ind w:left="310"/>
              <w:contextualSpacing w:val="0"/>
              <w:jc w:val="both"/>
              <w:rPr>
                <w:rFonts w:ascii="Times New Roman" w:hAnsi="Times New Roman" w:cs="Times New Roman"/>
                <w:sz w:val="22"/>
                <w:szCs w:val="22"/>
                <w:lang w:val="it-IT" w:eastAsia="it-IT"/>
              </w:rPr>
            </w:pPr>
          </w:p>
        </w:tc>
      </w:tr>
      <w:tr w:rsidR="000B2E94" w:rsidRPr="000B2E94" w:rsidTr="00BE0AE0">
        <w:tc>
          <w:tcPr>
            <w:tcW w:w="3285" w:type="pct"/>
          </w:tcPr>
          <w:p w:rsidR="00FD2D66" w:rsidRPr="000B2E94" w:rsidRDefault="00FD2D66" w:rsidP="007F4107">
            <w:pPr>
              <w:spacing w:before="40" w:after="40"/>
              <w:jc w:val="both"/>
              <w:rPr>
                <w:sz w:val="22"/>
                <w:szCs w:val="22"/>
              </w:rPr>
            </w:pPr>
            <w:r w:rsidRPr="000B2E94">
              <w:rPr>
                <w:sz w:val="22"/>
                <w:szCs w:val="22"/>
                <w:lang w:val="it-IT" w:eastAsia="it-IT"/>
              </w:rPr>
              <w:t>Web arayüzü aracılığıyla, gerçek zamanlı (1 sn örnekleme periyodu) olarak gerilim, akım ve enerji ölçümlerini grafiksel ve nümerik formatta görüntüleyebilecektir.</w:t>
            </w:r>
          </w:p>
        </w:tc>
        <w:tc>
          <w:tcPr>
            <w:tcW w:w="763" w:type="pct"/>
          </w:tcPr>
          <w:p w:rsidR="00FD2D66" w:rsidRPr="000B2E94" w:rsidRDefault="00FD2D66" w:rsidP="00E4493F">
            <w:pPr>
              <w:spacing w:before="60" w:after="60"/>
              <w:rPr>
                <w:sz w:val="22"/>
                <w:szCs w:val="22"/>
              </w:rPr>
            </w:pPr>
          </w:p>
        </w:tc>
        <w:tc>
          <w:tcPr>
            <w:tcW w:w="952" w:type="pct"/>
          </w:tcPr>
          <w:p w:rsidR="00FD2D66" w:rsidRPr="000B2E94" w:rsidRDefault="00FD2D66" w:rsidP="00E4493F">
            <w:pPr>
              <w:spacing w:before="60" w:after="60"/>
              <w:rPr>
                <w:sz w:val="22"/>
                <w:szCs w:val="22"/>
              </w:rPr>
            </w:pPr>
          </w:p>
        </w:tc>
      </w:tr>
      <w:tr w:rsidR="000B2E94" w:rsidRPr="000B2E94" w:rsidTr="00BE0AE0">
        <w:tc>
          <w:tcPr>
            <w:tcW w:w="3285" w:type="pct"/>
          </w:tcPr>
          <w:p w:rsidR="00FD2D66" w:rsidRPr="000B2E94" w:rsidRDefault="00FD2D66" w:rsidP="00BE0AE0">
            <w:pPr>
              <w:spacing w:before="40" w:after="40"/>
              <w:jc w:val="both"/>
              <w:rPr>
                <w:sz w:val="22"/>
                <w:szCs w:val="22"/>
                <w:lang w:val="it-IT" w:eastAsia="it-IT"/>
              </w:rPr>
            </w:pPr>
            <w:r w:rsidRPr="000B2E94">
              <w:rPr>
                <w:sz w:val="22"/>
                <w:szCs w:val="22"/>
                <w:lang w:val="it-IT" w:eastAsia="it-IT"/>
              </w:rPr>
              <w:t>Faturalandırma sunucusunda çalışan yazılım her YHT Seti için tek tek fatura çıktısı üretecektir. Ayrıca, tüm filoyu kapsayan toplam fatura çıktısı da verecektir.</w:t>
            </w:r>
          </w:p>
        </w:tc>
        <w:tc>
          <w:tcPr>
            <w:tcW w:w="763" w:type="pct"/>
          </w:tcPr>
          <w:p w:rsidR="00FD2D66" w:rsidRPr="000B2E94" w:rsidRDefault="00FD2D66" w:rsidP="00E4493F">
            <w:pPr>
              <w:spacing w:before="60" w:after="60"/>
              <w:rPr>
                <w:sz w:val="22"/>
                <w:szCs w:val="22"/>
                <w:lang w:val="it-IT" w:eastAsia="it-IT"/>
              </w:rPr>
            </w:pPr>
          </w:p>
        </w:tc>
        <w:tc>
          <w:tcPr>
            <w:tcW w:w="952" w:type="pct"/>
          </w:tcPr>
          <w:p w:rsidR="00FD2D66" w:rsidRPr="000B2E94" w:rsidRDefault="00FD2D66" w:rsidP="00E4493F">
            <w:pPr>
              <w:spacing w:before="60" w:after="60"/>
              <w:rPr>
                <w:sz w:val="22"/>
                <w:szCs w:val="22"/>
                <w:lang w:val="it-IT" w:eastAsia="it-IT"/>
              </w:rPr>
            </w:pPr>
          </w:p>
        </w:tc>
      </w:tr>
      <w:tr w:rsidR="000B2E94" w:rsidRPr="000B2E94" w:rsidTr="00BE0AE0">
        <w:tc>
          <w:tcPr>
            <w:tcW w:w="3285" w:type="pct"/>
            <w:vAlign w:val="center"/>
          </w:tcPr>
          <w:p w:rsidR="00FD2D66" w:rsidRPr="000B2E94" w:rsidRDefault="00FD2D66" w:rsidP="007F4107">
            <w:pPr>
              <w:spacing w:before="40" w:after="40"/>
              <w:jc w:val="both"/>
              <w:rPr>
                <w:sz w:val="22"/>
                <w:szCs w:val="22"/>
              </w:rPr>
            </w:pPr>
            <w:r w:rsidRPr="000B2E94">
              <w:rPr>
                <w:sz w:val="22"/>
                <w:szCs w:val="22"/>
              </w:rPr>
              <w:t>Sistem konum bilgisini 250 m’lik bir hassasiyetle yönetecektir. Bir GPS sensörü, ekipmanın içerisine monte edilecektir.</w:t>
            </w:r>
          </w:p>
        </w:tc>
        <w:tc>
          <w:tcPr>
            <w:tcW w:w="763" w:type="pct"/>
          </w:tcPr>
          <w:p w:rsidR="00FD2D66" w:rsidRPr="000B2E94" w:rsidRDefault="00FD2D66" w:rsidP="00E4493F">
            <w:pPr>
              <w:spacing w:before="60" w:after="60"/>
              <w:rPr>
                <w:sz w:val="22"/>
                <w:szCs w:val="22"/>
              </w:rPr>
            </w:pPr>
          </w:p>
        </w:tc>
        <w:tc>
          <w:tcPr>
            <w:tcW w:w="952" w:type="pct"/>
          </w:tcPr>
          <w:p w:rsidR="00FD2D66" w:rsidRPr="000B2E94" w:rsidRDefault="00FD2D66" w:rsidP="00E4493F">
            <w:pPr>
              <w:spacing w:before="60" w:after="60"/>
              <w:rPr>
                <w:sz w:val="22"/>
                <w:szCs w:val="22"/>
              </w:rPr>
            </w:pPr>
          </w:p>
        </w:tc>
      </w:tr>
      <w:tr w:rsidR="000B2E94" w:rsidRPr="000B2E94" w:rsidTr="00BE0AE0">
        <w:tc>
          <w:tcPr>
            <w:tcW w:w="3285" w:type="pct"/>
          </w:tcPr>
          <w:p w:rsidR="00FD2D66" w:rsidRPr="000B2E94" w:rsidRDefault="00FD2D66" w:rsidP="007F4107">
            <w:pPr>
              <w:spacing w:before="40" w:after="40"/>
              <w:jc w:val="both"/>
              <w:rPr>
                <w:sz w:val="22"/>
                <w:szCs w:val="22"/>
                <w:lang w:val="it-IT" w:eastAsia="it-IT"/>
              </w:rPr>
            </w:pPr>
            <w:r w:rsidRPr="000B2E94">
              <w:rPr>
                <w:sz w:val="22"/>
                <w:szCs w:val="22"/>
                <w:lang w:val="it-IT" w:eastAsia="it-IT"/>
              </w:rPr>
              <w:t xml:space="preserve">Veri toplama merkezine araçlardan uzun süre bilgi gelmediğinde (en fazla 3 günden sonra) sisteme alarm olarak düşülecek ve veri gönderilemeyen günlerin toplamı ekranda belirecektir. </w:t>
            </w:r>
          </w:p>
        </w:tc>
        <w:tc>
          <w:tcPr>
            <w:tcW w:w="763" w:type="pct"/>
          </w:tcPr>
          <w:p w:rsidR="00FD2D66" w:rsidRPr="000B2E94" w:rsidRDefault="00FD2D66" w:rsidP="00E4493F">
            <w:pPr>
              <w:spacing w:before="60" w:after="60"/>
              <w:rPr>
                <w:sz w:val="22"/>
                <w:szCs w:val="22"/>
                <w:lang w:val="it-IT" w:eastAsia="it-IT"/>
              </w:rPr>
            </w:pPr>
          </w:p>
        </w:tc>
        <w:tc>
          <w:tcPr>
            <w:tcW w:w="952" w:type="pct"/>
          </w:tcPr>
          <w:p w:rsidR="00FD2D66" w:rsidRPr="000B2E94" w:rsidRDefault="00FD2D66" w:rsidP="00E4493F">
            <w:pPr>
              <w:spacing w:before="60" w:after="60"/>
              <w:rPr>
                <w:sz w:val="22"/>
                <w:szCs w:val="22"/>
                <w:lang w:val="it-IT" w:eastAsia="it-IT"/>
              </w:rPr>
            </w:pPr>
          </w:p>
        </w:tc>
      </w:tr>
      <w:tr w:rsidR="000B2E94" w:rsidRPr="000B2E94" w:rsidTr="00BE0AE0">
        <w:tc>
          <w:tcPr>
            <w:tcW w:w="3285" w:type="pct"/>
          </w:tcPr>
          <w:p w:rsidR="00FD2D66" w:rsidRPr="000B2E94" w:rsidRDefault="00FD2D66" w:rsidP="007F4107">
            <w:pPr>
              <w:spacing w:before="40" w:after="40"/>
              <w:jc w:val="both"/>
              <w:rPr>
                <w:sz w:val="22"/>
                <w:szCs w:val="22"/>
                <w:lang w:val="it-IT" w:eastAsia="it-IT"/>
              </w:rPr>
            </w:pPr>
            <w:r w:rsidRPr="000B2E94">
              <w:rPr>
                <w:sz w:val="22"/>
                <w:szCs w:val="22"/>
                <w:lang w:val="it-IT" w:eastAsia="it-IT"/>
              </w:rPr>
              <w:t>Asgari olarak EN 50463-3`de “Olay Kaydetme”’ başlığı altındaki verileri sağlanacaktır.</w:t>
            </w:r>
          </w:p>
        </w:tc>
        <w:tc>
          <w:tcPr>
            <w:tcW w:w="763" w:type="pct"/>
          </w:tcPr>
          <w:p w:rsidR="00FD2D66" w:rsidRPr="000B2E94" w:rsidRDefault="00FD2D66" w:rsidP="00E4493F">
            <w:pPr>
              <w:spacing w:before="60" w:after="60"/>
              <w:rPr>
                <w:sz w:val="22"/>
                <w:szCs w:val="22"/>
                <w:lang w:val="it-IT" w:eastAsia="it-IT"/>
              </w:rPr>
            </w:pPr>
          </w:p>
        </w:tc>
        <w:tc>
          <w:tcPr>
            <w:tcW w:w="952" w:type="pct"/>
          </w:tcPr>
          <w:p w:rsidR="00FD2D66" w:rsidRPr="000B2E94" w:rsidRDefault="00FD2D66" w:rsidP="00E4493F">
            <w:pPr>
              <w:spacing w:before="60" w:after="60"/>
              <w:rPr>
                <w:sz w:val="22"/>
                <w:szCs w:val="22"/>
                <w:lang w:val="it-IT" w:eastAsia="it-IT"/>
              </w:rPr>
            </w:pPr>
          </w:p>
        </w:tc>
      </w:tr>
      <w:tr w:rsidR="000B2E94" w:rsidRPr="000B2E94" w:rsidTr="00BE0AE0">
        <w:tc>
          <w:tcPr>
            <w:tcW w:w="3285" w:type="pct"/>
          </w:tcPr>
          <w:p w:rsidR="00FD2D66" w:rsidRPr="000B2E94" w:rsidRDefault="00FD2D66" w:rsidP="007F4107">
            <w:pPr>
              <w:spacing w:before="40" w:after="40"/>
              <w:jc w:val="both"/>
              <w:rPr>
                <w:sz w:val="22"/>
                <w:szCs w:val="22"/>
                <w:lang w:val="it-IT" w:eastAsia="it-IT"/>
              </w:rPr>
            </w:pPr>
            <w:r w:rsidRPr="000B2E94">
              <w:rPr>
                <w:sz w:val="22"/>
                <w:szCs w:val="22"/>
                <w:lang w:val="it-IT" w:eastAsia="it-IT"/>
              </w:rPr>
              <w:t>Olaydan önce ve sonra tetikleme yapabilmek için kayıtların programlanabilir derinliği 15 saniye olacaktır.</w:t>
            </w:r>
          </w:p>
        </w:tc>
        <w:tc>
          <w:tcPr>
            <w:tcW w:w="763" w:type="pct"/>
          </w:tcPr>
          <w:p w:rsidR="00FD2D66" w:rsidRPr="000B2E94" w:rsidRDefault="00FD2D66" w:rsidP="00E4493F">
            <w:pPr>
              <w:spacing w:before="60" w:after="60"/>
              <w:rPr>
                <w:sz w:val="22"/>
                <w:szCs w:val="22"/>
                <w:lang w:val="it-IT" w:eastAsia="it-IT"/>
              </w:rPr>
            </w:pPr>
          </w:p>
        </w:tc>
        <w:tc>
          <w:tcPr>
            <w:tcW w:w="952" w:type="pct"/>
          </w:tcPr>
          <w:p w:rsidR="00FD2D66" w:rsidRPr="000B2E94" w:rsidRDefault="00FD2D66" w:rsidP="00E4493F">
            <w:pPr>
              <w:spacing w:before="60" w:after="60"/>
              <w:rPr>
                <w:sz w:val="22"/>
                <w:szCs w:val="22"/>
                <w:lang w:val="it-IT" w:eastAsia="it-IT"/>
              </w:rPr>
            </w:pPr>
          </w:p>
        </w:tc>
      </w:tr>
      <w:tr w:rsidR="000B2E94" w:rsidRPr="000B2E94" w:rsidTr="00BE0AE0">
        <w:tc>
          <w:tcPr>
            <w:tcW w:w="3285" w:type="pct"/>
            <w:vAlign w:val="center"/>
          </w:tcPr>
          <w:p w:rsidR="00FD2D66" w:rsidRPr="000B2E94" w:rsidRDefault="00FD2D66" w:rsidP="007F4107">
            <w:pPr>
              <w:spacing w:before="40" w:after="40"/>
              <w:jc w:val="both"/>
              <w:rPr>
                <w:sz w:val="22"/>
                <w:szCs w:val="22"/>
                <w:lang w:val="it-IT" w:eastAsia="it-IT"/>
              </w:rPr>
            </w:pPr>
            <w:r w:rsidRPr="000B2E94">
              <w:rPr>
                <w:sz w:val="22"/>
                <w:szCs w:val="22"/>
              </w:rPr>
              <w:t>Sistem ve komponentlerin ömrü en az 20 yıl olacaktır</w:t>
            </w:r>
          </w:p>
        </w:tc>
        <w:tc>
          <w:tcPr>
            <w:tcW w:w="763" w:type="pct"/>
          </w:tcPr>
          <w:p w:rsidR="00FD2D66" w:rsidRPr="000B2E94" w:rsidRDefault="00FD2D66" w:rsidP="00E4493F">
            <w:pPr>
              <w:spacing w:before="60" w:after="60"/>
              <w:rPr>
                <w:sz w:val="22"/>
                <w:szCs w:val="22"/>
              </w:rPr>
            </w:pPr>
          </w:p>
        </w:tc>
        <w:tc>
          <w:tcPr>
            <w:tcW w:w="952" w:type="pct"/>
          </w:tcPr>
          <w:p w:rsidR="00FD2D66" w:rsidRPr="000B2E94" w:rsidRDefault="00FD2D66" w:rsidP="00E4493F">
            <w:pPr>
              <w:spacing w:before="60" w:after="60"/>
              <w:rPr>
                <w:sz w:val="22"/>
                <w:szCs w:val="22"/>
              </w:rPr>
            </w:pPr>
          </w:p>
        </w:tc>
      </w:tr>
      <w:tr w:rsidR="000B2E94" w:rsidRPr="000B2E94" w:rsidTr="00BE0AE0">
        <w:trPr>
          <w:trHeight w:val="4188"/>
        </w:trPr>
        <w:tc>
          <w:tcPr>
            <w:tcW w:w="3285" w:type="pct"/>
            <w:vAlign w:val="center"/>
          </w:tcPr>
          <w:p w:rsidR="00FD2D66" w:rsidRPr="000B2E94" w:rsidRDefault="00FD2D66" w:rsidP="007F4107">
            <w:pPr>
              <w:spacing w:before="40" w:after="40"/>
              <w:jc w:val="both"/>
              <w:rPr>
                <w:sz w:val="22"/>
                <w:szCs w:val="22"/>
              </w:rPr>
            </w:pPr>
            <w:r w:rsidRPr="000B2E94">
              <w:rPr>
                <w:sz w:val="22"/>
                <w:szCs w:val="22"/>
              </w:rPr>
              <w:t>Enerji Ölçüm Sistemi aşağıdaki özelliklere sahip olacaktır:</w:t>
            </w:r>
          </w:p>
          <w:p w:rsidR="00BE0AE0" w:rsidRPr="000B2E94" w:rsidRDefault="00BE0AE0" w:rsidP="007F4107">
            <w:pPr>
              <w:spacing w:before="40" w:after="40"/>
              <w:jc w:val="both"/>
              <w:rPr>
                <w:sz w:val="22"/>
                <w:szCs w:val="22"/>
              </w:rPr>
            </w:pPr>
          </w:p>
          <w:tbl>
            <w:tblPr>
              <w:tblStyle w:val="TabloKlavuzu"/>
              <w:tblpPr w:leftFromText="141" w:rightFromText="141" w:vertAnchor="page" w:horzAnchor="page" w:tblpXSpec="center" w:tblpY="363"/>
              <w:tblOverlap w:val="never"/>
              <w:tblW w:w="6254" w:type="dxa"/>
              <w:tblLook w:val="04A0" w:firstRow="1" w:lastRow="0" w:firstColumn="1" w:lastColumn="0" w:noHBand="0" w:noVBand="1"/>
            </w:tblPr>
            <w:tblGrid>
              <w:gridCol w:w="3321"/>
              <w:gridCol w:w="1292"/>
              <w:gridCol w:w="1641"/>
            </w:tblGrid>
            <w:tr w:rsidR="000B2E94" w:rsidRPr="000B2E94" w:rsidTr="00BE0AE0">
              <w:trPr>
                <w:trHeight w:hRule="exact" w:val="340"/>
              </w:trPr>
              <w:tc>
                <w:tcPr>
                  <w:tcW w:w="6254" w:type="dxa"/>
                  <w:gridSpan w:val="3"/>
                  <w:vAlign w:val="center"/>
                </w:tcPr>
                <w:p w:rsidR="00FD2D66" w:rsidRPr="000B2E94" w:rsidRDefault="00FD2D66" w:rsidP="00BE0AE0">
                  <w:pPr>
                    <w:widowControl w:val="0"/>
                    <w:spacing w:before="40" w:after="40"/>
                    <w:ind w:hanging="108"/>
                    <w:rPr>
                      <w:sz w:val="20"/>
                      <w:szCs w:val="20"/>
                      <w:u w:val="single"/>
                    </w:rPr>
                  </w:pPr>
                  <w:r w:rsidRPr="000B2E94">
                    <w:rPr>
                      <w:sz w:val="20"/>
                      <w:szCs w:val="20"/>
                      <w:u w:val="single"/>
                    </w:rPr>
                    <w:t>Ölçüm Aralığı Tablosu</w:t>
                  </w:r>
                </w:p>
              </w:tc>
            </w:tr>
            <w:tr w:rsidR="000B2E94" w:rsidRPr="000B2E94" w:rsidTr="00BE0AE0">
              <w:trPr>
                <w:trHeight w:hRule="exact" w:val="340"/>
              </w:trPr>
              <w:tc>
                <w:tcPr>
                  <w:tcW w:w="3321" w:type="dxa"/>
                  <w:vAlign w:val="center"/>
                  <w:hideMark/>
                </w:tcPr>
                <w:p w:rsidR="00FD2D66" w:rsidRPr="000B2E94" w:rsidRDefault="00FD2D66" w:rsidP="00BE0AE0">
                  <w:pPr>
                    <w:widowControl w:val="0"/>
                    <w:spacing w:before="40" w:after="40"/>
                    <w:rPr>
                      <w:bCs/>
                      <w:sz w:val="20"/>
                      <w:szCs w:val="20"/>
                    </w:rPr>
                  </w:pPr>
                  <w:r w:rsidRPr="000B2E94">
                    <w:rPr>
                      <w:sz w:val="20"/>
                      <w:szCs w:val="20"/>
                    </w:rPr>
                    <w:t>Nominal gerilim:</w:t>
                  </w:r>
                </w:p>
              </w:tc>
              <w:tc>
                <w:tcPr>
                  <w:tcW w:w="1292" w:type="dxa"/>
                  <w:vAlign w:val="center"/>
                  <w:hideMark/>
                </w:tcPr>
                <w:p w:rsidR="00FD2D66" w:rsidRPr="000B2E94" w:rsidRDefault="00FD2D66" w:rsidP="00BE0AE0">
                  <w:pPr>
                    <w:widowControl w:val="0"/>
                    <w:spacing w:before="40" w:after="40"/>
                    <w:ind w:hanging="108"/>
                    <w:jc w:val="center"/>
                    <w:rPr>
                      <w:bCs/>
                      <w:sz w:val="20"/>
                      <w:szCs w:val="20"/>
                    </w:rPr>
                  </w:pPr>
                  <w:r w:rsidRPr="000B2E94">
                    <w:rPr>
                      <w:sz w:val="20"/>
                      <w:szCs w:val="20"/>
                    </w:rPr>
                    <w:t>25 kV</w:t>
                  </w:r>
                </w:p>
              </w:tc>
              <w:tc>
                <w:tcPr>
                  <w:tcW w:w="1641" w:type="dxa"/>
                  <w:vAlign w:val="center"/>
                  <w:hideMark/>
                </w:tcPr>
                <w:p w:rsidR="00FD2D66" w:rsidRPr="000B2E94" w:rsidRDefault="00FD2D66" w:rsidP="00BE0AE0">
                  <w:pPr>
                    <w:widowControl w:val="0"/>
                    <w:spacing w:before="40" w:after="40"/>
                    <w:ind w:hanging="108"/>
                    <w:jc w:val="center"/>
                    <w:rPr>
                      <w:bCs/>
                      <w:sz w:val="20"/>
                      <w:szCs w:val="20"/>
                    </w:rPr>
                  </w:pPr>
                  <w:r w:rsidRPr="000B2E94">
                    <w:rPr>
                      <w:sz w:val="20"/>
                      <w:szCs w:val="20"/>
                    </w:rPr>
                    <w:t>EN 50163’e göre</w:t>
                  </w:r>
                </w:p>
              </w:tc>
            </w:tr>
            <w:tr w:rsidR="000B2E94" w:rsidRPr="000B2E94" w:rsidTr="00BE0AE0">
              <w:trPr>
                <w:trHeight w:hRule="exact" w:val="340"/>
              </w:trPr>
              <w:tc>
                <w:tcPr>
                  <w:tcW w:w="3321" w:type="dxa"/>
                  <w:vAlign w:val="center"/>
                  <w:hideMark/>
                </w:tcPr>
                <w:p w:rsidR="00FD2D66" w:rsidRPr="000B2E94" w:rsidRDefault="00FD2D66" w:rsidP="00BE0AE0">
                  <w:pPr>
                    <w:widowControl w:val="0"/>
                    <w:spacing w:before="40" w:after="40"/>
                    <w:rPr>
                      <w:bCs/>
                      <w:sz w:val="20"/>
                      <w:szCs w:val="20"/>
                    </w:rPr>
                  </w:pPr>
                  <w:r w:rsidRPr="000B2E94">
                    <w:rPr>
                      <w:sz w:val="20"/>
                      <w:szCs w:val="20"/>
                    </w:rPr>
                    <w:t>Minimum gerilim:</w:t>
                  </w:r>
                </w:p>
              </w:tc>
              <w:tc>
                <w:tcPr>
                  <w:tcW w:w="1292" w:type="dxa"/>
                  <w:vAlign w:val="center"/>
                  <w:hideMark/>
                </w:tcPr>
                <w:p w:rsidR="00FD2D66" w:rsidRPr="000B2E94" w:rsidRDefault="00FD2D66" w:rsidP="00BE0AE0">
                  <w:pPr>
                    <w:widowControl w:val="0"/>
                    <w:spacing w:before="40" w:after="40"/>
                    <w:ind w:hanging="108"/>
                    <w:jc w:val="center"/>
                    <w:rPr>
                      <w:bCs/>
                      <w:sz w:val="20"/>
                      <w:szCs w:val="20"/>
                    </w:rPr>
                  </w:pPr>
                  <w:r w:rsidRPr="000B2E94">
                    <w:rPr>
                      <w:sz w:val="20"/>
                      <w:szCs w:val="20"/>
                    </w:rPr>
                    <w:t>17.5 kV</w:t>
                  </w:r>
                </w:p>
              </w:tc>
              <w:tc>
                <w:tcPr>
                  <w:tcW w:w="1641" w:type="dxa"/>
                  <w:vAlign w:val="center"/>
                  <w:hideMark/>
                </w:tcPr>
                <w:p w:rsidR="00FD2D66" w:rsidRPr="000B2E94" w:rsidRDefault="00FD2D66" w:rsidP="00BE0AE0">
                  <w:pPr>
                    <w:widowControl w:val="0"/>
                    <w:spacing w:before="40" w:after="40"/>
                    <w:ind w:hanging="108"/>
                    <w:jc w:val="center"/>
                    <w:rPr>
                      <w:bCs/>
                      <w:sz w:val="20"/>
                      <w:szCs w:val="20"/>
                    </w:rPr>
                  </w:pPr>
                  <w:r w:rsidRPr="000B2E94">
                    <w:rPr>
                      <w:sz w:val="20"/>
                      <w:szCs w:val="20"/>
                    </w:rPr>
                    <w:t>EN 50163’e göre</w:t>
                  </w:r>
                </w:p>
              </w:tc>
            </w:tr>
            <w:tr w:rsidR="000B2E94" w:rsidRPr="000B2E94" w:rsidTr="00BE0AE0">
              <w:trPr>
                <w:trHeight w:hRule="exact" w:val="406"/>
              </w:trPr>
              <w:tc>
                <w:tcPr>
                  <w:tcW w:w="3321" w:type="dxa"/>
                  <w:vAlign w:val="center"/>
                  <w:hideMark/>
                </w:tcPr>
                <w:p w:rsidR="00FD2D66" w:rsidRPr="000B2E94" w:rsidRDefault="00FD2D66" w:rsidP="00BE0AE0">
                  <w:pPr>
                    <w:widowControl w:val="0"/>
                    <w:spacing w:before="40" w:after="40"/>
                    <w:rPr>
                      <w:bCs/>
                      <w:sz w:val="20"/>
                      <w:szCs w:val="20"/>
                    </w:rPr>
                  </w:pPr>
                  <w:r w:rsidRPr="000B2E94">
                    <w:rPr>
                      <w:sz w:val="20"/>
                      <w:szCs w:val="20"/>
                    </w:rPr>
                    <w:t>Maksimum gerilim:</w:t>
                  </w:r>
                </w:p>
              </w:tc>
              <w:tc>
                <w:tcPr>
                  <w:tcW w:w="1292" w:type="dxa"/>
                  <w:vAlign w:val="center"/>
                  <w:hideMark/>
                </w:tcPr>
                <w:p w:rsidR="00FD2D66" w:rsidRPr="000B2E94" w:rsidRDefault="00FD2D66" w:rsidP="00BE0AE0">
                  <w:pPr>
                    <w:widowControl w:val="0"/>
                    <w:spacing w:before="40" w:after="40"/>
                    <w:ind w:hanging="108"/>
                    <w:jc w:val="center"/>
                    <w:rPr>
                      <w:bCs/>
                      <w:sz w:val="20"/>
                      <w:szCs w:val="20"/>
                    </w:rPr>
                  </w:pPr>
                  <w:r w:rsidRPr="000B2E94">
                    <w:rPr>
                      <w:sz w:val="20"/>
                      <w:szCs w:val="20"/>
                    </w:rPr>
                    <w:t>29 kV</w:t>
                  </w:r>
                </w:p>
              </w:tc>
              <w:tc>
                <w:tcPr>
                  <w:tcW w:w="1641" w:type="dxa"/>
                  <w:vAlign w:val="center"/>
                  <w:hideMark/>
                </w:tcPr>
                <w:p w:rsidR="00FD2D66" w:rsidRPr="000B2E94" w:rsidRDefault="00FD2D66" w:rsidP="00BE0AE0">
                  <w:pPr>
                    <w:widowControl w:val="0"/>
                    <w:spacing w:before="40" w:after="40"/>
                    <w:ind w:hanging="108"/>
                    <w:jc w:val="center"/>
                    <w:rPr>
                      <w:bCs/>
                      <w:sz w:val="20"/>
                      <w:szCs w:val="20"/>
                    </w:rPr>
                  </w:pPr>
                  <w:r w:rsidRPr="000B2E94">
                    <w:rPr>
                      <w:sz w:val="20"/>
                      <w:szCs w:val="20"/>
                    </w:rPr>
                    <w:t>EN 50163’e göre</w:t>
                  </w:r>
                </w:p>
              </w:tc>
            </w:tr>
            <w:tr w:rsidR="000B2E94" w:rsidRPr="000B2E94" w:rsidTr="00BE0AE0">
              <w:trPr>
                <w:trHeight w:hRule="exact" w:val="340"/>
              </w:trPr>
              <w:tc>
                <w:tcPr>
                  <w:tcW w:w="3321" w:type="dxa"/>
                  <w:vAlign w:val="center"/>
                </w:tcPr>
                <w:p w:rsidR="00FD2D66" w:rsidRPr="000B2E94" w:rsidRDefault="00FD2D66" w:rsidP="00BE0AE0">
                  <w:pPr>
                    <w:widowControl w:val="0"/>
                    <w:spacing w:before="40" w:after="40"/>
                    <w:rPr>
                      <w:sz w:val="20"/>
                      <w:szCs w:val="20"/>
                    </w:rPr>
                  </w:pPr>
                  <w:r w:rsidRPr="000B2E94">
                    <w:rPr>
                      <w:sz w:val="20"/>
                      <w:szCs w:val="20"/>
                    </w:rPr>
                    <w:t>Maksimum anormal gerilim (10s):</w:t>
                  </w:r>
                </w:p>
              </w:tc>
              <w:tc>
                <w:tcPr>
                  <w:tcW w:w="1292" w:type="dxa"/>
                  <w:vAlign w:val="center"/>
                </w:tcPr>
                <w:p w:rsidR="00FD2D66" w:rsidRPr="000B2E94" w:rsidRDefault="00FD2D66" w:rsidP="00BE0AE0">
                  <w:pPr>
                    <w:widowControl w:val="0"/>
                    <w:spacing w:before="40" w:after="40"/>
                    <w:ind w:hanging="108"/>
                    <w:jc w:val="center"/>
                    <w:rPr>
                      <w:sz w:val="20"/>
                      <w:szCs w:val="20"/>
                    </w:rPr>
                  </w:pPr>
                  <w:r w:rsidRPr="000B2E94">
                    <w:rPr>
                      <w:sz w:val="20"/>
                      <w:szCs w:val="20"/>
                    </w:rPr>
                    <w:t>30 kV</w:t>
                  </w:r>
                </w:p>
              </w:tc>
              <w:tc>
                <w:tcPr>
                  <w:tcW w:w="1641" w:type="dxa"/>
                  <w:vAlign w:val="center"/>
                </w:tcPr>
                <w:p w:rsidR="00FD2D66" w:rsidRPr="000B2E94" w:rsidRDefault="00FD2D66" w:rsidP="00BE0AE0">
                  <w:pPr>
                    <w:widowControl w:val="0"/>
                    <w:spacing w:before="40" w:after="40"/>
                    <w:ind w:hanging="108"/>
                    <w:jc w:val="center"/>
                    <w:rPr>
                      <w:sz w:val="20"/>
                      <w:szCs w:val="20"/>
                    </w:rPr>
                  </w:pPr>
                </w:p>
              </w:tc>
            </w:tr>
            <w:tr w:rsidR="000B2E94" w:rsidRPr="000B2E94" w:rsidTr="00BE0AE0">
              <w:trPr>
                <w:trHeight w:hRule="exact" w:val="340"/>
              </w:trPr>
              <w:tc>
                <w:tcPr>
                  <w:tcW w:w="3321" w:type="dxa"/>
                  <w:vAlign w:val="center"/>
                  <w:hideMark/>
                </w:tcPr>
                <w:p w:rsidR="00FD2D66" w:rsidRPr="000B2E94" w:rsidRDefault="00FD2D66" w:rsidP="00BE0AE0">
                  <w:pPr>
                    <w:widowControl w:val="0"/>
                    <w:spacing w:before="40" w:after="40"/>
                    <w:rPr>
                      <w:sz w:val="20"/>
                      <w:szCs w:val="20"/>
                    </w:rPr>
                  </w:pPr>
                  <w:r w:rsidRPr="000B2E94">
                    <w:rPr>
                      <w:sz w:val="20"/>
                      <w:szCs w:val="20"/>
                    </w:rPr>
                    <w:t>Tam ölçek (full scale) aralığı:</w:t>
                  </w:r>
                </w:p>
              </w:tc>
              <w:tc>
                <w:tcPr>
                  <w:tcW w:w="1292" w:type="dxa"/>
                  <w:vAlign w:val="center"/>
                  <w:hideMark/>
                </w:tcPr>
                <w:p w:rsidR="00FD2D66" w:rsidRPr="000B2E94" w:rsidRDefault="00FD2D66" w:rsidP="00BE0AE0">
                  <w:pPr>
                    <w:widowControl w:val="0"/>
                    <w:spacing w:before="40" w:after="40"/>
                    <w:ind w:hanging="108"/>
                    <w:jc w:val="center"/>
                    <w:rPr>
                      <w:sz w:val="20"/>
                      <w:szCs w:val="20"/>
                    </w:rPr>
                  </w:pPr>
                  <w:r w:rsidRPr="000B2E94">
                    <w:rPr>
                      <w:sz w:val="20"/>
                      <w:szCs w:val="20"/>
                    </w:rPr>
                    <w:t>75 kV pik</w:t>
                  </w:r>
                </w:p>
              </w:tc>
              <w:tc>
                <w:tcPr>
                  <w:tcW w:w="1641" w:type="dxa"/>
                  <w:vAlign w:val="center"/>
                  <w:hideMark/>
                </w:tcPr>
                <w:p w:rsidR="00FD2D66" w:rsidRPr="000B2E94" w:rsidRDefault="00FD2D66" w:rsidP="00BE0AE0">
                  <w:pPr>
                    <w:widowControl w:val="0"/>
                    <w:spacing w:before="40" w:after="40"/>
                    <w:ind w:hanging="108"/>
                    <w:jc w:val="center"/>
                    <w:rPr>
                      <w:sz w:val="20"/>
                      <w:szCs w:val="20"/>
                    </w:rPr>
                  </w:pPr>
                  <w:r w:rsidRPr="000B2E94">
                    <w:rPr>
                      <w:sz w:val="20"/>
                      <w:szCs w:val="20"/>
                    </w:rPr>
                    <w:t>53.033 kVrms</w:t>
                  </w:r>
                </w:p>
              </w:tc>
            </w:tr>
            <w:tr w:rsidR="000B2E94" w:rsidRPr="000B2E94" w:rsidTr="00BE0AE0">
              <w:trPr>
                <w:trHeight w:hRule="exact" w:val="340"/>
              </w:trPr>
              <w:tc>
                <w:tcPr>
                  <w:tcW w:w="3321" w:type="dxa"/>
                  <w:vAlign w:val="center"/>
                  <w:hideMark/>
                </w:tcPr>
                <w:p w:rsidR="00FD2D66" w:rsidRPr="000B2E94" w:rsidRDefault="00FD2D66" w:rsidP="00BE0AE0">
                  <w:pPr>
                    <w:widowControl w:val="0"/>
                    <w:spacing w:before="40" w:after="40"/>
                    <w:rPr>
                      <w:bCs/>
                      <w:sz w:val="20"/>
                      <w:szCs w:val="20"/>
                    </w:rPr>
                  </w:pPr>
                  <w:r w:rsidRPr="000B2E94">
                    <w:rPr>
                      <w:sz w:val="20"/>
                      <w:szCs w:val="20"/>
                    </w:rPr>
                    <w:t>Maksimum harmonik genlik:</w:t>
                  </w:r>
                </w:p>
              </w:tc>
              <w:tc>
                <w:tcPr>
                  <w:tcW w:w="1292" w:type="dxa"/>
                  <w:vAlign w:val="center"/>
                  <w:hideMark/>
                </w:tcPr>
                <w:p w:rsidR="00FD2D66" w:rsidRPr="000B2E94" w:rsidRDefault="00FD2D66" w:rsidP="00BE0AE0">
                  <w:pPr>
                    <w:widowControl w:val="0"/>
                    <w:spacing w:before="40" w:after="40"/>
                    <w:ind w:hanging="108"/>
                    <w:jc w:val="center"/>
                    <w:rPr>
                      <w:bCs/>
                      <w:sz w:val="20"/>
                      <w:szCs w:val="20"/>
                    </w:rPr>
                  </w:pPr>
                  <w:r w:rsidRPr="000B2E94">
                    <w:rPr>
                      <w:sz w:val="20"/>
                      <w:szCs w:val="20"/>
                    </w:rPr>
                    <w:t>50 kV</w:t>
                  </w:r>
                </w:p>
              </w:tc>
              <w:tc>
                <w:tcPr>
                  <w:tcW w:w="1641" w:type="dxa"/>
                  <w:vAlign w:val="center"/>
                  <w:hideMark/>
                </w:tcPr>
                <w:p w:rsidR="00FD2D66" w:rsidRPr="000B2E94" w:rsidRDefault="00FD2D66" w:rsidP="00BE0AE0">
                  <w:pPr>
                    <w:widowControl w:val="0"/>
                    <w:spacing w:before="40" w:after="40"/>
                    <w:ind w:hanging="108"/>
                    <w:jc w:val="center"/>
                    <w:rPr>
                      <w:bCs/>
                      <w:sz w:val="20"/>
                      <w:szCs w:val="20"/>
                    </w:rPr>
                  </w:pPr>
                  <w:r w:rsidRPr="000B2E94">
                    <w:rPr>
                      <w:sz w:val="20"/>
                      <w:szCs w:val="20"/>
                    </w:rPr>
                    <w:t>EN 50388’e göre</w:t>
                  </w:r>
                </w:p>
              </w:tc>
            </w:tr>
            <w:tr w:rsidR="000B2E94" w:rsidRPr="000B2E94" w:rsidTr="00BE0AE0">
              <w:trPr>
                <w:trHeight w:hRule="exact" w:val="340"/>
              </w:trPr>
              <w:tc>
                <w:tcPr>
                  <w:tcW w:w="3321" w:type="dxa"/>
                  <w:vAlign w:val="center"/>
                  <w:hideMark/>
                </w:tcPr>
                <w:p w:rsidR="00FD2D66" w:rsidRPr="000B2E94" w:rsidRDefault="00FD2D66" w:rsidP="00BE0AE0">
                  <w:pPr>
                    <w:widowControl w:val="0"/>
                    <w:spacing w:before="40" w:after="40"/>
                    <w:rPr>
                      <w:sz w:val="20"/>
                      <w:szCs w:val="20"/>
                    </w:rPr>
                  </w:pPr>
                  <w:r w:rsidRPr="000B2E94">
                    <w:rPr>
                      <w:sz w:val="20"/>
                      <w:szCs w:val="20"/>
                    </w:rPr>
                    <w:t>Frekans:</w:t>
                  </w:r>
                </w:p>
              </w:tc>
              <w:tc>
                <w:tcPr>
                  <w:tcW w:w="1292" w:type="dxa"/>
                  <w:vAlign w:val="center"/>
                  <w:hideMark/>
                </w:tcPr>
                <w:p w:rsidR="00FD2D66" w:rsidRPr="000B2E94" w:rsidRDefault="00FD2D66" w:rsidP="00BE0AE0">
                  <w:pPr>
                    <w:widowControl w:val="0"/>
                    <w:spacing w:before="40" w:after="40"/>
                    <w:ind w:hanging="108"/>
                    <w:jc w:val="center"/>
                    <w:rPr>
                      <w:sz w:val="20"/>
                      <w:szCs w:val="20"/>
                    </w:rPr>
                  </w:pPr>
                  <w:r w:rsidRPr="000B2E94">
                    <w:rPr>
                      <w:sz w:val="20"/>
                      <w:szCs w:val="20"/>
                    </w:rPr>
                    <w:t>50 Hz</w:t>
                  </w:r>
                </w:p>
              </w:tc>
              <w:tc>
                <w:tcPr>
                  <w:tcW w:w="1641" w:type="dxa"/>
                  <w:vAlign w:val="center"/>
                  <w:hideMark/>
                </w:tcPr>
                <w:p w:rsidR="00FD2D66" w:rsidRPr="000B2E94" w:rsidRDefault="00FD2D66" w:rsidP="00BE0AE0">
                  <w:pPr>
                    <w:widowControl w:val="0"/>
                    <w:spacing w:before="40" w:after="40"/>
                    <w:ind w:hanging="108"/>
                    <w:jc w:val="center"/>
                    <w:rPr>
                      <w:sz w:val="20"/>
                      <w:szCs w:val="20"/>
                    </w:rPr>
                  </w:pPr>
                  <w:r w:rsidRPr="000B2E94">
                    <w:rPr>
                      <w:sz w:val="20"/>
                      <w:szCs w:val="20"/>
                    </w:rPr>
                    <w:t>EN 50163’e göre</w:t>
                  </w:r>
                </w:p>
              </w:tc>
            </w:tr>
            <w:tr w:rsidR="000B2E94" w:rsidRPr="000B2E94" w:rsidTr="00BE0AE0">
              <w:trPr>
                <w:trHeight w:hRule="exact" w:val="763"/>
              </w:trPr>
              <w:tc>
                <w:tcPr>
                  <w:tcW w:w="3321" w:type="dxa"/>
                  <w:vAlign w:val="center"/>
                  <w:hideMark/>
                </w:tcPr>
                <w:p w:rsidR="00FD2D66" w:rsidRPr="000B2E94" w:rsidRDefault="00FD2D66" w:rsidP="00BE0AE0">
                  <w:pPr>
                    <w:widowControl w:val="0"/>
                    <w:spacing w:before="40" w:after="40"/>
                    <w:rPr>
                      <w:sz w:val="20"/>
                      <w:szCs w:val="20"/>
                    </w:rPr>
                  </w:pPr>
                  <w:r w:rsidRPr="000B2E94">
                    <w:rPr>
                      <w:sz w:val="20"/>
                      <w:szCs w:val="20"/>
                    </w:rPr>
                    <w:t>Tedarik sistemi maksimum kısa devre akımı:</w:t>
                  </w:r>
                </w:p>
              </w:tc>
              <w:tc>
                <w:tcPr>
                  <w:tcW w:w="1292" w:type="dxa"/>
                  <w:vAlign w:val="center"/>
                  <w:hideMark/>
                </w:tcPr>
                <w:p w:rsidR="00FD2D66" w:rsidRPr="000B2E94" w:rsidRDefault="00FD2D66" w:rsidP="00BE0AE0">
                  <w:pPr>
                    <w:widowControl w:val="0"/>
                    <w:spacing w:before="40" w:after="40"/>
                    <w:ind w:hanging="108"/>
                    <w:jc w:val="center"/>
                    <w:rPr>
                      <w:sz w:val="20"/>
                      <w:szCs w:val="20"/>
                    </w:rPr>
                  </w:pPr>
                  <w:r w:rsidRPr="000B2E94">
                    <w:rPr>
                      <w:sz w:val="20"/>
                      <w:szCs w:val="20"/>
                    </w:rPr>
                    <w:t>15 kA</w:t>
                  </w:r>
                </w:p>
              </w:tc>
              <w:tc>
                <w:tcPr>
                  <w:tcW w:w="1641" w:type="dxa"/>
                  <w:vAlign w:val="center"/>
                  <w:hideMark/>
                </w:tcPr>
                <w:p w:rsidR="00FD2D66" w:rsidRPr="000B2E94" w:rsidRDefault="00FD2D66" w:rsidP="00BE0AE0">
                  <w:pPr>
                    <w:widowControl w:val="0"/>
                    <w:spacing w:before="40" w:after="40"/>
                    <w:ind w:hanging="108"/>
                    <w:jc w:val="center"/>
                    <w:rPr>
                      <w:sz w:val="20"/>
                      <w:szCs w:val="20"/>
                    </w:rPr>
                  </w:pPr>
                  <w:r w:rsidRPr="000B2E94">
                    <w:rPr>
                      <w:sz w:val="20"/>
                      <w:szCs w:val="20"/>
                    </w:rPr>
                    <w:t>EN 50388’e göre</w:t>
                  </w:r>
                </w:p>
              </w:tc>
            </w:tr>
          </w:tbl>
          <w:p w:rsidR="00FD2D66" w:rsidRPr="000B2E94" w:rsidRDefault="00FD2D66" w:rsidP="007F4107">
            <w:pPr>
              <w:spacing w:before="40" w:after="40"/>
              <w:jc w:val="both"/>
              <w:rPr>
                <w:sz w:val="22"/>
                <w:szCs w:val="22"/>
              </w:rPr>
            </w:pPr>
          </w:p>
        </w:tc>
        <w:tc>
          <w:tcPr>
            <w:tcW w:w="763" w:type="pct"/>
          </w:tcPr>
          <w:p w:rsidR="00FD2D66" w:rsidRPr="000B2E94" w:rsidRDefault="00FD2D66" w:rsidP="00E4493F">
            <w:pPr>
              <w:spacing w:before="60" w:after="60"/>
              <w:rPr>
                <w:sz w:val="22"/>
                <w:szCs w:val="22"/>
              </w:rPr>
            </w:pPr>
          </w:p>
        </w:tc>
        <w:tc>
          <w:tcPr>
            <w:tcW w:w="952" w:type="pct"/>
          </w:tcPr>
          <w:p w:rsidR="00FD2D66" w:rsidRPr="000B2E94" w:rsidRDefault="00FD2D66" w:rsidP="00E4493F">
            <w:pPr>
              <w:spacing w:before="60" w:after="60"/>
              <w:rPr>
                <w:sz w:val="22"/>
                <w:szCs w:val="22"/>
              </w:rPr>
            </w:pPr>
          </w:p>
        </w:tc>
      </w:tr>
      <w:tr w:rsidR="000B2E94" w:rsidRPr="000B2E94" w:rsidTr="00BE0AE0">
        <w:tc>
          <w:tcPr>
            <w:tcW w:w="3285" w:type="pct"/>
            <w:vAlign w:val="center"/>
          </w:tcPr>
          <w:p w:rsidR="00FD2D66" w:rsidRPr="000B2E94" w:rsidRDefault="00FD2D66" w:rsidP="007F4107">
            <w:pPr>
              <w:spacing w:before="40" w:after="40"/>
              <w:jc w:val="both"/>
              <w:rPr>
                <w:sz w:val="22"/>
                <w:szCs w:val="22"/>
                <w:lang w:val="it-IT" w:eastAsia="it-IT"/>
              </w:rPr>
            </w:pPr>
            <w:r w:rsidRPr="000B2E94">
              <w:rPr>
                <w:sz w:val="22"/>
                <w:szCs w:val="22"/>
                <w:lang w:val="it-IT" w:eastAsia="it-IT"/>
              </w:rPr>
              <w:t>Güç kaynağı voltajı, EN50155'te belirtilen ters polariteye ve maksimum/minimum aralığa karşı koruma sağlayacak özellikte ve araçlarda kullanılan besleme değerlerine uyumlu olacaktır.</w:t>
            </w:r>
          </w:p>
        </w:tc>
        <w:tc>
          <w:tcPr>
            <w:tcW w:w="763" w:type="pct"/>
          </w:tcPr>
          <w:p w:rsidR="00FD2D66" w:rsidRPr="000B2E94" w:rsidRDefault="00FD2D66" w:rsidP="00E4493F">
            <w:pPr>
              <w:spacing w:before="60" w:after="60"/>
              <w:rPr>
                <w:sz w:val="22"/>
                <w:szCs w:val="22"/>
                <w:lang w:val="it-IT" w:eastAsia="it-IT"/>
              </w:rPr>
            </w:pPr>
          </w:p>
        </w:tc>
        <w:tc>
          <w:tcPr>
            <w:tcW w:w="952" w:type="pct"/>
          </w:tcPr>
          <w:p w:rsidR="00FD2D66" w:rsidRPr="000B2E94" w:rsidRDefault="00FD2D66" w:rsidP="00E4493F">
            <w:pPr>
              <w:spacing w:before="60" w:after="60"/>
              <w:rPr>
                <w:sz w:val="22"/>
                <w:szCs w:val="22"/>
                <w:lang w:val="it-IT" w:eastAsia="it-IT"/>
              </w:rPr>
            </w:pPr>
          </w:p>
        </w:tc>
      </w:tr>
      <w:tr w:rsidR="000B2E94" w:rsidRPr="000B2E94" w:rsidTr="00BE0AE0">
        <w:tc>
          <w:tcPr>
            <w:tcW w:w="3285" w:type="pct"/>
            <w:vAlign w:val="center"/>
          </w:tcPr>
          <w:p w:rsidR="00FD2D66" w:rsidRPr="000B2E94" w:rsidRDefault="00FD2D66" w:rsidP="007F4107">
            <w:pPr>
              <w:spacing w:before="40" w:after="40"/>
              <w:jc w:val="both"/>
              <w:rPr>
                <w:sz w:val="22"/>
                <w:szCs w:val="22"/>
                <w:lang w:val="it-IT" w:eastAsia="it-IT"/>
              </w:rPr>
            </w:pPr>
            <w:r w:rsidRPr="000B2E94">
              <w:rPr>
                <w:sz w:val="22"/>
                <w:szCs w:val="22"/>
                <w:lang w:val="it-IT" w:eastAsia="it-IT"/>
              </w:rPr>
              <w:t>Sistemde güç kaybı da dahil herhangi bir nedenle veri kaybı yaşanmayacaktır.</w:t>
            </w:r>
          </w:p>
        </w:tc>
        <w:tc>
          <w:tcPr>
            <w:tcW w:w="763" w:type="pct"/>
          </w:tcPr>
          <w:p w:rsidR="00FD2D66" w:rsidRPr="000B2E94" w:rsidRDefault="00FD2D66" w:rsidP="00E4493F">
            <w:pPr>
              <w:spacing w:before="60" w:after="60"/>
              <w:rPr>
                <w:sz w:val="22"/>
                <w:szCs w:val="22"/>
                <w:lang w:val="it-IT" w:eastAsia="it-IT"/>
              </w:rPr>
            </w:pPr>
          </w:p>
        </w:tc>
        <w:tc>
          <w:tcPr>
            <w:tcW w:w="952" w:type="pct"/>
          </w:tcPr>
          <w:p w:rsidR="00FD2D66" w:rsidRPr="000B2E94" w:rsidRDefault="00FD2D66" w:rsidP="00E4493F">
            <w:pPr>
              <w:spacing w:before="60" w:after="60"/>
              <w:rPr>
                <w:sz w:val="22"/>
                <w:szCs w:val="22"/>
                <w:lang w:val="it-IT" w:eastAsia="it-IT"/>
              </w:rPr>
            </w:pPr>
          </w:p>
        </w:tc>
      </w:tr>
      <w:tr w:rsidR="000B2E94" w:rsidRPr="000B2E94" w:rsidTr="00BE0AE0">
        <w:trPr>
          <w:trHeight w:val="3490"/>
        </w:trPr>
        <w:tc>
          <w:tcPr>
            <w:tcW w:w="3285" w:type="pct"/>
            <w:vAlign w:val="center"/>
          </w:tcPr>
          <w:p w:rsidR="00FD2D66" w:rsidRPr="000B2E94" w:rsidRDefault="00FD2D66" w:rsidP="007F4107">
            <w:pPr>
              <w:pStyle w:val="ListeParagraf"/>
              <w:spacing w:before="40" w:after="40"/>
              <w:ind w:left="310" w:hanging="284"/>
              <w:contextualSpacing w:val="0"/>
              <w:jc w:val="both"/>
              <w:rPr>
                <w:rFonts w:ascii="Times New Roman" w:hAnsi="Times New Roman" w:cs="Times New Roman"/>
                <w:sz w:val="22"/>
                <w:szCs w:val="22"/>
              </w:rPr>
            </w:pPr>
            <w:r w:rsidRPr="000B2E94">
              <w:rPr>
                <w:rFonts w:ascii="Times New Roman" w:hAnsi="Times New Roman" w:cs="Times New Roman"/>
                <w:sz w:val="22"/>
                <w:szCs w:val="22"/>
              </w:rPr>
              <w:t>Tablodaki tüm değerler EN 50124-1’e göre olacaktır.</w:t>
            </w:r>
          </w:p>
          <w:tbl>
            <w:tblPr>
              <w:tblStyle w:val="TabloKlavuzu"/>
              <w:tblpPr w:leftFromText="141" w:rightFromText="141" w:vertAnchor="page" w:horzAnchor="margin" w:tblpY="196"/>
              <w:tblOverlap w:val="never"/>
              <w:tblW w:w="5618" w:type="dxa"/>
              <w:tblLook w:val="01E0" w:firstRow="1" w:lastRow="1" w:firstColumn="1" w:lastColumn="1" w:noHBand="0" w:noVBand="0"/>
            </w:tblPr>
            <w:tblGrid>
              <w:gridCol w:w="2997"/>
              <w:gridCol w:w="2621"/>
            </w:tblGrid>
            <w:tr w:rsidR="000B2E94" w:rsidRPr="000B2E94" w:rsidTr="00E4493F">
              <w:trPr>
                <w:trHeight w:hRule="exact" w:val="340"/>
              </w:trPr>
              <w:tc>
                <w:tcPr>
                  <w:tcW w:w="2997" w:type="dxa"/>
                  <w:vAlign w:val="center"/>
                </w:tcPr>
                <w:p w:rsidR="00FD2D66" w:rsidRPr="000B2E94" w:rsidRDefault="00FD2D66" w:rsidP="007F4107">
                  <w:pPr>
                    <w:pStyle w:val="MesutTabloYazs"/>
                    <w:jc w:val="both"/>
                    <w:rPr>
                      <w:rFonts w:ascii="Times New Roman" w:hAnsi="Times New Roman" w:cs="Times New Roman"/>
                      <w:sz w:val="20"/>
                      <w:szCs w:val="20"/>
                      <w:u w:val="single"/>
                    </w:rPr>
                  </w:pPr>
                  <w:r w:rsidRPr="000B2E94">
                    <w:rPr>
                      <w:rFonts w:ascii="Times New Roman" w:hAnsi="Times New Roman" w:cs="Times New Roman"/>
                      <w:sz w:val="20"/>
                      <w:szCs w:val="20"/>
                      <w:u w:val="single"/>
                    </w:rPr>
                    <w:t>Parametre İsmi</w:t>
                  </w:r>
                </w:p>
              </w:tc>
              <w:tc>
                <w:tcPr>
                  <w:tcW w:w="2621" w:type="dxa"/>
                  <w:vAlign w:val="center"/>
                </w:tcPr>
                <w:p w:rsidR="00FD2D66" w:rsidRPr="000B2E94" w:rsidRDefault="00FD2D66" w:rsidP="00BE0AE0">
                  <w:pPr>
                    <w:pStyle w:val="MesutTabloYazs"/>
                    <w:jc w:val="center"/>
                    <w:rPr>
                      <w:rFonts w:ascii="Times New Roman" w:hAnsi="Times New Roman" w:cs="Times New Roman"/>
                      <w:sz w:val="20"/>
                      <w:szCs w:val="20"/>
                      <w:u w:val="single"/>
                    </w:rPr>
                  </w:pPr>
                  <w:r w:rsidRPr="000B2E94">
                    <w:rPr>
                      <w:rFonts w:ascii="Times New Roman" w:hAnsi="Times New Roman" w:cs="Times New Roman"/>
                      <w:sz w:val="20"/>
                      <w:szCs w:val="20"/>
                      <w:u w:val="single"/>
                    </w:rPr>
                    <w:t>Değer</w:t>
                  </w:r>
                </w:p>
              </w:tc>
            </w:tr>
            <w:tr w:rsidR="000B2E94" w:rsidRPr="000B2E94" w:rsidTr="00E4493F">
              <w:trPr>
                <w:trHeight w:hRule="exact" w:val="340"/>
              </w:trPr>
              <w:tc>
                <w:tcPr>
                  <w:tcW w:w="2997" w:type="dxa"/>
                  <w:vAlign w:val="center"/>
                </w:tcPr>
                <w:p w:rsidR="00FD2D66" w:rsidRPr="000B2E94" w:rsidRDefault="00FD2D66" w:rsidP="007F4107">
                  <w:pPr>
                    <w:pStyle w:val="MesutTabloYazs"/>
                    <w:jc w:val="both"/>
                    <w:rPr>
                      <w:rFonts w:ascii="Times New Roman" w:hAnsi="Times New Roman" w:cs="Times New Roman"/>
                      <w:sz w:val="20"/>
                      <w:szCs w:val="20"/>
                    </w:rPr>
                  </w:pPr>
                  <w:r w:rsidRPr="000B2E94">
                    <w:rPr>
                      <w:rFonts w:ascii="Times New Roman" w:hAnsi="Times New Roman" w:cs="Times New Roman"/>
                      <w:sz w:val="20"/>
                      <w:szCs w:val="20"/>
                    </w:rPr>
                    <w:t>Aşırı gerilim derecesi</w:t>
                  </w:r>
                </w:p>
              </w:tc>
              <w:tc>
                <w:tcPr>
                  <w:tcW w:w="2621" w:type="dxa"/>
                  <w:vAlign w:val="center"/>
                </w:tcPr>
                <w:p w:rsidR="00FD2D66" w:rsidRPr="000B2E94" w:rsidRDefault="00FD2D66" w:rsidP="00BE0AE0">
                  <w:pPr>
                    <w:pStyle w:val="MesutTabloYazs"/>
                    <w:jc w:val="center"/>
                    <w:rPr>
                      <w:rFonts w:ascii="Times New Roman" w:hAnsi="Times New Roman" w:cs="Times New Roman"/>
                      <w:sz w:val="20"/>
                      <w:szCs w:val="20"/>
                    </w:rPr>
                  </w:pPr>
                  <w:r w:rsidRPr="000B2E94">
                    <w:rPr>
                      <w:rFonts w:ascii="Times New Roman" w:hAnsi="Times New Roman" w:cs="Times New Roman"/>
                      <w:sz w:val="20"/>
                      <w:szCs w:val="20"/>
                    </w:rPr>
                    <w:t>OV4</w:t>
                  </w:r>
                </w:p>
              </w:tc>
            </w:tr>
            <w:tr w:rsidR="000B2E94" w:rsidRPr="000B2E94" w:rsidTr="00E4493F">
              <w:trPr>
                <w:trHeight w:hRule="exact" w:val="340"/>
              </w:trPr>
              <w:tc>
                <w:tcPr>
                  <w:tcW w:w="2997" w:type="dxa"/>
                  <w:vAlign w:val="center"/>
                </w:tcPr>
                <w:p w:rsidR="00FD2D66" w:rsidRPr="000B2E94" w:rsidRDefault="00FD2D66" w:rsidP="007F4107">
                  <w:pPr>
                    <w:pStyle w:val="MesutTabloYazs"/>
                    <w:jc w:val="both"/>
                    <w:rPr>
                      <w:rFonts w:ascii="Times New Roman" w:hAnsi="Times New Roman" w:cs="Times New Roman"/>
                      <w:sz w:val="20"/>
                      <w:szCs w:val="20"/>
                    </w:rPr>
                  </w:pPr>
                  <w:r w:rsidRPr="000B2E94">
                    <w:rPr>
                      <w:rFonts w:ascii="Times New Roman" w:hAnsi="Times New Roman" w:cs="Times New Roman"/>
                      <w:sz w:val="20"/>
                      <w:szCs w:val="20"/>
                    </w:rPr>
                    <w:t>Kirlilik derecesi</w:t>
                  </w:r>
                </w:p>
              </w:tc>
              <w:tc>
                <w:tcPr>
                  <w:tcW w:w="2621" w:type="dxa"/>
                  <w:vAlign w:val="center"/>
                </w:tcPr>
                <w:p w:rsidR="00FD2D66" w:rsidRPr="000B2E94" w:rsidRDefault="00FD2D66" w:rsidP="00BE0AE0">
                  <w:pPr>
                    <w:pStyle w:val="MesutTabloYazs"/>
                    <w:jc w:val="center"/>
                    <w:rPr>
                      <w:rFonts w:ascii="Times New Roman" w:hAnsi="Times New Roman" w:cs="Times New Roman"/>
                      <w:sz w:val="20"/>
                      <w:szCs w:val="20"/>
                    </w:rPr>
                  </w:pPr>
                  <w:r w:rsidRPr="000B2E94">
                    <w:rPr>
                      <w:rFonts w:ascii="Times New Roman" w:hAnsi="Times New Roman" w:cs="Times New Roman"/>
                      <w:sz w:val="20"/>
                      <w:szCs w:val="20"/>
                    </w:rPr>
                    <w:t>PD4</w:t>
                  </w:r>
                </w:p>
              </w:tc>
            </w:tr>
            <w:tr w:rsidR="000B2E94" w:rsidRPr="000B2E94" w:rsidTr="00E4493F">
              <w:trPr>
                <w:trHeight w:hRule="exact" w:val="340"/>
              </w:trPr>
              <w:tc>
                <w:tcPr>
                  <w:tcW w:w="2997" w:type="dxa"/>
                  <w:vAlign w:val="center"/>
                </w:tcPr>
                <w:p w:rsidR="00FD2D66" w:rsidRPr="000B2E94" w:rsidRDefault="00FD2D66" w:rsidP="007F4107">
                  <w:pPr>
                    <w:pStyle w:val="MesutTabloYazs"/>
                    <w:jc w:val="both"/>
                    <w:rPr>
                      <w:rFonts w:ascii="Times New Roman" w:hAnsi="Times New Roman" w:cs="Times New Roman"/>
                      <w:sz w:val="20"/>
                      <w:szCs w:val="20"/>
                    </w:rPr>
                  </w:pPr>
                  <w:r w:rsidRPr="000B2E94">
                    <w:rPr>
                      <w:rFonts w:ascii="Times New Roman" w:hAnsi="Times New Roman" w:cs="Times New Roman"/>
                      <w:sz w:val="20"/>
                      <w:szCs w:val="20"/>
                    </w:rPr>
                    <w:t>İzolasyon gerilimi testi</w:t>
                  </w:r>
                </w:p>
              </w:tc>
              <w:tc>
                <w:tcPr>
                  <w:tcW w:w="2621" w:type="dxa"/>
                  <w:vAlign w:val="center"/>
                </w:tcPr>
                <w:p w:rsidR="00FD2D66" w:rsidRPr="000B2E94" w:rsidRDefault="00FD2D66" w:rsidP="00BE0AE0">
                  <w:pPr>
                    <w:pStyle w:val="MesutTabloYazs"/>
                    <w:jc w:val="center"/>
                    <w:rPr>
                      <w:rFonts w:ascii="Times New Roman" w:hAnsi="Times New Roman" w:cs="Times New Roman"/>
                      <w:sz w:val="20"/>
                      <w:szCs w:val="20"/>
                    </w:rPr>
                  </w:pPr>
                  <w:r w:rsidRPr="000B2E94">
                    <w:rPr>
                      <w:rFonts w:ascii="Times New Roman" w:hAnsi="Times New Roman" w:cs="Times New Roman"/>
                      <w:sz w:val="20"/>
                      <w:szCs w:val="20"/>
                    </w:rPr>
                    <w:t>80 kV 50 Hz -60”</w:t>
                  </w:r>
                </w:p>
              </w:tc>
            </w:tr>
            <w:tr w:rsidR="000B2E94" w:rsidRPr="000B2E94" w:rsidTr="00E4493F">
              <w:trPr>
                <w:trHeight w:hRule="exact" w:val="340"/>
              </w:trPr>
              <w:tc>
                <w:tcPr>
                  <w:tcW w:w="2997" w:type="dxa"/>
                  <w:vAlign w:val="center"/>
                </w:tcPr>
                <w:p w:rsidR="00FD2D66" w:rsidRPr="000B2E94" w:rsidRDefault="00FD2D66" w:rsidP="007F4107">
                  <w:pPr>
                    <w:pStyle w:val="MesutTabloYazs"/>
                    <w:jc w:val="both"/>
                    <w:rPr>
                      <w:rFonts w:ascii="Times New Roman" w:hAnsi="Times New Roman" w:cs="Times New Roman"/>
                      <w:sz w:val="20"/>
                      <w:szCs w:val="20"/>
                    </w:rPr>
                  </w:pPr>
                  <w:r w:rsidRPr="000B2E94">
                    <w:rPr>
                      <w:rFonts w:ascii="Times New Roman" w:hAnsi="Times New Roman" w:cs="Times New Roman"/>
                      <w:sz w:val="20"/>
                      <w:szCs w:val="20"/>
                    </w:rPr>
                    <w:t>Nominal darbe gerilimi</w:t>
                  </w:r>
                </w:p>
              </w:tc>
              <w:tc>
                <w:tcPr>
                  <w:tcW w:w="2621" w:type="dxa"/>
                  <w:vAlign w:val="center"/>
                </w:tcPr>
                <w:p w:rsidR="00FD2D66" w:rsidRPr="000B2E94" w:rsidRDefault="00FD2D66" w:rsidP="00BE0AE0">
                  <w:pPr>
                    <w:pStyle w:val="MesutTabloYazs"/>
                    <w:jc w:val="center"/>
                    <w:rPr>
                      <w:rFonts w:ascii="Times New Roman" w:hAnsi="Times New Roman" w:cs="Times New Roman"/>
                      <w:sz w:val="20"/>
                      <w:szCs w:val="20"/>
                    </w:rPr>
                  </w:pPr>
                  <w:r w:rsidRPr="000B2E94">
                    <w:rPr>
                      <w:rFonts w:ascii="Times New Roman" w:hAnsi="Times New Roman" w:cs="Times New Roman"/>
                      <w:sz w:val="20"/>
                      <w:szCs w:val="20"/>
                    </w:rPr>
                    <w:t>±170 kV</w:t>
                  </w:r>
                </w:p>
              </w:tc>
            </w:tr>
            <w:tr w:rsidR="000B2E94" w:rsidRPr="000B2E94" w:rsidTr="00E4493F">
              <w:trPr>
                <w:trHeight w:hRule="exact" w:val="340"/>
              </w:trPr>
              <w:tc>
                <w:tcPr>
                  <w:tcW w:w="2997" w:type="dxa"/>
                  <w:vAlign w:val="center"/>
                </w:tcPr>
                <w:p w:rsidR="00FD2D66" w:rsidRPr="000B2E94" w:rsidRDefault="00FD2D66" w:rsidP="007F4107">
                  <w:pPr>
                    <w:pStyle w:val="MesutTabloYazs"/>
                    <w:jc w:val="both"/>
                    <w:rPr>
                      <w:rFonts w:ascii="Times New Roman" w:hAnsi="Times New Roman" w:cs="Times New Roman"/>
                      <w:sz w:val="20"/>
                      <w:szCs w:val="20"/>
                    </w:rPr>
                  </w:pPr>
                  <w:r w:rsidRPr="000B2E94">
                    <w:rPr>
                      <w:rFonts w:ascii="Times New Roman" w:hAnsi="Times New Roman" w:cs="Times New Roman"/>
                      <w:sz w:val="20"/>
                      <w:szCs w:val="20"/>
                    </w:rPr>
                    <w:t>Kaçak mesafesi</w:t>
                  </w:r>
                </w:p>
              </w:tc>
              <w:tc>
                <w:tcPr>
                  <w:tcW w:w="2621" w:type="dxa"/>
                  <w:vAlign w:val="center"/>
                </w:tcPr>
                <w:p w:rsidR="00FD2D66" w:rsidRPr="000B2E94" w:rsidRDefault="00FD2D66" w:rsidP="00BE0AE0">
                  <w:pPr>
                    <w:pStyle w:val="MesutTabloYazs"/>
                    <w:jc w:val="center"/>
                    <w:rPr>
                      <w:rFonts w:ascii="Times New Roman" w:hAnsi="Times New Roman" w:cs="Times New Roman"/>
                      <w:sz w:val="20"/>
                      <w:szCs w:val="20"/>
                    </w:rPr>
                  </w:pPr>
                  <w:r w:rsidRPr="000B2E94">
                    <w:rPr>
                      <w:rFonts w:ascii="Times New Roman" w:hAnsi="Times New Roman" w:cs="Times New Roman"/>
                      <w:sz w:val="20"/>
                      <w:szCs w:val="20"/>
                    </w:rPr>
                    <w:t>&gt; 900 mm</w:t>
                  </w:r>
                </w:p>
              </w:tc>
            </w:tr>
            <w:tr w:rsidR="000B2E94" w:rsidRPr="000B2E94" w:rsidTr="00E4493F">
              <w:trPr>
                <w:trHeight w:hRule="exact" w:val="340"/>
              </w:trPr>
              <w:tc>
                <w:tcPr>
                  <w:tcW w:w="2997" w:type="dxa"/>
                  <w:vAlign w:val="center"/>
                </w:tcPr>
                <w:p w:rsidR="00FD2D66" w:rsidRPr="000B2E94" w:rsidRDefault="00FD2D66" w:rsidP="007F4107">
                  <w:pPr>
                    <w:pStyle w:val="MesutTabloYazs"/>
                    <w:jc w:val="both"/>
                    <w:rPr>
                      <w:rFonts w:ascii="Times New Roman" w:hAnsi="Times New Roman" w:cs="Times New Roman"/>
                      <w:sz w:val="20"/>
                      <w:szCs w:val="20"/>
                    </w:rPr>
                  </w:pPr>
                  <w:r w:rsidRPr="000B2E94">
                    <w:rPr>
                      <w:rFonts w:ascii="Times New Roman" w:hAnsi="Times New Roman" w:cs="Times New Roman"/>
                      <w:sz w:val="20"/>
                      <w:szCs w:val="20"/>
                    </w:rPr>
                    <w:t>Açıklık</w:t>
                  </w:r>
                </w:p>
              </w:tc>
              <w:tc>
                <w:tcPr>
                  <w:tcW w:w="2621" w:type="dxa"/>
                  <w:vAlign w:val="center"/>
                </w:tcPr>
                <w:p w:rsidR="00FD2D66" w:rsidRPr="000B2E94" w:rsidRDefault="00FD2D66" w:rsidP="00BE0AE0">
                  <w:pPr>
                    <w:pStyle w:val="MesutTabloYazs"/>
                    <w:jc w:val="center"/>
                    <w:rPr>
                      <w:rFonts w:ascii="Times New Roman" w:hAnsi="Times New Roman" w:cs="Times New Roman"/>
                      <w:sz w:val="20"/>
                      <w:szCs w:val="20"/>
                    </w:rPr>
                  </w:pPr>
                  <w:r w:rsidRPr="000B2E94">
                    <w:rPr>
                      <w:rFonts w:ascii="Times New Roman" w:hAnsi="Times New Roman" w:cs="Times New Roman"/>
                      <w:sz w:val="20"/>
                      <w:szCs w:val="20"/>
                    </w:rPr>
                    <w:t>&gt; 310 mm</w:t>
                  </w:r>
                </w:p>
              </w:tc>
            </w:tr>
            <w:tr w:rsidR="000B2E94" w:rsidRPr="000B2E94" w:rsidTr="00E4493F">
              <w:trPr>
                <w:trHeight w:hRule="exact" w:val="340"/>
              </w:trPr>
              <w:tc>
                <w:tcPr>
                  <w:tcW w:w="5618" w:type="dxa"/>
                  <w:gridSpan w:val="2"/>
                  <w:vAlign w:val="center"/>
                </w:tcPr>
                <w:p w:rsidR="00FD2D66" w:rsidRPr="000B2E94" w:rsidRDefault="00FD2D66" w:rsidP="007F4107">
                  <w:pPr>
                    <w:pStyle w:val="MesutTabloYazs"/>
                    <w:jc w:val="both"/>
                    <w:rPr>
                      <w:rFonts w:ascii="Times New Roman" w:hAnsi="Times New Roman" w:cs="Times New Roman"/>
                      <w:sz w:val="20"/>
                      <w:szCs w:val="20"/>
                    </w:rPr>
                  </w:pPr>
                  <w:r w:rsidRPr="000B2E94">
                    <w:rPr>
                      <w:rFonts w:ascii="Times New Roman" w:hAnsi="Times New Roman" w:cs="Times New Roman"/>
                      <w:sz w:val="20"/>
                      <w:szCs w:val="20"/>
                    </w:rPr>
                    <w:t>Sensör yalıtım değerleri</w:t>
                  </w:r>
                </w:p>
              </w:tc>
            </w:tr>
          </w:tbl>
          <w:p w:rsidR="00FD2D66" w:rsidRPr="000B2E94" w:rsidRDefault="00FD2D66" w:rsidP="007F4107">
            <w:pPr>
              <w:jc w:val="both"/>
              <w:rPr>
                <w:sz w:val="22"/>
                <w:szCs w:val="22"/>
              </w:rPr>
            </w:pPr>
          </w:p>
        </w:tc>
        <w:tc>
          <w:tcPr>
            <w:tcW w:w="763" w:type="pct"/>
          </w:tcPr>
          <w:p w:rsidR="00FD2D66" w:rsidRPr="000B2E94" w:rsidRDefault="00FD2D66" w:rsidP="00E4493F">
            <w:pPr>
              <w:pStyle w:val="ListeParagraf"/>
              <w:spacing w:before="60" w:after="60"/>
              <w:ind w:left="310" w:hanging="284"/>
              <w:rPr>
                <w:rFonts w:ascii="Times New Roman" w:hAnsi="Times New Roman" w:cs="Times New Roman"/>
                <w:b/>
                <w:sz w:val="22"/>
                <w:szCs w:val="22"/>
                <w:u w:val="single"/>
              </w:rPr>
            </w:pPr>
          </w:p>
        </w:tc>
        <w:tc>
          <w:tcPr>
            <w:tcW w:w="952" w:type="pct"/>
          </w:tcPr>
          <w:p w:rsidR="00FD2D66" w:rsidRPr="000B2E94" w:rsidRDefault="00FD2D66" w:rsidP="00E4493F">
            <w:pPr>
              <w:pStyle w:val="ListeParagraf"/>
              <w:spacing w:before="60" w:after="60"/>
              <w:ind w:left="310" w:hanging="284"/>
              <w:rPr>
                <w:rFonts w:ascii="Times New Roman" w:hAnsi="Times New Roman" w:cs="Times New Roman"/>
                <w:b/>
                <w:sz w:val="22"/>
                <w:szCs w:val="22"/>
                <w:u w:val="single"/>
              </w:rPr>
            </w:pPr>
          </w:p>
        </w:tc>
      </w:tr>
      <w:tr w:rsidR="000B2E94" w:rsidRPr="000B2E94" w:rsidTr="00BE0AE0">
        <w:trPr>
          <w:trHeight w:val="253"/>
        </w:trPr>
        <w:tc>
          <w:tcPr>
            <w:tcW w:w="3285" w:type="pct"/>
            <w:vAlign w:val="center"/>
          </w:tcPr>
          <w:p w:rsidR="00FD2D66" w:rsidRPr="000B2E94" w:rsidRDefault="00E4493F" w:rsidP="007F4107">
            <w:pPr>
              <w:pStyle w:val="ListeParagraf"/>
              <w:spacing w:before="40" w:after="40"/>
              <w:ind w:left="29" w:hanging="3"/>
              <w:contextualSpacing w:val="0"/>
              <w:jc w:val="both"/>
              <w:rPr>
                <w:rFonts w:ascii="Times New Roman" w:hAnsi="Times New Roman" w:cs="Times New Roman"/>
                <w:b/>
                <w:sz w:val="22"/>
                <w:szCs w:val="22"/>
                <w:u w:val="single"/>
              </w:rPr>
            </w:pPr>
            <w:r w:rsidRPr="000B2E94">
              <w:rPr>
                <w:rFonts w:ascii="Times New Roman" w:hAnsi="Times New Roman" w:cs="Times New Roman"/>
                <w:sz w:val="22"/>
                <w:szCs w:val="22"/>
              </w:rPr>
              <w:t>DHS (Veri İşleme Sistemi) Modülü,</w:t>
            </w:r>
            <w:r w:rsidRPr="000B2E94">
              <w:rPr>
                <w:rFonts w:ascii="Times New Roman" w:hAnsi="Times New Roman" w:cs="Times New Roman"/>
                <w:b/>
                <w:sz w:val="22"/>
                <w:szCs w:val="22"/>
              </w:rPr>
              <w:t xml:space="preserve"> t</w:t>
            </w:r>
            <w:r w:rsidR="00FD2D66" w:rsidRPr="000B2E94">
              <w:rPr>
                <w:rFonts w:ascii="Times New Roman" w:hAnsi="Times New Roman" w:cs="Times New Roman"/>
                <w:sz w:val="22"/>
                <w:szCs w:val="22"/>
              </w:rPr>
              <w:t>emel olarak sensörlerden, GPS’den ve diğer arayüzlerden gelen veriyi işleyecek, depolayacak, bu verileri faturalandırma ve raporlama için kara tarafındaki sunucuya gönderecektir.</w:t>
            </w:r>
          </w:p>
        </w:tc>
        <w:tc>
          <w:tcPr>
            <w:tcW w:w="763" w:type="pct"/>
          </w:tcPr>
          <w:p w:rsidR="00FD2D66" w:rsidRPr="000B2E94" w:rsidRDefault="00FD2D66" w:rsidP="00E4493F">
            <w:pPr>
              <w:pStyle w:val="ListeParagraf"/>
              <w:spacing w:before="60" w:after="60"/>
              <w:ind w:left="310" w:hanging="284"/>
              <w:rPr>
                <w:rFonts w:ascii="Times New Roman" w:hAnsi="Times New Roman" w:cs="Times New Roman"/>
                <w:b/>
                <w:sz w:val="22"/>
                <w:szCs w:val="22"/>
                <w:u w:val="single"/>
              </w:rPr>
            </w:pPr>
          </w:p>
        </w:tc>
        <w:tc>
          <w:tcPr>
            <w:tcW w:w="952" w:type="pct"/>
          </w:tcPr>
          <w:p w:rsidR="00FD2D66" w:rsidRPr="000B2E94" w:rsidRDefault="00FD2D66" w:rsidP="00E4493F">
            <w:pPr>
              <w:pStyle w:val="ListeParagraf"/>
              <w:spacing w:before="60" w:after="60"/>
              <w:ind w:left="310" w:hanging="284"/>
              <w:rPr>
                <w:rFonts w:ascii="Times New Roman" w:hAnsi="Times New Roman" w:cs="Times New Roman"/>
                <w:b/>
                <w:sz w:val="22"/>
                <w:szCs w:val="22"/>
                <w:u w:val="single"/>
              </w:rPr>
            </w:pPr>
          </w:p>
        </w:tc>
      </w:tr>
      <w:tr w:rsidR="000B2E94" w:rsidRPr="000B2E94" w:rsidTr="00BE0AE0">
        <w:trPr>
          <w:trHeight w:val="253"/>
        </w:trPr>
        <w:tc>
          <w:tcPr>
            <w:tcW w:w="3285" w:type="pct"/>
            <w:vAlign w:val="center"/>
          </w:tcPr>
          <w:p w:rsidR="00FD2D66" w:rsidRPr="000B2E94" w:rsidRDefault="00E4493F" w:rsidP="007F4107">
            <w:pPr>
              <w:spacing w:before="40" w:after="40"/>
              <w:ind w:left="26"/>
              <w:jc w:val="both"/>
              <w:rPr>
                <w:b/>
                <w:sz w:val="22"/>
                <w:szCs w:val="22"/>
                <w:u w:val="single"/>
              </w:rPr>
            </w:pPr>
            <w:r w:rsidRPr="000B2E94">
              <w:rPr>
                <w:sz w:val="22"/>
                <w:szCs w:val="22"/>
                <w:lang w:val="it-IT" w:eastAsia="it-IT"/>
              </w:rPr>
              <w:t xml:space="preserve">DHS, </w:t>
            </w:r>
            <w:r w:rsidR="00FD2D66" w:rsidRPr="000B2E94">
              <w:rPr>
                <w:sz w:val="22"/>
                <w:szCs w:val="22"/>
                <w:lang w:val="it-IT" w:eastAsia="it-IT"/>
              </w:rPr>
              <w:t xml:space="preserve">TSI 1302-2014 ve </w:t>
            </w:r>
            <w:r w:rsidR="00FD2D66" w:rsidRPr="000B2E94">
              <w:rPr>
                <w:sz w:val="22"/>
                <w:szCs w:val="22"/>
              </w:rPr>
              <w:t>EN 50463 standardına uygun olacaktır.</w:t>
            </w:r>
          </w:p>
        </w:tc>
        <w:tc>
          <w:tcPr>
            <w:tcW w:w="763" w:type="pct"/>
          </w:tcPr>
          <w:p w:rsidR="00FD2D66" w:rsidRPr="000B2E94" w:rsidRDefault="00FD2D66" w:rsidP="00E4493F">
            <w:pPr>
              <w:pStyle w:val="ListeParagraf"/>
              <w:spacing w:before="60" w:after="60"/>
              <w:ind w:left="310" w:hanging="284"/>
              <w:rPr>
                <w:rFonts w:ascii="Times New Roman" w:hAnsi="Times New Roman" w:cs="Times New Roman"/>
                <w:b/>
                <w:sz w:val="22"/>
                <w:szCs w:val="22"/>
                <w:u w:val="single"/>
              </w:rPr>
            </w:pPr>
          </w:p>
        </w:tc>
        <w:tc>
          <w:tcPr>
            <w:tcW w:w="952" w:type="pct"/>
          </w:tcPr>
          <w:p w:rsidR="00FD2D66" w:rsidRPr="000B2E94" w:rsidRDefault="00FD2D66" w:rsidP="00E4493F">
            <w:pPr>
              <w:pStyle w:val="ListeParagraf"/>
              <w:spacing w:before="60" w:after="60"/>
              <w:ind w:left="310" w:hanging="284"/>
              <w:rPr>
                <w:rFonts w:ascii="Times New Roman" w:hAnsi="Times New Roman" w:cs="Times New Roman"/>
                <w:b/>
                <w:sz w:val="22"/>
                <w:szCs w:val="22"/>
                <w:u w:val="single"/>
              </w:rPr>
            </w:pPr>
          </w:p>
        </w:tc>
      </w:tr>
      <w:tr w:rsidR="000B2E94" w:rsidRPr="000B2E94" w:rsidTr="00BE0AE0">
        <w:trPr>
          <w:trHeight w:val="253"/>
        </w:trPr>
        <w:tc>
          <w:tcPr>
            <w:tcW w:w="3285" w:type="pct"/>
            <w:vAlign w:val="center"/>
          </w:tcPr>
          <w:p w:rsidR="00FD2D66" w:rsidRPr="000B2E94" w:rsidRDefault="00E4493F" w:rsidP="00BE0AE0">
            <w:pPr>
              <w:spacing w:before="40" w:after="40"/>
              <w:jc w:val="both"/>
              <w:rPr>
                <w:b/>
                <w:sz w:val="22"/>
                <w:szCs w:val="22"/>
                <w:u w:val="single"/>
              </w:rPr>
            </w:pPr>
            <w:r w:rsidRPr="000B2E94">
              <w:rPr>
                <w:sz w:val="22"/>
                <w:szCs w:val="22"/>
                <w:lang w:val="it-IT" w:eastAsia="it-IT"/>
              </w:rPr>
              <w:t xml:space="preserve">DHS, </w:t>
            </w:r>
            <w:r w:rsidR="00BE0AE0" w:rsidRPr="000B2E94">
              <w:rPr>
                <w:sz w:val="22"/>
                <w:szCs w:val="22"/>
                <w:lang w:val="it-IT" w:eastAsia="it-IT"/>
              </w:rPr>
              <w:t>h</w:t>
            </w:r>
            <w:r w:rsidR="00FD2D66" w:rsidRPr="000B2E94">
              <w:rPr>
                <w:sz w:val="22"/>
                <w:szCs w:val="22"/>
                <w:lang w:val="it-IT" w:eastAsia="it-IT"/>
              </w:rPr>
              <w:t>em YHT Setindeki TCMS ağı içinde (RS485, ETHERNET) hem de YHT setindeki veri yolundan bağımsız çalışma kabiliyetine sahip olacaktır.</w:t>
            </w:r>
          </w:p>
        </w:tc>
        <w:tc>
          <w:tcPr>
            <w:tcW w:w="763" w:type="pct"/>
          </w:tcPr>
          <w:p w:rsidR="00FD2D66" w:rsidRPr="000B2E94" w:rsidRDefault="00FD2D66" w:rsidP="00E4493F">
            <w:pPr>
              <w:pStyle w:val="ListeParagraf"/>
              <w:spacing w:before="60" w:after="60"/>
              <w:ind w:left="310" w:hanging="284"/>
              <w:rPr>
                <w:rFonts w:ascii="Times New Roman" w:hAnsi="Times New Roman" w:cs="Times New Roman"/>
                <w:b/>
                <w:sz w:val="22"/>
                <w:szCs w:val="22"/>
                <w:u w:val="single"/>
              </w:rPr>
            </w:pPr>
          </w:p>
        </w:tc>
        <w:tc>
          <w:tcPr>
            <w:tcW w:w="952" w:type="pct"/>
          </w:tcPr>
          <w:p w:rsidR="00FD2D66" w:rsidRPr="000B2E94" w:rsidRDefault="00FD2D66" w:rsidP="00E4493F">
            <w:pPr>
              <w:pStyle w:val="ListeParagraf"/>
              <w:spacing w:before="60" w:after="60"/>
              <w:ind w:left="310" w:hanging="284"/>
              <w:rPr>
                <w:rFonts w:ascii="Times New Roman" w:hAnsi="Times New Roman" w:cs="Times New Roman"/>
                <w:b/>
                <w:sz w:val="22"/>
                <w:szCs w:val="22"/>
                <w:u w:val="single"/>
              </w:rPr>
            </w:pPr>
          </w:p>
        </w:tc>
      </w:tr>
      <w:tr w:rsidR="000B2E94" w:rsidRPr="000B2E94" w:rsidTr="00BE0AE0">
        <w:trPr>
          <w:trHeight w:val="253"/>
        </w:trPr>
        <w:tc>
          <w:tcPr>
            <w:tcW w:w="3285" w:type="pct"/>
            <w:vAlign w:val="center"/>
          </w:tcPr>
          <w:p w:rsidR="00FD2D66" w:rsidRPr="000B2E94" w:rsidRDefault="00FD2D66" w:rsidP="007F4107">
            <w:pPr>
              <w:spacing w:before="40" w:after="40"/>
              <w:jc w:val="both"/>
              <w:rPr>
                <w:sz w:val="22"/>
                <w:szCs w:val="22"/>
                <w:lang w:val="it-IT" w:eastAsia="it-IT"/>
              </w:rPr>
            </w:pPr>
            <w:r w:rsidRPr="000B2E94">
              <w:rPr>
                <w:sz w:val="22"/>
                <w:szCs w:val="22"/>
                <w:lang w:val="it-IT" w:eastAsia="it-IT"/>
              </w:rPr>
              <w:t>DHS, üzerinde oluşturduğu standart CEBD verisini doğrudan sunuculara gönderecek yazılıma sahip olacaktır</w:t>
            </w:r>
          </w:p>
        </w:tc>
        <w:tc>
          <w:tcPr>
            <w:tcW w:w="763" w:type="pct"/>
          </w:tcPr>
          <w:p w:rsidR="00FD2D66" w:rsidRPr="000B2E94" w:rsidRDefault="00FD2D66" w:rsidP="00E4493F">
            <w:pPr>
              <w:spacing w:before="40" w:after="40"/>
              <w:jc w:val="both"/>
              <w:rPr>
                <w:sz w:val="22"/>
                <w:szCs w:val="22"/>
                <w:lang w:val="it-IT" w:eastAsia="it-IT"/>
              </w:rPr>
            </w:pPr>
          </w:p>
        </w:tc>
        <w:tc>
          <w:tcPr>
            <w:tcW w:w="952" w:type="pct"/>
          </w:tcPr>
          <w:p w:rsidR="00FD2D66" w:rsidRPr="000B2E94" w:rsidRDefault="00FD2D66" w:rsidP="00E4493F">
            <w:pPr>
              <w:spacing w:before="40" w:after="40"/>
              <w:jc w:val="both"/>
              <w:rPr>
                <w:sz w:val="22"/>
                <w:szCs w:val="22"/>
                <w:lang w:val="it-IT" w:eastAsia="it-IT"/>
              </w:rPr>
            </w:pPr>
          </w:p>
        </w:tc>
      </w:tr>
      <w:tr w:rsidR="000B2E94" w:rsidRPr="000B2E94" w:rsidTr="00BE0AE0">
        <w:trPr>
          <w:trHeight w:val="253"/>
        </w:trPr>
        <w:tc>
          <w:tcPr>
            <w:tcW w:w="3285" w:type="pct"/>
            <w:vAlign w:val="center"/>
          </w:tcPr>
          <w:p w:rsidR="00FD2D66" w:rsidRPr="000B2E94" w:rsidRDefault="00FD2D66" w:rsidP="007F4107">
            <w:pPr>
              <w:spacing w:before="40" w:after="40"/>
              <w:jc w:val="both"/>
              <w:rPr>
                <w:b/>
                <w:sz w:val="22"/>
                <w:szCs w:val="22"/>
                <w:u w:val="single"/>
              </w:rPr>
            </w:pPr>
            <w:r w:rsidRPr="000B2E94">
              <w:rPr>
                <w:sz w:val="22"/>
                <w:szCs w:val="22"/>
                <w:lang w:val="it-IT" w:eastAsia="it-IT"/>
              </w:rPr>
              <w:t>DHS Modülü, GPS koordinat verilerinden konum ve zaman bilgisi alacaktır. GPS üzerinden otomatik saat dilimi ve saat ayarını destekleyecektir. Tüm YHT Setlerinin ve sistemin saat dilimi ve saat ayarı aynı olacaktır.</w:t>
            </w:r>
          </w:p>
        </w:tc>
        <w:tc>
          <w:tcPr>
            <w:tcW w:w="763" w:type="pct"/>
          </w:tcPr>
          <w:p w:rsidR="00FD2D66" w:rsidRPr="000B2E94" w:rsidRDefault="00FD2D66" w:rsidP="00E4493F">
            <w:pPr>
              <w:pStyle w:val="ListeParagraf"/>
              <w:spacing w:before="60" w:after="60"/>
              <w:ind w:left="310" w:hanging="284"/>
              <w:rPr>
                <w:rFonts w:ascii="Times New Roman" w:hAnsi="Times New Roman" w:cs="Times New Roman"/>
                <w:b/>
                <w:sz w:val="22"/>
                <w:szCs w:val="22"/>
                <w:u w:val="single"/>
              </w:rPr>
            </w:pPr>
          </w:p>
        </w:tc>
        <w:tc>
          <w:tcPr>
            <w:tcW w:w="952" w:type="pct"/>
          </w:tcPr>
          <w:p w:rsidR="00FD2D66" w:rsidRPr="000B2E94" w:rsidRDefault="00FD2D66" w:rsidP="00E4493F">
            <w:pPr>
              <w:pStyle w:val="ListeParagraf"/>
              <w:spacing w:before="60" w:after="60"/>
              <w:ind w:left="310" w:hanging="284"/>
              <w:rPr>
                <w:rFonts w:ascii="Times New Roman" w:hAnsi="Times New Roman" w:cs="Times New Roman"/>
                <w:b/>
                <w:sz w:val="22"/>
                <w:szCs w:val="22"/>
                <w:u w:val="single"/>
              </w:rPr>
            </w:pPr>
          </w:p>
        </w:tc>
      </w:tr>
      <w:tr w:rsidR="000B2E94" w:rsidRPr="000B2E94" w:rsidTr="00BE0AE0">
        <w:trPr>
          <w:trHeight w:val="253"/>
        </w:trPr>
        <w:tc>
          <w:tcPr>
            <w:tcW w:w="3285" w:type="pct"/>
            <w:vAlign w:val="center"/>
          </w:tcPr>
          <w:p w:rsidR="00FD2D66" w:rsidRPr="000B2E94" w:rsidRDefault="00FD2D66" w:rsidP="007F4107">
            <w:pPr>
              <w:spacing w:before="40" w:after="40"/>
              <w:jc w:val="both"/>
              <w:rPr>
                <w:b/>
                <w:sz w:val="22"/>
                <w:szCs w:val="22"/>
                <w:u w:val="single"/>
              </w:rPr>
            </w:pPr>
            <w:r w:rsidRPr="000B2E94">
              <w:rPr>
                <w:sz w:val="22"/>
                <w:szCs w:val="22"/>
                <w:lang w:val="it-IT" w:eastAsia="it-IT"/>
              </w:rPr>
              <w:t>DHS’nin günde 24 saat faal olduğu farz edilerek 5 dakikalık periyotta enerji hesaplaması yaptığında en az 60 gün süreyle kayıt yapıp depolayabilecektir.</w:t>
            </w:r>
          </w:p>
        </w:tc>
        <w:tc>
          <w:tcPr>
            <w:tcW w:w="763" w:type="pct"/>
          </w:tcPr>
          <w:p w:rsidR="00FD2D66" w:rsidRPr="000B2E94" w:rsidRDefault="00FD2D66" w:rsidP="00E4493F">
            <w:pPr>
              <w:pStyle w:val="ListeParagraf"/>
              <w:spacing w:before="60" w:after="60"/>
              <w:ind w:left="310" w:hanging="284"/>
              <w:rPr>
                <w:rFonts w:ascii="Times New Roman" w:hAnsi="Times New Roman" w:cs="Times New Roman"/>
                <w:b/>
                <w:sz w:val="22"/>
                <w:szCs w:val="22"/>
                <w:u w:val="single"/>
              </w:rPr>
            </w:pPr>
          </w:p>
        </w:tc>
        <w:tc>
          <w:tcPr>
            <w:tcW w:w="952" w:type="pct"/>
          </w:tcPr>
          <w:p w:rsidR="00FD2D66" w:rsidRPr="000B2E94" w:rsidRDefault="00FD2D66" w:rsidP="00E4493F">
            <w:pPr>
              <w:pStyle w:val="ListeParagraf"/>
              <w:spacing w:before="60" w:after="60"/>
              <w:ind w:left="310" w:hanging="284"/>
              <w:rPr>
                <w:rFonts w:ascii="Times New Roman" w:hAnsi="Times New Roman" w:cs="Times New Roman"/>
                <w:b/>
                <w:sz w:val="22"/>
                <w:szCs w:val="22"/>
                <w:u w:val="single"/>
              </w:rPr>
            </w:pPr>
          </w:p>
        </w:tc>
      </w:tr>
      <w:tr w:rsidR="000B2E94" w:rsidRPr="000B2E94" w:rsidTr="00BE0AE0">
        <w:trPr>
          <w:trHeight w:val="253"/>
        </w:trPr>
        <w:tc>
          <w:tcPr>
            <w:tcW w:w="3285" w:type="pct"/>
            <w:vAlign w:val="center"/>
          </w:tcPr>
          <w:p w:rsidR="00FD2D66" w:rsidRPr="000B2E94" w:rsidRDefault="00FD2D66" w:rsidP="007F4107">
            <w:pPr>
              <w:spacing w:before="40" w:after="40"/>
              <w:jc w:val="both"/>
              <w:rPr>
                <w:b/>
                <w:sz w:val="22"/>
                <w:szCs w:val="22"/>
                <w:u w:val="single"/>
              </w:rPr>
            </w:pPr>
            <w:r w:rsidRPr="000B2E94">
              <w:rPr>
                <w:sz w:val="22"/>
                <w:szCs w:val="22"/>
                <w:lang w:val="it-IT" w:eastAsia="it-IT"/>
              </w:rPr>
              <w:t>Mobil veri haberleşmesini destekleyecektir (2G/3G/3G+).</w:t>
            </w:r>
          </w:p>
        </w:tc>
        <w:tc>
          <w:tcPr>
            <w:tcW w:w="763" w:type="pct"/>
          </w:tcPr>
          <w:p w:rsidR="00FD2D66" w:rsidRPr="000B2E94" w:rsidRDefault="00FD2D66" w:rsidP="00E4493F">
            <w:pPr>
              <w:pStyle w:val="ListeParagraf"/>
              <w:spacing w:before="60" w:after="60"/>
              <w:ind w:left="310" w:hanging="284"/>
              <w:rPr>
                <w:rFonts w:ascii="Times New Roman" w:hAnsi="Times New Roman" w:cs="Times New Roman"/>
                <w:b/>
                <w:sz w:val="22"/>
                <w:szCs w:val="22"/>
                <w:u w:val="single"/>
              </w:rPr>
            </w:pPr>
          </w:p>
        </w:tc>
        <w:tc>
          <w:tcPr>
            <w:tcW w:w="952" w:type="pct"/>
          </w:tcPr>
          <w:p w:rsidR="00FD2D66" w:rsidRPr="000B2E94" w:rsidRDefault="00FD2D66" w:rsidP="00E4493F">
            <w:pPr>
              <w:pStyle w:val="ListeParagraf"/>
              <w:spacing w:before="60" w:after="60"/>
              <w:ind w:left="310" w:hanging="284"/>
              <w:rPr>
                <w:rFonts w:ascii="Times New Roman" w:hAnsi="Times New Roman" w:cs="Times New Roman"/>
                <w:b/>
                <w:sz w:val="22"/>
                <w:szCs w:val="22"/>
                <w:u w:val="single"/>
              </w:rPr>
            </w:pPr>
          </w:p>
        </w:tc>
      </w:tr>
      <w:tr w:rsidR="000B2E94" w:rsidRPr="000B2E94" w:rsidTr="00BE0AE0">
        <w:trPr>
          <w:trHeight w:val="253"/>
        </w:trPr>
        <w:tc>
          <w:tcPr>
            <w:tcW w:w="3285" w:type="pct"/>
            <w:vAlign w:val="center"/>
          </w:tcPr>
          <w:p w:rsidR="00FD2D66" w:rsidRPr="000B2E94" w:rsidRDefault="00FD2D66" w:rsidP="007F4107">
            <w:pPr>
              <w:spacing w:before="40" w:after="40"/>
              <w:jc w:val="both"/>
              <w:rPr>
                <w:b/>
                <w:sz w:val="22"/>
                <w:szCs w:val="22"/>
                <w:u w:val="single"/>
              </w:rPr>
            </w:pPr>
            <w:r w:rsidRPr="000B2E94">
              <w:rPr>
                <w:sz w:val="22"/>
                <w:szCs w:val="22"/>
                <w:lang w:val="it-IT" w:eastAsia="it-IT"/>
              </w:rPr>
              <w:t>DHS Modülü üzerindeki kayıtlı verilere, GSM üzerinden Web ve FTP ile uzaktan erişerek izleme olanağı olacaktır.</w:t>
            </w:r>
          </w:p>
        </w:tc>
        <w:tc>
          <w:tcPr>
            <w:tcW w:w="763" w:type="pct"/>
          </w:tcPr>
          <w:p w:rsidR="00FD2D66" w:rsidRPr="000B2E94" w:rsidRDefault="00FD2D66" w:rsidP="00E4493F">
            <w:pPr>
              <w:pStyle w:val="ListeParagraf"/>
              <w:spacing w:before="60" w:after="60"/>
              <w:ind w:left="310" w:hanging="284"/>
              <w:rPr>
                <w:rFonts w:ascii="Times New Roman" w:hAnsi="Times New Roman" w:cs="Times New Roman"/>
                <w:b/>
                <w:sz w:val="22"/>
                <w:szCs w:val="22"/>
                <w:u w:val="single"/>
              </w:rPr>
            </w:pPr>
          </w:p>
        </w:tc>
        <w:tc>
          <w:tcPr>
            <w:tcW w:w="952" w:type="pct"/>
          </w:tcPr>
          <w:p w:rsidR="00FD2D66" w:rsidRPr="000B2E94" w:rsidRDefault="00FD2D66" w:rsidP="00E4493F">
            <w:pPr>
              <w:pStyle w:val="ListeParagraf"/>
              <w:spacing w:before="60" w:after="60"/>
              <w:ind w:left="310" w:hanging="284"/>
              <w:rPr>
                <w:rFonts w:ascii="Times New Roman" w:hAnsi="Times New Roman" w:cs="Times New Roman"/>
                <w:b/>
                <w:sz w:val="22"/>
                <w:szCs w:val="22"/>
                <w:u w:val="single"/>
              </w:rPr>
            </w:pPr>
          </w:p>
        </w:tc>
      </w:tr>
      <w:tr w:rsidR="000B2E94" w:rsidRPr="000B2E94" w:rsidTr="00BE0AE0">
        <w:trPr>
          <w:trHeight w:val="253"/>
        </w:trPr>
        <w:tc>
          <w:tcPr>
            <w:tcW w:w="3285" w:type="pct"/>
            <w:vAlign w:val="center"/>
          </w:tcPr>
          <w:p w:rsidR="00FD2D66" w:rsidRPr="000B2E94" w:rsidRDefault="00FD2D66" w:rsidP="007F4107">
            <w:pPr>
              <w:spacing w:before="40" w:after="40"/>
              <w:jc w:val="both"/>
              <w:rPr>
                <w:b/>
                <w:sz w:val="22"/>
                <w:szCs w:val="22"/>
                <w:u w:val="single"/>
              </w:rPr>
            </w:pPr>
            <w:r w:rsidRPr="000B2E94">
              <w:rPr>
                <w:rFonts w:eastAsiaTheme="majorEastAsia"/>
                <w:sz w:val="22"/>
                <w:szCs w:val="22"/>
              </w:rPr>
              <w:t xml:space="preserve">DHS Modülü </w:t>
            </w:r>
            <w:r w:rsidRPr="000B2E94">
              <w:rPr>
                <w:sz w:val="22"/>
                <w:szCs w:val="22"/>
              </w:rPr>
              <w:t>ve üzerindeki ölçüm konnektörleri ile farklı arayüzler için kullanılan tüm konektörler metalden (alüminyum eloksalize edilmiş) imal edilecektir.</w:t>
            </w:r>
          </w:p>
        </w:tc>
        <w:tc>
          <w:tcPr>
            <w:tcW w:w="763" w:type="pct"/>
          </w:tcPr>
          <w:p w:rsidR="00FD2D66" w:rsidRPr="000B2E94" w:rsidRDefault="00FD2D66" w:rsidP="00E4493F">
            <w:pPr>
              <w:pStyle w:val="ListeParagraf"/>
              <w:spacing w:before="60" w:after="60"/>
              <w:ind w:left="310" w:hanging="284"/>
              <w:rPr>
                <w:rFonts w:ascii="Times New Roman" w:hAnsi="Times New Roman" w:cs="Times New Roman"/>
                <w:b/>
                <w:sz w:val="22"/>
                <w:szCs w:val="22"/>
                <w:u w:val="single"/>
              </w:rPr>
            </w:pPr>
          </w:p>
        </w:tc>
        <w:tc>
          <w:tcPr>
            <w:tcW w:w="952" w:type="pct"/>
          </w:tcPr>
          <w:p w:rsidR="00FD2D66" w:rsidRPr="000B2E94" w:rsidRDefault="00FD2D66" w:rsidP="00E4493F">
            <w:pPr>
              <w:pStyle w:val="ListeParagraf"/>
              <w:spacing w:before="60" w:after="60"/>
              <w:ind w:left="310" w:hanging="284"/>
              <w:rPr>
                <w:rFonts w:ascii="Times New Roman" w:hAnsi="Times New Roman" w:cs="Times New Roman"/>
                <w:b/>
                <w:sz w:val="22"/>
                <w:szCs w:val="22"/>
                <w:u w:val="single"/>
              </w:rPr>
            </w:pPr>
          </w:p>
        </w:tc>
      </w:tr>
      <w:tr w:rsidR="000B2E94" w:rsidRPr="000B2E94" w:rsidTr="00BE0AE0">
        <w:trPr>
          <w:trHeight w:val="253"/>
        </w:trPr>
        <w:tc>
          <w:tcPr>
            <w:tcW w:w="3285" w:type="pct"/>
            <w:vAlign w:val="center"/>
          </w:tcPr>
          <w:p w:rsidR="00FD2D66" w:rsidRPr="000B2E94" w:rsidRDefault="00FD2D66" w:rsidP="00BE0AE0">
            <w:pPr>
              <w:spacing w:before="40" w:after="40"/>
              <w:jc w:val="both"/>
              <w:rPr>
                <w:rFonts w:eastAsiaTheme="majorEastAsia"/>
                <w:sz w:val="22"/>
                <w:szCs w:val="22"/>
              </w:rPr>
            </w:pPr>
            <w:r w:rsidRPr="000B2E94">
              <w:rPr>
                <w:rFonts w:eastAsiaTheme="majorEastAsia"/>
                <w:sz w:val="22"/>
                <w:szCs w:val="22"/>
              </w:rPr>
              <w:t xml:space="preserve">DHS ve tüm sensörler, SIEMENS SN 29500 (Elektronik </w:t>
            </w:r>
            <w:r w:rsidR="00BE0AE0" w:rsidRPr="000B2E94">
              <w:rPr>
                <w:rFonts w:eastAsiaTheme="majorEastAsia"/>
                <w:sz w:val="22"/>
                <w:szCs w:val="22"/>
              </w:rPr>
              <w:t>v</w:t>
            </w:r>
            <w:r w:rsidRPr="000B2E94">
              <w:rPr>
                <w:rFonts w:eastAsiaTheme="majorEastAsia"/>
                <w:sz w:val="22"/>
                <w:szCs w:val="22"/>
              </w:rPr>
              <w:t>e Elektromekanik Bileşenlerin Güvenilirlik Tahmini için bir Siemens AG standardıdır) standardına veya muadil bir standarda göre hesaplanan en az 87.500 saatlik (10 yıl) bir MTBF'ye sahip olacaktır.</w:t>
            </w:r>
          </w:p>
        </w:tc>
        <w:tc>
          <w:tcPr>
            <w:tcW w:w="763" w:type="pct"/>
          </w:tcPr>
          <w:p w:rsidR="00FD2D66" w:rsidRPr="000B2E94" w:rsidRDefault="00FD2D66" w:rsidP="00E4493F">
            <w:pPr>
              <w:pStyle w:val="ListeParagraf"/>
              <w:spacing w:before="60" w:after="60"/>
              <w:ind w:left="310" w:hanging="284"/>
              <w:rPr>
                <w:rFonts w:ascii="Times New Roman" w:hAnsi="Times New Roman" w:cs="Times New Roman"/>
                <w:b/>
                <w:sz w:val="22"/>
                <w:szCs w:val="22"/>
                <w:u w:val="single"/>
              </w:rPr>
            </w:pPr>
          </w:p>
        </w:tc>
        <w:tc>
          <w:tcPr>
            <w:tcW w:w="952" w:type="pct"/>
          </w:tcPr>
          <w:p w:rsidR="00FD2D66" w:rsidRPr="000B2E94" w:rsidRDefault="00FD2D66" w:rsidP="00E4493F">
            <w:pPr>
              <w:pStyle w:val="ListeParagraf"/>
              <w:spacing w:before="60" w:after="60"/>
              <w:ind w:left="310" w:hanging="284"/>
              <w:rPr>
                <w:rFonts w:ascii="Times New Roman" w:hAnsi="Times New Roman" w:cs="Times New Roman"/>
                <w:b/>
                <w:sz w:val="22"/>
                <w:szCs w:val="22"/>
                <w:u w:val="single"/>
              </w:rPr>
            </w:pPr>
          </w:p>
        </w:tc>
      </w:tr>
      <w:tr w:rsidR="000B2E94" w:rsidRPr="000B2E94" w:rsidTr="00BE0AE0">
        <w:trPr>
          <w:trHeight w:val="4180"/>
        </w:trPr>
        <w:tc>
          <w:tcPr>
            <w:tcW w:w="3285" w:type="pct"/>
            <w:vAlign w:val="center"/>
          </w:tcPr>
          <w:p w:rsidR="00E4493F" w:rsidRPr="000B2E94" w:rsidRDefault="00E4493F" w:rsidP="007F4107">
            <w:pPr>
              <w:spacing w:before="40" w:after="40"/>
              <w:jc w:val="both"/>
              <w:rPr>
                <w:rFonts w:eastAsiaTheme="majorEastAsia"/>
                <w:sz w:val="22"/>
                <w:szCs w:val="22"/>
              </w:rPr>
            </w:pPr>
            <w:r w:rsidRPr="000B2E94">
              <w:rPr>
                <w:rFonts w:eastAsiaTheme="majorEastAsia"/>
                <w:sz w:val="22"/>
                <w:szCs w:val="22"/>
              </w:rPr>
              <w:t>DHS modülü aşağıdaki fonksiyonları yerine getirecektir:</w:t>
            </w:r>
          </w:p>
          <w:p w:rsidR="00E4493F" w:rsidRPr="000B2E94" w:rsidRDefault="00E4493F" w:rsidP="007F4107">
            <w:pPr>
              <w:pStyle w:val="ListeParagraf"/>
              <w:widowControl w:val="0"/>
              <w:numPr>
                <w:ilvl w:val="0"/>
                <w:numId w:val="18"/>
              </w:numPr>
              <w:spacing w:before="40" w:after="40"/>
              <w:ind w:left="313" w:hanging="284"/>
              <w:contextualSpacing w:val="0"/>
              <w:jc w:val="both"/>
              <w:rPr>
                <w:rFonts w:ascii="Times New Roman" w:hAnsi="Times New Roman" w:cs="Times New Roman"/>
                <w:noProof/>
                <w:sz w:val="22"/>
                <w:szCs w:val="22"/>
                <w:lang w:val="it-IT" w:eastAsia="it-IT"/>
              </w:rPr>
            </w:pPr>
            <w:r w:rsidRPr="000B2E94">
              <w:rPr>
                <w:rFonts w:ascii="Times New Roman" w:hAnsi="Times New Roman" w:cs="Times New Roman"/>
                <w:noProof/>
                <w:sz w:val="22"/>
                <w:szCs w:val="22"/>
                <w:lang w:val="it-IT" w:eastAsia="it-IT"/>
              </w:rPr>
              <w:t>Katener voltajının gerçek zamanlı izlenmesi,</w:t>
            </w:r>
          </w:p>
          <w:p w:rsidR="00E4493F" w:rsidRPr="000B2E94" w:rsidRDefault="00E4493F" w:rsidP="007F4107">
            <w:pPr>
              <w:pStyle w:val="ListeParagraf"/>
              <w:widowControl w:val="0"/>
              <w:numPr>
                <w:ilvl w:val="0"/>
                <w:numId w:val="18"/>
              </w:numPr>
              <w:spacing w:before="40" w:after="40"/>
              <w:ind w:left="313" w:hanging="284"/>
              <w:contextualSpacing w:val="0"/>
              <w:jc w:val="both"/>
              <w:rPr>
                <w:rFonts w:ascii="Times New Roman" w:hAnsi="Times New Roman" w:cs="Times New Roman"/>
                <w:noProof/>
                <w:sz w:val="22"/>
                <w:szCs w:val="22"/>
                <w:lang w:val="it-IT" w:eastAsia="it-IT"/>
              </w:rPr>
            </w:pPr>
            <w:r w:rsidRPr="000B2E94">
              <w:rPr>
                <w:rFonts w:ascii="Times New Roman" w:hAnsi="Times New Roman" w:cs="Times New Roman"/>
                <w:noProof/>
                <w:sz w:val="22"/>
                <w:szCs w:val="22"/>
                <w:lang w:val="it-IT" w:eastAsia="it-IT"/>
              </w:rPr>
              <w:t>Çekilen akımın gerçek zamanlı izlenmesi,</w:t>
            </w:r>
          </w:p>
          <w:p w:rsidR="00E4493F" w:rsidRPr="000B2E94" w:rsidRDefault="00E4493F" w:rsidP="007F4107">
            <w:pPr>
              <w:pStyle w:val="ListeParagraf"/>
              <w:widowControl w:val="0"/>
              <w:numPr>
                <w:ilvl w:val="0"/>
                <w:numId w:val="18"/>
              </w:numPr>
              <w:spacing w:before="40" w:after="40"/>
              <w:ind w:left="313" w:hanging="284"/>
              <w:contextualSpacing w:val="0"/>
              <w:jc w:val="both"/>
              <w:rPr>
                <w:rFonts w:ascii="Times New Roman" w:hAnsi="Times New Roman" w:cs="Times New Roman"/>
                <w:noProof/>
                <w:sz w:val="22"/>
                <w:szCs w:val="22"/>
                <w:lang w:val="it-IT" w:eastAsia="it-IT"/>
              </w:rPr>
            </w:pPr>
            <w:r w:rsidRPr="000B2E94">
              <w:rPr>
                <w:rFonts w:ascii="Times New Roman" w:hAnsi="Times New Roman" w:cs="Times New Roman"/>
                <w:noProof/>
                <w:sz w:val="22"/>
                <w:szCs w:val="22"/>
                <w:lang w:val="it-IT" w:eastAsia="it-IT"/>
              </w:rPr>
              <w:t>Enerji tüketim ve üretiminin gerçek zamanlı izlenmesi,</w:t>
            </w:r>
          </w:p>
          <w:p w:rsidR="00E4493F" w:rsidRPr="000B2E94" w:rsidRDefault="00E4493F" w:rsidP="007F4107">
            <w:pPr>
              <w:pStyle w:val="ListeParagraf"/>
              <w:widowControl w:val="0"/>
              <w:numPr>
                <w:ilvl w:val="0"/>
                <w:numId w:val="18"/>
              </w:numPr>
              <w:spacing w:before="40" w:after="40"/>
              <w:ind w:left="313" w:hanging="284"/>
              <w:contextualSpacing w:val="0"/>
              <w:jc w:val="both"/>
              <w:rPr>
                <w:rFonts w:ascii="Times New Roman" w:hAnsi="Times New Roman" w:cs="Times New Roman"/>
                <w:noProof/>
                <w:sz w:val="22"/>
                <w:szCs w:val="22"/>
                <w:lang w:val="it-IT" w:eastAsia="it-IT"/>
              </w:rPr>
            </w:pPr>
            <w:r w:rsidRPr="000B2E94">
              <w:rPr>
                <w:rFonts w:ascii="Times New Roman" w:hAnsi="Times New Roman" w:cs="Times New Roman"/>
                <w:noProof/>
                <w:sz w:val="22"/>
                <w:szCs w:val="22"/>
                <w:lang w:val="it-IT" w:eastAsia="it-IT"/>
              </w:rPr>
              <w:t>Programlanabilir tetikleme ve koşullu tetikleme,</w:t>
            </w:r>
          </w:p>
          <w:p w:rsidR="00E4493F" w:rsidRPr="000B2E94" w:rsidRDefault="00E4493F" w:rsidP="007F4107">
            <w:pPr>
              <w:pStyle w:val="ListeParagraf"/>
              <w:widowControl w:val="0"/>
              <w:numPr>
                <w:ilvl w:val="0"/>
                <w:numId w:val="18"/>
              </w:numPr>
              <w:spacing w:before="40" w:after="40"/>
              <w:ind w:left="313" w:hanging="284"/>
              <w:contextualSpacing w:val="0"/>
              <w:jc w:val="both"/>
              <w:rPr>
                <w:rFonts w:ascii="Times New Roman" w:hAnsi="Times New Roman" w:cs="Times New Roman"/>
                <w:noProof/>
                <w:sz w:val="22"/>
                <w:szCs w:val="22"/>
                <w:lang w:val="it-IT" w:eastAsia="it-IT"/>
              </w:rPr>
            </w:pPr>
            <w:r w:rsidRPr="000B2E94">
              <w:rPr>
                <w:rFonts w:ascii="Times New Roman" w:hAnsi="Times New Roman" w:cs="Times New Roman"/>
                <w:noProof/>
                <w:sz w:val="22"/>
                <w:szCs w:val="22"/>
                <w:lang w:val="it-IT" w:eastAsia="it-IT"/>
              </w:rPr>
              <w:t>GPS ile araca ait yer konumunun tespit edilmesi,</w:t>
            </w:r>
          </w:p>
          <w:p w:rsidR="00E4493F" w:rsidRPr="000B2E94" w:rsidRDefault="00E4493F" w:rsidP="007F4107">
            <w:pPr>
              <w:pStyle w:val="ListeParagraf"/>
              <w:widowControl w:val="0"/>
              <w:numPr>
                <w:ilvl w:val="0"/>
                <w:numId w:val="18"/>
              </w:numPr>
              <w:spacing w:before="40" w:after="40"/>
              <w:ind w:left="313" w:hanging="284"/>
              <w:contextualSpacing w:val="0"/>
              <w:jc w:val="both"/>
              <w:rPr>
                <w:rFonts w:ascii="Times New Roman" w:hAnsi="Times New Roman" w:cs="Times New Roman"/>
                <w:noProof/>
                <w:sz w:val="22"/>
                <w:szCs w:val="22"/>
                <w:lang w:val="it-IT" w:eastAsia="it-IT"/>
              </w:rPr>
            </w:pPr>
            <w:r w:rsidRPr="000B2E94">
              <w:rPr>
                <w:rFonts w:ascii="Times New Roman" w:hAnsi="Times New Roman" w:cs="Times New Roman"/>
                <w:noProof/>
                <w:sz w:val="22"/>
                <w:szCs w:val="22"/>
                <w:lang w:val="it-IT" w:eastAsia="it-IT"/>
              </w:rPr>
              <w:t>ETHERNET haberleşme,</w:t>
            </w:r>
          </w:p>
          <w:p w:rsidR="00E4493F" w:rsidRPr="000B2E94" w:rsidRDefault="00E4493F" w:rsidP="007F4107">
            <w:pPr>
              <w:pStyle w:val="ListeParagraf"/>
              <w:widowControl w:val="0"/>
              <w:numPr>
                <w:ilvl w:val="0"/>
                <w:numId w:val="18"/>
              </w:numPr>
              <w:spacing w:before="40" w:after="40"/>
              <w:ind w:left="313" w:hanging="284"/>
              <w:contextualSpacing w:val="0"/>
              <w:jc w:val="both"/>
              <w:rPr>
                <w:rFonts w:ascii="Times New Roman" w:hAnsi="Times New Roman" w:cs="Times New Roman"/>
                <w:noProof/>
                <w:sz w:val="22"/>
                <w:szCs w:val="22"/>
                <w:lang w:val="it-IT" w:eastAsia="it-IT"/>
              </w:rPr>
            </w:pPr>
            <w:r w:rsidRPr="000B2E94">
              <w:rPr>
                <w:rFonts w:ascii="Times New Roman" w:hAnsi="Times New Roman" w:cs="Times New Roman"/>
                <w:noProof/>
                <w:sz w:val="22"/>
                <w:szCs w:val="22"/>
                <w:lang w:val="it-IT" w:eastAsia="it-IT"/>
              </w:rPr>
              <w:t>RS485 haberleşme,</w:t>
            </w:r>
          </w:p>
          <w:p w:rsidR="00E4493F" w:rsidRPr="000B2E94" w:rsidRDefault="00E4493F" w:rsidP="007F4107">
            <w:pPr>
              <w:pStyle w:val="ListeParagraf"/>
              <w:widowControl w:val="0"/>
              <w:numPr>
                <w:ilvl w:val="0"/>
                <w:numId w:val="18"/>
              </w:numPr>
              <w:spacing w:before="40" w:after="40"/>
              <w:ind w:left="313" w:hanging="284"/>
              <w:contextualSpacing w:val="0"/>
              <w:jc w:val="both"/>
              <w:rPr>
                <w:rFonts w:ascii="Times New Roman" w:hAnsi="Times New Roman" w:cs="Times New Roman"/>
                <w:noProof/>
                <w:sz w:val="22"/>
                <w:szCs w:val="22"/>
                <w:lang w:val="it-IT" w:eastAsia="it-IT"/>
              </w:rPr>
            </w:pPr>
            <w:r w:rsidRPr="000B2E94">
              <w:rPr>
                <w:rFonts w:ascii="Times New Roman" w:hAnsi="Times New Roman" w:cs="Times New Roman"/>
                <w:noProof/>
                <w:sz w:val="22"/>
                <w:szCs w:val="22"/>
                <w:lang w:val="it-IT" w:eastAsia="it-IT"/>
              </w:rPr>
              <w:t>Web günlüğü kaydı, kayıtlara web sayfası üzerinden erişim,</w:t>
            </w:r>
          </w:p>
          <w:p w:rsidR="00E4493F" w:rsidRPr="000B2E94" w:rsidRDefault="00E4493F" w:rsidP="007F4107">
            <w:pPr>
              <w:pStyle w:val="ListeParagraf"/>
              <w:widowControl w:val="0"/>
              <w:numPr>
                <w:ilvl w:val="0"/>
                <w:numId w:val="18"/>
              </w:numPr>
              <w:spacing w:before="40" w:after="40"/>
              <w:ind w:left="313" w:hanging="284"/>
              <w:contextualSpacing w:val="0"/>
              <w:jc w:val="both"/>
              <w:rPr>
                <w:rFonts w:ascii="Times New Roman" w:hAnsi="Times New Roman" w:cs="Times New Roman"/>
                <w:noProof/>
                <w:sz w:val="22"/>
                <w:szCs w:val="22"/>
                <w:lang w:val="it-IT" w:eastAsia="it-IT"/>
              </w:rPr>
            </w:pPr>
            <w:r w:rsidRPr="000B2E94">
              <w:rPr>
                <w:rFonts w:ascii="Times New Roman" w:hAnsi="Times New Roman" w:cs="Times New Roman"/>
                <w:noProof/>
                <w:sz w:val="22"/>
                <w:szCs w:val="22"/>
                <w:lang w:val="it-IT" w:eastAsia="it-IT"/>
              </w:rPr>
              <w:t>YHT Setinin sıcak ya da soğuk yapılmasına dair zaman bilgisinin TCMS’den alınması ve kaydedilmesi,</w:t>
            </w:r>
          </w:p>
          <w:p w:rsidR="00E4493F" w:rsidRPr="000B2E94" w:rsidRDefault="00E4493F" w:rsidP="007F4107">
            <w:pPr>
              <w:pStyle w:val="ListeParagraf"/>
              <w:widowControl w:val="0"/>
              <w:numPr>
                <w:ilvl w:val="0"/>
                <w:numId w:val="18"/>
              </w:numPr>
              <w:spacing w:before="40" w:after="40"/>
              <w:ind w:left="313" w:hanging="284"/>
              <w:contextualSpacing w:val="0"/>
              <w:jc w:val="both"/>
              <w:rPr>
                <w:rFonts w:ascii="Times New Roman" w:eastAsiaTheme="majorEastAsia" w:hAnsi="Times New Roman" w:cs="Times New Roman"/>
                <w:sz w:val="22"/>
                <w:szCs w:val="22"/>
              </w:rPr>
            </w:pPr>
            <w:r w:rsidRPr="000B2E94">
              <w:rPr>
                <w:rFonts w:ascii="Times New Roman" w:hAnsi="Times New Roman" w:cs="Times New Roman"/>
                <w:noProof/>
                <w:sz w:val="22"/>
                <w:szCs w:val="22"/>
                <w:lang w:val="it-IT" w:eastAsia="it-IT"/>
              </w:rPr>
              <w:t>YHT Setinin sıcak bekleme yaptığı zamanlar ve bu sürenin toplamı ile cer ettiği zamanlar ve bu sürenin toplamına ilişkin bilgilerin TCMS’den alınması ve kaydedilmesi,</w:t>
            </w:r>
          </w:p>
        </w:tc>
        <w:tc>
          <w:tcPr>
            <w:tcW w:w="763" w:type="pct"/>
          </w:tcPr>
          <w:p w:rsidR="00E4493F" w:rsidRPr="000B2E94" w:rsidRDefault="00E4493F" w:rsidP="00E4493F">
            <w:pPr>
              <w:pStyle w:val="ListeParagraf"/>
              <w:spacing w:before="60" w:after="60"/>
              <w:ind w:left="310" w:hanging="284"/>
              <w:rPr>
                <w:rFonts w:ascii="Times New Roman" w:hAnsi="Times New Roman" w:cs="Times New Roman"/>
                <w:b/>
                <w:sz w:val="22"/>
                <w:szCs w:val="22"/>
                <w:u w:val="single"/>
              </w:rPr>
            </w:pPr>
          </w:p>
        </w:tc>
        <w:tc>
          <w:tcPr>
            <w:tcW w:w="952" w:type="pct"/>
          </w:tcPr>
          <w:p w:rsidR="00E4493F" w:rsidRPr="000B2E94" w:rsidRDefault="00E4493F" w:rsidP="00E4493F">
            <w:pPr>
              <w:pStyle w:val="ListeParagraf"/>
              <w:spacing w:before="60" w:after="60"/>
              <w:ind w:left="310" w:hanging="284"/>
              <w:rPr>
                <w:rFonts w:ascii="Times New Roman" w:hAnsi="Times New Roman" w:cs="Times New Roman"/>
                <w:b/>
                <w:sz w:val="22"/>
                <w:szCs w:val="22"/>
                <w:u w:val="single"/>
              </w:rPr>
            </w:pPr>
          </w:p>
        </w:tc>
      </w:tr>
      <w:tr w:rsidR="000B2E94" w:rsidRPr="000B2E94" w:rsidTr="00BE0AE0">
        <w:tc>
          <w:tcPr>
            <w:tcW w:w="3285" w:type="pct"/>
            <w:vAlign w:val="center"/>
          </w:tcPr>
          <w:p w:rsidR="00FD2D66" w:rsidRPr="000B2E94" w:rsidRDefault="00FD2D66" w:rsidP="007F4107">
            <w:pPr>
              <w:spacing w:before="40" w:after="40"/>
              <w:jc w:val="both"/>
              <w:rPr>
                <w:sz w:val="22"/>
                <w:szCs w:val="22"/>
                <w:lang w:val="it-IT" w:eastAsia="it-IT"/>
              </w:rPr>
            </w:pPr>
            <w:r w:rsidRPr="000B2E94">
              <w:rPr>
                <w:sz w:val="22"/>
                <w:szCs w:val="22"/>
                <w:lang w:val="it-IT" w:eastAsia="it-IT"/>
              </w:rPr>
              <w:t>EMAB</w:t>
            </w:r>
            <w:r w:rsidR="00E4493F" w:rsidRPr="000B2E94">
              <w:rPr>
                <w:sz w:val="22"/>
                <w:szCs w:val="22"/>
                <w:lang w:val="it-IT" w:eastAsia="it-IT"/>
              </w:rPr>
              <w:t xml:space="preserve"> (Enerjimetre)</w:t>
            </w:r>
            <w:r w:rsidRPr="000B2E94">
              <w:rPr>
                <w:sz w:val="22"/>
                <w:szCs w:val="22"/>
                <w:lang w:val="it-IT" w:eastAsia="it-IT"/>
              </w:rPr>
              <w:t xml:space="preserve">, temel olarak sensörlerden, GPS’den ve diğer arayüzlerden gelen veriyi işleyecek, depolayacak, bu verileri faturalandırma ve raporlama için kara tarafındaki sunucuya gönderecektir. </w:t>
            </w:r>
          </w:p>
        </w:tc>
        <w:tc>
          <w:tcPr>
            <w:tcW w:w="763" w:type="pct"/>
          </w:tcPr>
          <w:p w:rsidR="00FD2D66" w:rsidRPr="000B2E94" w:rsidRDefault="00FD2D66" w:rsidP="00E4493F">
            <w:pPr>
              <w:spacing w:before="60" w:after="60"/>
              <w:rPr>
                <w:b/>
                <w:sz w:val="22"/>
                <w:szCs w:val="22"/>
                <w:u w:val="single"/>
                <w:lang w:val="it-IT" w:eastAsia="it-IT"/>
              </w:rPr>
            </w:pPr>
          </w:p>
        </w:tc>
        <w:tc>
          <w:tcPr>
            <w:tcW w:w="952" w:type="pct"/>
          </w:tcPr>
          <w:p w:rsidR="00FD2D66" w:rsidRPr="000B2E94" w:rsidRDefault="00FD2D66" w:rsidP="00E4493F">
            <w:pPr>
              <w:spacing w:before="60" w:after="60"/>
              <w:rPr>
                <w:b/>
                <w:sz w:val="22"/>
                <w:szCs w:val="22"/>
                <w:u w:val="single"/>
                <w:lang w:val="it-IT" w:eastAsia="it-IT"/>
              </w:rPr>
            </w:pPr>
          </w:p>
        </w:tc>
      </w:tr>
      <w:tr w:rsidR="000B2E94" w:rsidRPr="000B2E94" w:rsidTr="00BE0AE0">
        <w:tc>
          <w:tcPr>
            <w:tcW w:w="3285" w:type="pct"/>
            <w:vAlign w:val="center"/>
          </w:tcPr>
          <w:p w:rsidR="00FD2D66" w:rsidRPr="000B2E94" w:rsidRDefault="00E4493F" w:rsidP="007F4107">
            <w:pPr>
              <w:spacing w:before="40" w:after="40"/>
              <w:jc w:val="both"/>
              <w:rPr>
                <w:sz w:val="22"/>
                <w:szCs w:val="22"/>
                <w:lang w:val="it-IT" w:eastAsia="it-IT"/>
              </w:rPr>
            </w:pPr>
            <w:r w:rsidRPr="000B2E94">
              <w:rPr>
                <w:sz w:val="22"/>
                <w:szCs w:val="22"/>
                <w:lang w:val="it-IT" w:eastAsia="it-IT"/>
              </w:rPr>
              <w:t xml:space="preserve">EMAB, </w:t>
            </w:r>
            <w:r w:rsidR="00FD2D66" w:rsidRPr="000B2E94">
              <w:rPr>
                <w:sz w:val="22"/>
                <w:szCs w:val="22"/>
                <w:lang w:val="it-IT" w:eastAsia="it-IT"/>
              </w:rPr>
              <w:t xml:space="preserve">ETHERNET (M12 D kodlu), RS485, Mobil Veri 2G/3G, GPS ve güç kaynağı için bağımsız konnektörlere sahip tek bir kutudan meydana gelecektir. </w:t>
            </w:r>
          </w:p>
        </w:tc>
        <w:tc>
          <w:tcPr>
            <w:tcW w:w="763" w:type="pct"/>
          </w:tcPr>
          <w:p w:rsidR="00FD2D66" w:rsidRPr="000B2E94" w:rsidRDefault="00FD2D66" w:rsidP="00E4493F">
            <w:pPr>
              <w:spacing w:before="60" w:after="60"/>
              <w:rPr>
                <w:b/>
                <w:sz w:val="22"/>
                <w:szCs w:val="22"/>
                <w:u w:val="single"/>
                <w:lang w:val="it-IT" w:eastAsia="it-IT"/>
              </w:rPr>
            </w:pPr>
          </w:p>
        </w:tc>
        <w:tc>
          <w:tcPr>
            <w:tcW w:w="952" w:type="pct"/>
          </w:tcPr>
          <w:p w:rsidR="00FD2D66" w:rsidRPr="000B2E94" w:rsidRDefault="00FD2D66" w:rsidP="00E4493F">
            <w:pPr>
              <w:spacing w:before="60" w:after="60"/>
              <w:rPr>
                <w:b/>
                <w:sz w:val="22"/>
                <w:szCs w:val="22"/>
                <w:u w:val="single"/>
                <w:lang w:val="it-IT" w:eastAsia="it-IT"/>
              </w:rPr>
            </w:pPr>
          </w:p>
        </w:tc>
      </w:tr>
      <w:tr w:rsidR="007F4107" w:rsidRPr="000B2E94" w:rsidTr="00BE0AE0">
        <w:tc>
          <w:tcPr>
            <w:tcW w:w="3285" w:type="pct"/>
            <w:vAlign w:val="center"/>
          </w:tcPr>
          <w:p w:rsidR="00FD2D66" w:rsidRPr="000B2E94" w:rsidRDefault="00E4493F" w:rsidP="007F4107">
            <w:pPr>
              <w:spacing w:before="40" w:after="40"/>
              <w:jc w:val="both"/>
              <w:rPr>
                <w:sz w:val="22"/>
                <w:szCs w:val="22"/>
                <w:lang w:val="it-IT" w:eastAsia="it-IT"/>
              </w:rPr>
            </w:pPr>
            <w:r w:rsidRPr="000B2E94">
              <w:rPr>
                <w:sz w:val="22"/>
                <w:szCs w:val="22"/>
                <w:lang w:val="it-IT" w:eastAsia="it-IT"/>
              </w:rPr>
              <w:t xml:space="preserve">EMAB, </w:t>
            </w:r>
            <w:r w:rsidR="00FD2D66" w:rsidRPr="000B2E94">
              <w:rPr>
                <w:sz w:val="22"/>
                <w:szCs w:val="22"/>
                <w:lang w:val="it-IT" w:eastAsia="it-IT"/>
              </w:rPr>
              <w:t>Nominal 25kV, 50Hz AC voltaj değerini ölçebilecektir.</w:t>
            </w:r>
          </w:p>
        </w:tc>
        <w:tc>
          <w:tcPr>
            <w:tcW w:w="763" w:type="pct"/>
          </w:tcPr>
          <w:p w:rsidR="00FD2D66" w:rsidRPr="000B2E94" w:rsidRDefault="00FD2D66" w:rsidP="00E4493F">
            <w:pPr>
              <w:spacing w:before="60" w:after="60"/>
              <w:rPr>
                <w:sz w:val="22"/>
                <w:szCs w:val="22"/>
                <w:lang w:val="it-IT" w:eastAsia="it-IT"/>
              </w:rPr>
            </w:pPr>
          </w:p>
        </w:tc>
        <w:tc>
          <w:tcPr>
            <w:tcW w:w="952" w:type="pct"/>
          </w:tcPr>
          <w:p w:rsidR="00FD2D66" w:rsidRPr="000B2E94" w:rsidRDefault="00FD2D66" w:rsidP="00E4493F">
            <w:pPr>
              <w:spacing w:before="60" w:after="60"/>
              <w:rPr>
                <w:sz w:val="22"/>
                <w:szCs w:val="22"/>
                <w:lang w:val="it-IT" w:eastAsia="it-IT"/>
              </w:rPr>
            </w:pPr>
          </w:p>
        </w:tc>
      </w:tr>
    </w:tbl>
    <w:p w:rsidR="001C26E2" w:rsidRPr="000B2E94" w:rsidRDefault="001C26E2" w:rsidP="005779A7">
      <w:pPr>
        <w:pStyle w:val="GvdeMetni"/>
        <w:rPr>
          <w:b/>
        </w:rPr>
      </w:pPr>
    </w:p>
    <w:p w:rsidR="00DF61E8" w:rsidRPr="000B2E94" w:rsidRDefault="00DF61E8" w:rsidP="003D288F">
      <w:pPr>
        <w:pStyle w:val="GvdeMetni"/>
        <w:spacing w:after="240"/>
        <w:rPr>
          <w:b/>
        </w:rPr>
      </w:pPr>
      <w:r w:rsidRPr="000B2E94">
        <w:rPr>
          <w:b/>
        </w:rPr>
        <w:t xml:space="preserve">3.2.24. </w:t>
      </w:r>
      <w:r w:rsidRPr="000B2E94">
        <w:rPr>
          <w:b/>
          <w:bCs/>
        </w:rPr>
        <w:t>Anons - Dahili Telefon Sistemi</w:t>
      </w:r>
      <w:r w:rsidRPr="000B2E94">
        <w:rPr>
          <w:b/>
        </w:rPr>
        <w:t>:</w:t>
      </w:r>
    </w:p>
    <w:tbl>
      <w:tblPr>
        <w:tblStyle w:val="TabloKlavuzu"/>
        <w:tblW w:w="5000" w:type="pct"/>
        <w:tblLook w:val="04A0" w:firstRow="1" w:lastRow="0" w:firstColumn="1" w:lastColumn="0" w:noHBand="0" w:noVBand="1"/>
      </w:tblPr>
      <w:tblGrid>
        <w:gridCol w:w="6420"/>
        <w:gridCol w:w="1329"/>
        <w:gridCol w:w="1879"/>
      </w:tblGrid>
      <w:tr w:rsidR="000B2E94" w:rsidRPr="000B2E94" w:rsidTr="003D288F">
        <w:trPr>
          <w:tblHeader/>
        </w:trPr>
        <w:tc>
          <w:tcPr>
            <w:tcW w:w="3334" w:type="pct"/>
            <w:vAlign w:val="center"/>
          </w:tcPr>
          <w:p w:rsidR="00DF61E8" w:rsidRPr="000B2E94" w:rsidRDefault="00DF61E8" w:rsidP="003D288F">
            <w:pPr>
              <w:spacing w:before="60" w:after="60"/>
              <w:jc w:val="both"/>
              <w:rPr>
                <w:b/>
                <w:bCs/>
                <w:sz w:val="22"/>
                <w:szCs w:val="22"/>
              </w:rPr>
            </w:pPr>
            <w:r w:rsidRPr="000B2E94">
              <w:rPr>
                <w:b/>
                <w:bCs/>
                <w:sz w:val="22"/>
                <w:szCs w:val="22"/>
              </w:rPr>
              <w:t>Anons - Dahili Telefon Sistemi Teknik İsterleri</w:t>
            </w:r>
          </w:p>
        </w:tc>
        <w:tc>
          <w:tcPr>
            <w:tcW w:w="690" w:type="pct"/>
            <w:vAlign w:val="center"/>
          </w:tcPr>
          <w:p w:rsidR="00DF61E8" w:rsidRPr="000B2E94" w:rsidRDefault="00DF61E8" w:rsidP="00DF61E8">
            <w:pPr>
              <w:spacing w:before="60" w:after="60"/>
              <w:jc w:val="center"/>
              <w:rPr>
                <w:b/>
                <w:sz w:val="22"/>
                <w:szCs w:val="22"/>
              </w:rPr>
            </w:pPr>
            <w:r w:rsidRPr="000B2E94">
              <w:rPr>
                <w:b/>
                <w:sz w:val="22"/>
                <w:szCs w:val="22"/>
              </w:rPr>
              <w:t>Karşılanma Durumu</w:t>
            </w:r>
          </w:p>
        </w:tc>
        <w:tc>
          <w:tcPr>
            <w:tcW w:w="976" w:type="pct"/>
            <w:vAlign w:val="center"/>
          </w:tcPr>
          <w:p w:rsidR="00DF61E8" w:rsidRPr="000B2E94" w:rsidRDefault="00DF61E8" w:rsidP="00DF61E8">
            <w:pPr>
              <w:spacing w:before="60" w:after="60"/>
              <w:jc w:val="center"/>
              <w:rPr>
                <w:b/>
                <w:sz w:val="22"/>
                <w:szCs w:val="22"/>
              </w:rPr>
            </w:pPr>
            <w:r w:rsidRPr="000B2E94">
              <w:rPr>
                <w:b/>
                <w:sz w:val="22"/>
                <w:szCs w:val="22"/>
              </w:rPr>
              <w:t>Karşılanamaması Halinde Gerekçesi</w:t>
            </w:r>
          </w:p>
        </w:tc>
      </w:tr>
      <w:tr w:rsidR="000B2E94" w:rsidRPr="000B2E94" w:rsidTr="003D288F">
        <w:tc>
          <w:tcPr>
            <w:tcW w:w="3334" w:type="pct"/>
            <w:vAlign w:val="center"/>
          </w:tcPr>
          <w:p w:rsidR="00DF61E8" w:rsidRPr="000B2E94" w:rsidRDefault="00DF61E8" w:rsidP="005B3AE6">
            <w:pPr>
              <w:spacing w:before="60" w:after="60"/>
              <w:jc w:val="both"/>
              <w:rPr>
                <w:sz w:val="22"/>
                <w:szCs w:val="22"/>
              </w:rPr>
            </w:pPr>
            <w:r w:rsidRPr="000B2E94">
              <w:rPr>
                <w:sz w:val="22"/>
                <w:szCs w:val="22"/>
              </w:rPr>
              <w:t>YHT Setlerinde, LOC &amp;PAS TSI 2015’e uygun ve her kumanda kabininde, tren görevlilerine ait yolcu bölümünde ve her vagonda bağlantısı olan anons ve dâhili telefon sistemleri olacaktır.</w:t>
            </w:r>
          </w:p>
        </w:tc>
        <w:tc>
          <w:tcPr>
            <w:tcW w:w="690" w:type="pct"/>
          </w:tcPr>
          <w:p w:rsidR="00DF61E8" w:rsidRPr="000B2E94" w:rsidRDefault="00DF61E8" w:rsidP="00DF61E8">
            <w:pPr>
              <w:spacing w:before="60" w:after="60"/>
              <w:rPr>
                <w:sz w:val="22"/>
                <w:szCs w:val="22"/>
              </w:rPr>
            </w:pPr>
          </w:p>
        </w:tc>
        <w:tc>
          <w:tcPr>
            <w:tcW w:w="976" w:type="pct"/>
          </w:tcPr>
          <w:p w:rsidR="00DF61E8" w:rsidRPr="000B2E94" w:rsidRDefault="00DF61E8" w:rsidP="00DF61E8">
            <w:pPr>
              <w:spacing w:before="60" w:after="60"/>
              <w:rPr>
                <w:sz w:val="22"/>
                <w:szCs w:val="22"/>
              </w:rPr>
            </w:pPr>
          </w:p>
        </w:tc>
      </w:tr>
      <w:tr w:rsidR="000B2E94" w:rsidRPr="000B2E94" w:rsidTr="003D288F">
        <w:tc>
          <w:tcPr>
            <w:tcW w:w="3334" w:type="pct"/>
            <w:vAlign w:val="center"/>
          </w:tcPr>
          <w:p w:rsidR="00DF61E8" w:rsidRPr="000B2E94" w:rsidRDefault="00DF61E8" w:rsidP="003D288F">
            <w:pPr>
              <w:spacing w:before="60" w:after="60"/>
              <w:jc w:val="both"/>
              <w:rPr>
                <w:sz w:val="22"/>
                <w:szCs w:val="22"/>
              </w:rPr>
            </w:pPr>
            <w:r w:rsidRPr="000B2E94">
              <w:rPr>
                <w:sz w:val="22"/>
                <w:szCs w:val="22"/>
              </w:rPr>
              <w:t>Kullanılacak sistem</w:t>
            </w:r>
            <w:r w:rsidR="005B3AE6" w:rsidRPr="000B2E94">
              <w:rPr>
                <w:sz w:val="22"/>
                <w:szCs w:val="22"/>
              </w:rPr>
              <w:t>,</w:t>
            </w:r>
            <w:r w:rsidRPr="000B2E94">
              <w:rPr>
                <w:sz w:val="22"/>
                <w:szCs w:val="22"/>
              </w:rPr>
              <w:t xml:space="preserve"> çoklu ortam sistemi ile entegre olarak çalışacaktır.</w:t>
            </w:r>
          </w:p>
        </w:tc>
        <w:tc>
          <w:tcPr>
            <w:tcW w:w="690" w:type="pct"/>
          </w:tcPr>
          <w:p w:rsidR="00DF61E8" w:rsidRPr="000B2E94" w:rsidRDefault="00DF61E8" w:rsidP="00DF61E8">
            <w:pPr>
              <w:spacing w:before="60" w:after="60"/>
              <w:rPr>
                <w:sz w:val="22"/>
                <w:szCs w:val="22"/>
              </w:rPr>
            </w:pPr>
          </w:p>
        </w:tc>
        <w:tc>
          <w:tcPr>
            <w:tcW w:w="976" w:type="pct"/>
          </w:tcPr>
          <w:p w:rsidR="00DF61E8" w:rsidRPr="000B2E94" w:rsidRDefault="00DF61E8" w:rsidP="00DF61E8">
            <w:pPr>
              <w:spacing w:before="60" w:after="60"/>
              <w:rPr>
                <w:sz w:val="22"/>
                <w:szCs w:val="22"/>
              </w:rPr>
            </w:pPr>
          </w:p>
        </w:tc>
      </w:tr>
      <w:tr w:rsidR="000B2E94" w:rsidRPr="000B2E94" w:rsidTr="003D288F">
        <w:tc>
          <w:tcPr>
            <w:tcW w:w="3334" w:type="pct"/>
            <w:vAlign w:val="center"/>
          </w:tcPr>
          <w:p w:rsidR="00DF61E8" w:rsidRPr="000B2E94" w:rsidRDefault="00DF61E8" w:rsidP="003D288F">
            <w:pPr>
              <w:spacing w:before="60" w:after="60"/>
              <w:jc w:val="both"/>
              <w:rPr>
                <w:sz w:val="22"/>
                <w:szCs w:val="22"/>
              </w:rPr>
            </w:pPr>
            <w:r w:rsidRPr="000B2E94">
              <w:rPr>
                <w:sz w:val="22"/>
                <w:szCs w:val="22"/>
              </w:rPr>
              <w:t>Akustik Yolcu Bilgilendirme Sistemi, bekleme modunda (standby) kalabilecektir ve ana enerji kaynağından bağımsız olarak en az 3 saat çalışabilecektir.</w:t>
            </w:r>
          </w:p>
        </w:tc>
        <w:tc>
          <w:tcPr>
            <w:tcW w:w="690" w:type="pct"/>
          </w:tcPr>
          <w:p w:rsidR="00DF61E8" w:rsidRPr="000B2E94" w:rsidRDefault="00DF61E8" w:rsidP="00DF61E8">
            <w:pPr>
              <w:spacing w:before="60" w:after="60"/>
              <w:rPr>
                <w:sz w:val="22"/>
                <w:szCs w:val="22"/>
              </w:rPr>
            </w:pPr>
          </w:p>
        </w:tc>
        <w:tc>
          <w:tcPr>
            <w:tcW w:w="976" w:type="pct"/>
          </w:tcPr>
          <w:p w:rsidR="00DF61E8" w:rsidRPr="000B2E94" w:rsidRDefault="00DF61E8" w:rsidP="00DF61E8">
            <w:pPr>
              <w:spacing w:before="60" w:after="60"/>
              <w:rPr>
                <w:sz w:val="22"/>
                <w:szCs w:val="22"/>
              </w:rPr>
            </w:pPr>
          </w:p>
        </w:tc>
      </w:tr>
      <w:tr w:rsidR="000B2E94" w:rsidRPr="000B2E94" w:rsidTr="003D288F">
        <w:tc>
          <w:tcPr>
            <w:tcW w:w="3334" w:type="pct"/>
            <w:vAlign w:val="center"/>
          </w:tcPr>
          <w:p w:rsidR="00DF61E8" w:rsidRPr="000B2E94" w:rsidRDefault="00DF61E8" w:rsidP="003D288F">
            <w:pPr>
              <w:spacing w:before="60" w:after="60"/>
              <w:jc w:val="both"/>
              <w:rPr>
                <w:sz w:val="22"/>
                <w:szCs w:val="22"/>
              </w:rPr>
            </w:pPr>
            <w:r w:rsidRPr="000B2E94">
              <w:rPr>
                <w:sz w:val="22"/>
                <w:szCs w:val="22"/>
              </w:rPr>
              <w:t>Sistem başlatıldıktan sonra YHT Setinin güzergâhını takip edecektir. GPS bilgisi, kapı durumu bilgisi, hız bilgisi, teker devir bilgisi, gidilen mesafe bilgisi, konum girdisi olarak kullanılacaktır. Otomatik duyurular konum temelli olacak ve istasyonlardan önce, istasyonlarda ve istasyonlardan sonra yapılacaktır.</w:t>
            </w:r>
          </w:p>
        </w:tc>
        <w:tc>
          <w:tcPr>
            <w:tcW w:w="690" w:type="pct"/>
          </w:tcPr>
          <w:p w:rsidR="00DF61E8" w:rsidRPr="000B2E94" w:rsidRDefault="00DF61E8" w:rsidP="00DF61E8">
            <w:pPr>
              <w:spacing w:before="60" w:after="60"/>
              <w:rPr>
                <w:sz w:val="22"/>
                <w:szCs w:val="22"/>
              </w:rPr>
            </w:pPr>
          </w:p>
        </w:tc>
        <w:tc>
          <w:tcPr>
            <w:tcW w:w="976" w:type="pct"/>
          </w:tcPr>
          <w:p w:rsidR="00DF61E8" w:rsidRPr="000B2E94" w:rsidRDefault="00DF61E8" w:rsidP="00DF61E8">
            <w:pPr>
              <w:spacing w:before="60" w:after="60"/>
              <w:rPr>
                <w:sz w:val="22"/>
                <w:szCs w:val="22"/>
              </w:rPr>
            </w:pPr>
          </w:p>
        </w:tc>
      </w:tr>
      <w:tr w:rsidR="000B2E94" w:rsidRPr="000B2E94" w:rsidTr="003D288F">
        <w:tc>
          <w:tcPr>
            <w:tcW w:w="3334" w:type="pct"/>
            <w:vAlign w:val="center"/>
          </w:tcPr>
          <w:p w:rsidR="00DF61E8" w:rsidRPr="000B2E94" w:rsidRDefault="00DF61E8" w:rsidP="003D288F">
            <w:pPr>
              <w:spacing w:before="60" w:after="60"/>
              <w:jc w:val="both"/>
              <w:rPr>
                <w:sz w:val="22"/>
                <w:szCs w:val="22"/>
              </w:rPr>
            </w:pPr>
            <w:r w:rsidRPr="000B2E94">
              <w:rPr>
                <w:sz w:val="22"/>
                <w:szCs w:val="22"/>
              </w:rPr>
              <w:t xml:space="preserve">İletişim sistemi, hem analog hem de dijital ses iletimi sağlayacaktır. Analog kısım UIC 568’in gerekliliklerine uygun olacaktır. Dijital kısımdaki bir arıza, analog kısımda bir arızaya yol açmayacaktır. </w:t>
            </w:r>
          </w:p>
        </w:tc>
        <w:tc>
          <w:tcPr>
            <w:tcW w:w="690" w:type="pct"/>
          </w:tcPr>
          <w:p w:rsidR="00DF61E8" w:rsidRPr="000B2E94" w:rsidRDefault="00DF61E8" w:rsidP="00DF61E8">
            <w:pPr>
              <w:spacing w:before="60" w:after="60"/>
              <w:rPr>
                <w:sz w:val="22"/>
                <w:szCs w:val="22"/>
              </w:rPr>
            </w:pPr>
          </w:p>
        </w:tc>
        <w:tc>
          <w:tcPr>
            <w:tcW w:w="976" w:type="pct"/>
          </w:tcPr>
          <w:p w:rsidR="00DF61E8" w:rsidRPr="000B2E94" w:rsidRDefault="00DF61E8" w:rsidP="00DF61E8">
            <w:pPr>
              <w:spacing w:before="60" w:after="60"/>
              <w:rPr>
                <w:sz w:val="22"/>
                <w:szCs w:val="22"/>
              </w:rPr>
            </w:pPr>
          </w:p>
        </w:tc>
      </w:tr>
      <w:tr w:rsidR="000B2E94" w:rsidRPr="000B2E94" w:rsidTr="003D288F">
        <w:tc>
          <w:tcPr>
            <w:tcW w:w="3334" w:type="pct"/>
            <w:vAlign w:val="center"/>
          </w:tcPr>
          <w:p w:rsidR="00DF61E8" w:rsidRPr="000B2E94" w:rsidRDefault="00DF61E8" w:rsidP="003D288F">
            <w:pPr>
              <w:spacing w:before="60" w:after="60"/>
              <w:jc w:val="both"/>
              <w:rPr>
                <w:sz w:val="22"/>
                <w:szCs w:val="22"/>
              </w:rPr>
            </w:pPr>
            <w:r w:rsidRPr="000B2E94">
              <w:rPr>
                <w:sz w:val="22"/>
                <w:szCs w:val="22"/>
              </w:rPr>
              <w:t xml:space="preserve">Veri iletimi için yedek olarak, araçlar arası 802.11n kablosuz bağlantı veya fiber optik kablo veya Ethernet bağlantısı kullanılacaktır. </w:t>
            </w:r>
          </w:p>
        </w:tc>
        <w:tc>
          <w:tcPr>
            <w:tcW w:w="690" w:type="pct"/>
          </w:tcPr>
          <w:p w:rsidR="00DF61E8" w:rsidRPr="000B2E94" w:rsidRDefault="00DF61E8" w:rsidP="00DF61E8">
            <w:pPr>
              <w:spacing w:before="60" w:after="60"/>
              <w:rPr>
                <w:sz w:val="22"/>
                <w:szCs w:val="22"/>
              </w:rPr>
            </w:pPr>
          </w:p>
        </w:tc>
        <w:tc>
          <w:tcPr>
            <w:tcW w:w="976" w:type="pct"/>
          </w:tcPr>
          <w:p w:rsidR="00DF61E8" w:rsidRPr="000B2E94" w:rsidRDefault="00DF61E8" w:rsidP="00DF61E8">
            <w:pPr>
              <w:spacing w:before="60" w:after="60"/>
              <w:rPr>
                <w:sz w:val="22"/>
                <w:szCs w:val="22"/>
              </w:rPr>
            </w:pPr>
          </w:p>
        </w:tc>
      </w:tr>
      <w:tr w:rsidR="000B2E94" w:rsidRPr="000B2E94" w:rsidTr="003D288F">
        <w:tc>
          <w:tcPr>
            <w:tcW w:w="3334" w:type="pct"/>
            <w:vAlign w:val="center"/>
          </w:tcPr>
          <w:p w:rsidR="00DF61E8" w:rsidRPr="000B2E94" w:rsidRDefault="00DF61E8" w:rsidP="003D288F">
            <w:pPr>
              <w:spacing w:before="60" w:after="60"/>
              <w:jc w:val="both"/>
              <w:rPr>
                <w:sz w:val="22"/>
                <w:szCs w:val="22"/>
              </w:rPr>
            </w:pPr>
            <w:r w:rsidRPr="000B2E94">
              <w:rPr>
                <w:sz w:val="22"/>
                <w:szCs w:val="22"/>
              </w:rPr>
              <w:t>Sistem, LOC &amp;PAS TSI 2015 (TSI 1304/2014)’in ilgili maddeleri (Madde 4.2.2.7.1 ve Madde 4.2.2.7.3) çerçevesinde hareketi kısıtlı kişiler için erişilebilir olacaktır.</w:t>
            </w:r>
          </w:p>
        </w:tc>
        <w:tc>
          <w:tcPr>
            <w:tcW w:w="690" w:type="pct"/>
          </w:tcPr>
          <w:p w:rsidR="00DF61E8" w:rsidRPr="000B2E94" w:rsidRDefault="00DF61E8" w:rsidP="00DF61E8">
            <w:pPr>
              <w:spacing w:before="60" w:after="60"/>
              <w:rPr>
                <w:sz w:val="22"/>
                <w:szCs w:val="22"/>
              </w:rPr>
            </w:pPr>
          </w:p>
        </w:tc>
        <w:tc>
          <w:tcPr>
            <w:tcW w:w="976" w:type="pct"/>
          </w:tcPr>
          <w:p w:rsidR="00DF61E8" w:rsidRPr="000B2E94" w:rsidRDefault="00DF61E8" w:rsidP="00DF61E8">
            <w:pPr>
              <w:spacing w:before="60" w:after="60"/>
              <w:rPr>
                <w:sz w:val="22"/>
                <w:szCs w:val="22"/>
              </w:rPr>
            </w:pPr>
          </w:p>
        </w:tc>
      </w:tr>
      <w:tr w:rsidR="000B2E94" w:rsidRPr="000B2E94" w:rsidTr="003D288F">
        <w:tc>
          <w:tcPr>
            <w:tcW w:w="3334" w:type="pct"/>
            <w:vAlign w:val="center"/>
          </w:tcPr>
          <w:p w:rsidR="00DF61E8" w:rsidRPr="000B2E94" w:rsidRDefault="00DF61E8" w:rsidP="003D288F">
            <w:pPr>
              <w:spacing w:before="60" w:after="60"/>
              <w:jc w:val="both"/>
              <w:rPr>
                <w:sz w:val="22"/>
                <w:szCs w:val="22"/>
              </w:rPr>
            </w:pPr>
            <w:r w:rsidRPr="000B2E94">
              <w:rPr>
                <w:sz w:val="22"/>
                <w:szCs w:val="22"/>
              </w:rPr>
              <w:t>Ses şiddeti 80 dB(A)’yi aşmayacaktır. Sistemde aktif ses azaltma sistemi kullanılacaktır.</w:t>
            </w:r>
          </w:p>
        </w:tc>
        <w:tc>
          <w:tcPr>
            <w:tcW w:w="690" w:type="pct"/>
          </w:tcPr>
          <w:p w:rsidR="00DF61E8" w:rsidRPr="000B2E94" w:rsidRDefault="00DF61E8" w:rsidP="00DF61E8">
            <w:pPr>
              <w:spacing w:before="60" w:after="60"/>
              <w:rPr>
                <w:sz w:val="22"/>
                <w:szCs w:val="22"/>
              </w:rPr>
            </w:pPr>
          </w:p>
        </w:tc>
        <w:tc>
          <w:tcPr>
            <w:tcW w:w="976" w:type="pct"/>
          </w:tcPr>
          <w:p w:rsidR="00DF61E8" w:rsidRPr="000B2E94" w:rsidRDefault="00DF61E8" w:rsidP="00DF61E8">
            <w:pPr>
              <w:spacing w:before="60" w:after="60"/>
              <w:rPr>
                <w:sz w:val="22"/>
                <w:szCs w:val="22"/>
              </w:rPr>
            </w:pPr>
          </w:p>
        </w:tc>
      </w:tr>
      <w:tr w:rsidR="000B2E94" w:rsidRPr="000B2E94" w:rsidTr="003D288F">
        <w:tc>
          <w:tcPr>
            <w:tcW w:w="3334" w:type="pct"/>
            <w:vAlign w:val="center"/>
          </w:tcPr>
          <w:p w:rsidR="00DF61E8" w:rsidRPr="000B2E94" w:rsidRDefault="00DF61E8" w:rsidP="003D288F">
            <w:pPr>
              <w:spacing w:before="60" w:after="60"/>
              <w:jc w:val="both"/>
              <w:rPr>
                <w:sz w:val="22"/>
                <w:szCs w:val="22"/>
              </w:rPr>
            </w:pPr>
            <w:r w:rsidRPr="000B2E94">
              <w:rPr>
                <w:sz w:val="22"/>
                <w:szCs w:val="22"/>
              </w:rPr>
              <w:t xml:space="preserve">Sistem, yeni anons ve görsel bilgilerin girilmesine </w:t>
            </w:r>
            <w:r w:rsidR="005B3AE6" w:rsidRPr="000B2E94">
              <w:rPr>
                <w:sz w:val="22"/>
                <w:szCs w:val="22"/>
              </w:rPr>
              <w:t>imkân</w:t>
            </w:r>
            <w:r w:rsidRPr="000B2E94">
              <w:rPr>
                <w:sz w:val="22"/>
                <w:szCs w:val="22"/>
              </w:rPr>
              <w:t xml:space="preserve"> tanıyan değiştirilebilir hafıza kartına sahip olacaktır.</w:t>
            </w:r>
          </w:p>
        </w:tc>
        <w:tc>
          <w:tcPr>
            <w:tcW w:w="690" w:type="pct"/>
          </w:tcPr>
          <w:p w:rsidR="00DF61E8" w:rsidRPr="000B2E94" w:rsidRDefault="00DF61E8" w:rsidP="00DF61E8">
            <w:pPr>
              <w:spacing w:before="60" w:after="60"/>
              <w:rPr>
                <w:sz w:val="22"/>
                <w:szCs w:val="22"/>
              </w:rPr>
            </w:pPr>
          </w:p>
        </w:tc>
        <w:tc>
          <w:tcPr>
            <w:tcW w:w="976" w:type="pct"/>
          </w:tcPr>
          <w:p w:rsidR="00DF61E8" w:rsidRPr="000B2E94" w:rsidRDefault="00DF61E8" w:rsidP="00DF61E8">
            <w:pPr>
              <w:spacing w:before="60" w:after="60"/>
              <w:rPr>
                <w:sz w:val="22"/>
                <w:szCs w:val="22"/>
              </w:rPr>
            </w:pPr>
          </w:p>
        </w:tc>
      </w:tr>
      <w:tr w:rsidR="000B2E94" w:rsidRPr="000B2E94" w:rsidTr="003D288F">
        <w:tc>
          <w:tcPr>
            <w:tcW w:w="3334" w:type="pct"/>
            <w:vAlign w:val="center"/>
          </w:tcPr>
          <w:p w:rsidR="00DF61E8" w:rsidRPr="000B2E94" w:rsidRDefault="00DF61E8" w:rsidP="005B3AE6">
            <w:pPr>
              <w:spacing w:before="60" w:after="60"/>
              <w:jc w:val="both"/>
              <w:rPr>
                <w:sz w:val="22"/>
                <w:szCs w:val="22"/>
              </w:rPr>
            </w:pPr>
            <w:r w:rsidRPr="000B2E94">
              <w:rPr>
                <w:sz w:val="22"/>
                <w:szCs w:val="22"/>
              </w:rPr>
              <w:t>Sistemde kullanılan ses ve görsel dosyalar</w:t>
            </w:r>
            <w:r w:rsidR="005B3AE6" w:rsidRPr="000B2E94">
              <w:rPr>
                <w:sz w:val="22"/>
                <w:szCs w:val="22"/>
              </w:rPr>
              <w:t>a ilişkin</w:t>
            </w:r>
            <w:r w:rsidRPr="000B2E94">
              <w:rPr>
                <w:sz w:val="22"/>
                <w:szCs w:val="22"/>
              </w:rPr>
              <w:t xml:space="preserve"> değişiklik ve ilaveler, bir diz üstü bilgisayar vasıtasıyla USB bellek, </w:t>
            </w:r>
            <w:r w:rsidR="005B3AE6" w:rsidRPr="000B2E94">
              <w:rPr>
                <w:sz w:val="22"/>
                <w:szCs w:val="22"/>
              </w:rPr>
              <w:t>h</w:t>
            </w:r>
            <w:r w:rsidRPr="000B2E94">
              <w:rPr>
                <w:sz w:val="22"/>
                <w:szCs w:val="22"/>
              </w:rPr>
              <w:t xml:space="preserve">afıza </w:t>
            </w:r>
            <w:r w:rsidR="005B3AE6" w:rsidRPr="000B2E94">
              <w:rPr>
                <w:sz w:val="22"/>
                <w:szCs w:val="22"/>
              </w:rPr>
              <w:t>k</w:t>
            </w:r>
            <w:r w:rsidRPr="000B2E94">
              <w:rPr>
                <w:sz w:val="22"/>
                <w:szCs w:val="22"/>
              </w:rPr>
              <w:t xml:space="preserve">artı (SD Memory Stick) </w:t>
            </w:r>
            <w:r w:rsidR="005B3AE6" w:rsidRPr="000B2E94">
              <w:rPr>
                <w:sz w:val="22"/>
                <w:szCs w:val="22"/>
              </w:rPr>
              <w:t>vb.</w:t>
            </w:r>
            <w:r w:rsidRPr="000B2E94">
              <w:rPr>
                <w:sz w:val="22"/>
                <w:szCs w:val="22"/>
              </w:rPr>
              <w:t xml:space="preserve"> kullanılarak yapılabil</w:t>
            </w:r>
            <w:r w:rsidR="005B3AE6" w:rsidRPr="000B2E94">
              <w:rPr>
                <w:sz w:val="22"/>
                <w:szCs w:val="22"/>
              </w:rPr>
              <w:t>ecek</w:t>
            </w:r>
            <w:r w:rsidRPr="000B2E94">
              <w:rPr>
                <w:sz w:val="22"/>
                <w:szCs w:val="22"/>
              </w:rPr>
              <w:t xml:space="preserve"> ve Ağ İşletim Merkezi üzerinden düzenlen</w:t>
            </w:r>
            <w:r w:rsidR="005B3AE6" w:rsidRPr="000B2E94">
              <w:rPr>
                <w:sz w:val="22"/>
                <w:szCs w:val="22"/>
              </w:rPr>
              <w:t>ebilecektir.</w:t>
            </w:r>
          </w:p>
        </w:tc>
        <w:tc>
          <w:tcPr>
            <w:tcW w:w="690" w:type="pct"/>
          </w:tcPr>
          <w:p w:rsidR="00DF61E8" w:rsidRPr="000B2E94" w:rsidRDefault="00DF61E8" w:rsidP="00DF61E8">
            <w:pPr>
              <w:spacing w:before="60" w:after="60"/>
              <w:rPr>
                <w:sz w:val="22"/>
                <w:szCs w:val="22"/>
              </w:rPr>
            </w:pPr>
          </w:p>
        </w:tc>
        <w:tc>
          <w:tcPr>
            <w:tcW w:w="976" w:type="pct"/>
          </w:tcPr>
          <w:p w:rsidR="00DF61E8" w:rsidRPr="000B2E94" w:rsidRDefault="00DF61E8" w:rsidP="00DF61E8">
            <w:pPr>
              <w:spacing w:before="60" w:after="60"/>
              <w:rPr>
                <w:sz w:val="22"/>
                <w:szCs w:val="22"/>
              </w:rPr>
            </w:pPr>
          </w:p>
        </w:tc>
      </w:tr>
      <w:tr w:rsidR="00DF61E8" w:rsidRPr="000B2E94" w:rsidTr="003D288F">
        <w:tc>
          <w:tcPr>
            <w:tcW w:w="3334" w:type="pct"/>
            <w:vAlign w:val="center"/>
          </w:tcPr>
          <w:p w:rsidR="00DF61E8" w:rsidRPr="000B2E94" w:rsidRDefault="00DF61E8" w:rsidP="003D288F">
            <w:pPr>
              <w:spacing w:before="60" w:after="60"/>
              <w:jc w:val="both"/>
              <w:rPr>
                <w:sz w:val="22"/>
                <w:szCs w:val="22"/>
              </w:rPr>
            </w:pPr>
            <w:r w:rsidRPr="000B2E94">
              <w:rPr>
                <w:sz w:val="22"/>
                <w:szCs w:val="22"/>
              </w:rPr>
              <w:t>Sistem, otomatik, yarı otomatik ve manuel modlarda aktive edilebilecektir.</w:t>
            </w:r>
          </w:p>
        </w:tc>
        <w:tc>
          <w:tcPr>
            <w:tcW w:w="690" w:type="pct"/>
          </w:tcPr>
          <w:p w:rsidR="00DF61E8" w:rsidRPr="000B2E94" w:rsidRDefault="00DF61E8" w:rsidP="00DF61E8">
            <w:pPr>
              <w:spacing w:before="60" w:after="60"/>
              <w:rPr>
                <w:sz w:val="22"/>
                <w:szCs w:val="22"/>
              </w:rPr>
            </w:pPr>
          </w:p>
        </w:tc>
        <w:tc>
          <w:tcPr>
            <w:tcW w:w="976" w:type="pct"/>
          </w:tcPr>
          <w:p w:rsidR="00DF61E8" w:rsidRPr="000B2E94" w:rsidRDefault="00DF61E8" w:rsidP="00DF61E8">
            <w:pPr>
              <w:spacing w:before="60" w:after="60"/>
              <w:rPr>
                <w:sz w:val="22"/>
                <w:szCs w:val="22"/>
              </w:rPr>
            </w:pPr>
          </w:p>
        </w:tc>
      </w:tr>
    </w:tbl>
    <w:p w:rsidR="00E9342F" w:rsidRPr="000B2E94" w:rsidRDefault="00E9342F" w:rsidP="005779A7">
      <w:pPr>
        <w:pStyle w:val="GvdeMetni"/>
        <w:rPr>
          <w:b/>
        </w:rPr>
      </w:pPr>
    </w:p>
    <w:p w:rsidR="00D91B20" w:rsidRPr="000B2E94" w:rsidRDefault="00D91B20" w:rsidP="005B3AE6">
      <w:pPr>
        <w:pStyle w:val="GvdeMetni"/>
        <w:spacing w:after="240"/>
        <w:rPr>
          <w:b/>
        </w:rPr>
      </w:pPr>
      <w:r w:rsidRPr="000B2E94">
        <w:rPr>
          <w:b/>
        </w:rPr>
        <w:t>3.2.</w:t>
      </w:r>
      <w:r w:rsidR="00454BEB" w:rsidRPr="000B2E94">
        <w:rPr>
          <w:b/>
        </w:rPr>
        <w:t>25</w:t>
      </w:r>
      <w:r w:rsidRPr="000B2E94">
        <w:rPr>
          <w:b/>
        </w:rPr>
        <w:t xml:space="preserve">. </w:t>
      </w:r>
      <w:r w:rsidRPr="000B2E94">
        <w:rPr>
          <w:b/>
          <w:bCs/>
        </w:rPr>
        <w:t>Bilgilendirme Sistemleri</w:t>
      </w:r>
      <w:r w:rsidRPr="000B2E94">
        <w:rPr>
          <w:b/>
          <w:bCs/>
          <w:sz w:val="22"/>
          <w:szCs w:val="22"/>
        </w:rPr>
        <w:t>:</w:t>
      </w:r>
    </w:p>
    <w:tbl>
      <w:tblPr>
        <w:tblStyle w:val="TabloKlavuzu"/>
        <w:tblW w:w="5000" w:type="pct"/>
        <w:tblLook w:val="04A0" w:firstRow="1" w:lastRow="0" w:firstColumn="1" w:lastColumn="0" w:noHBand="0" w:noVBand="1"/>
      </w:tblPr>
      <w:tblGrid>
        <w:gridCol w:w="6420"/>
        <w:gridCol w:w="1329"/>
        <w:gridCol w:w="1879"/>
      </w:tblGrid>
      <w:tr w:rsidR="000B2E94" w:rsidRPr="000B2E94" w:rsidTr="005B3AE6">
        <w:trPr>
          <w:tblHeader/>
        </w:trPr>
        <w:tc>
          <w:tcPr>
            <w:tcW w:w="3334" w:type="pct"/>
            <w:vAlign w:val="center"/>
          </w:tcPr>
          <w:p w:rsidR="00D91B20" w:rsidRPr="000B2E94" w:rsidRDefault="00D91B20" w:rsidP="0066722E">
            <w:pPr>
              <w:spacing w:before="60" w:after="60"/>
              <w:jc w:val="both"/>
              <w:rPr>
                <w:b/>
                <w:bCs/>
                <w:sz w:val="22"/>
                <w:szCs w:val="22"/>
              </w:rPr>
            </w:pPr>
            <w:r w:rsidRPr="000B2E94">
              <w:rPr>
                <w:b/>
                <w:bCs/>
                <w:sz w:val="22"/>
                <w:szCs w:val="22"/>
              </w:rPr>
              <w:t>Bilgilendirme Sistemleri Teknik İsterleri</w:t>
            </w:r>
          </w:p>
        </w:tc>
        <w:tc>
          <w:tcPr>
            <w:tcW w:w="690" w:type="pct"/>
            <w:tcBorders>
              <w:bottom w:val="single" w:sz="4" w:space="0" w:color="auto"/>
            </w:tcBorders>
            <w:vAlign w:val="center"/>
          </w:tcPr>
          <w:p w:rsidR="00D91B20" w:rsidRPr="000B2E94" w:rsidRDefault="00D91B20" w:rsidP="00D91B20">
            <w:pPr>
              <w:spacing w:before="60" w:after="60"/>
              <w:jc w:val="center"/>
              <w:rPr>
                <w:b/>
                <w:sz w:val="22"/>
                <w:szCs w:val="22"/>
              </w:rPr>
            </w:pPr>
            <w:r w:rsidRPr="000B2E94">
              <w:rPr>
                <w:b/>
                <w:sz w:val="22"/>
                <w:szCs w:val="22"/>
              </w:rPr>
              <w:t>Karşılanma Durumu</w:t>
            </w:r>
          </w:p>
        </w:tc>
        <w:tc>
          <w:tcPr>
            <w:tcW w:w="976" w:type="pct"/>
            <w:tcBorders>
              <w:bottom w:val="single" w:sz="4" w:space="0" w:color="auto"/>
            </w:tcBorders>
            <w:vAlign w:val="center"/>
          </w:tcPr>
          <w:p w:rsidR="00D91B20" w:rsidRPr="000B2E94" w:rsidRDefault="00D91B20" w:rsidP="00D91B20">
            <w:pPr>
              <w:spacing w:before="60" w:after="60"/>
              <w:jc w:val="center"/>
              <w:rPr>
                <w:b/>
                <w:sz w:val="22"/>
                <w:szCs w:val="22"/>
              </w:rPr>
            </w:pPr>
            <w:r w:rsidRPr="000B2E94">
              <w:rPr>
                <w:b/>
                <w:sz w:val="22"/>
                <w:szCs w:val="22"/>
              </w:rPr>
              <w:t>Karşılanamaması Halinde Gerekçesi</w:t>
            </w:r>
          </w:p>
        </w:tc>
      </w:tr>
      <w:tr w:rsidR="000B2E94" w:rsidRPr="000B2E94" w:rsidTr="005B3AE6">
        <w:tc>
          <w:tcPr>
            <w:tcW w:w="3334" w:type="pct"/>
            <w:vAlign w:val="center"/>
          </w:tcPr>
          <w:p w:rsidR="00D91B20" w:rsidRPr="000B2E94" w:rsidRDefault="00D91B20" w:rsidP="0066722E">
            <w:pPr>
              <w:spacing w:before="60" w:after="60"/>
              <w:jc w:val="both"/>
              <w:rPr>
                <w:sz w:val="22"/>
                <w:szCs w:val="22"/>
              </w:rPr>
            </w:pPr>
            <w:r w:rsidRPr="000B2E94">
              <w:rPr>
                <w:b/>
                <w:bCs/>
                <w:sz w:val="22"/>
                <w:szCs w:val="22"/>
              </w:rPr>
              <w:t>Çoklu Ortam Sunum Sistemi</w:t>
            </w:r>
          </w:p>
        </w:tc>
        <w:tc>
          <w:tcPr>
            <w:tcW w:w="690" w:type="pct"/>
            <w:shd w:val="thinDiagStripe" w:color="auto" w:fill="auto"/>
          </w:tcPr>
          <w:p w:rsidR="00D91B20" w:rsidRPr="000B2E94" w:rsidRDefault="00D91B20" w:rsidP="00D91B20">
            <w:pPr>
              <w:spacing w:before="60" w:after="60"/>
              <w:rPr>
                <w:sz w:val="22"/>
                <w:szCs w:val="22"/>
              </w:rPr>
            </w:pPr>
          </w:p>
        </w:tc>
        <w:tc>
          <w:tcPr>
            <w:tcW w:w="976" w:type="pct"/>
            <w:shd w:val="thinDiagStripe" w:color="auto" w:fill="auto"/>
          </w:tcPr>
          <w:p w:rsidR="00D91B20" w:rsidRPr="000B2E94" w:rsidRDefault="00D91B20" w:rsidP="00D91B20">
            <w:pPr>
              <w:spacing w:before="60" w:after="60"/>
              <w:rPr>
                <w:sz w:val="22"/>
                <w:szCs w:val="22"/>
              </w:rPr>
            </w:pPr>
          </w:p>
        </w:tc>
      </w:tr>
      <w:tr w:rsidR="000B2E94" w:rsidRPr="000B2E94" w:rsidTr="005B3AE6">
        <w:tc>
          <w:tcPr>
            <w:tcW w:w="3334" w:type="pct"/>
            <w:vAlign w:val="center"/>
          </w:tcPr>
          <w:p w:rsidR="00D91B20" w:rsidRPr="000B2E94" w:rsidRDefault="00D91B20" w:rsidP="0066722E">
            <w:pPr>
              <w:spacing w:before="60" w:after="60"/>
              <w:jc w:val="both"/>
              <w:rPr>
                <w:sz w:val="22"/>
                <w:szCs w:val="22"/>
              </w:rPr>
            </w:pPr>
            <w:r w:rsidRPr="000B2E94">
              <w:rPr>
                <w:sz w:val="22"/>
                <w:szCs w:val="22"/>
              </w:rPr>
              <w:t>Tren görevlilerinin bulunduğu bölüme yerleştirilecek olan sistem</w:t>
            </w:r>
            <w:r w:rsidR="0066722E" w:rsidRPr="000B2E94">
              <w:rPr>
                <w:sz w:val="22"/>
                <w:szCs w:val="22"/>
              </w:rPr>
              <w:t>;</w:t>
            </w:r>
            <w:r w:rsidRPr="000B2E94">
              <w:rPr>
                <w:sz w:val="22"/>
                <w:szCs w:val="22"/>
              </w:rPr>
              <w:t xml:space="preserve"> içerik, akış kontrolü, web portalı olacak şekilde tasarlanacaktır.</w:t>
            </w:r>
          </w:p>
        </w:tc>
        <w:tc>
          <w:tcPr>
            <w:tcW w:w="690" w:type="pct"/>
          </w:tcPr>
          <w:p w:rsidR="00D91B20" w:rsidRPr="000B2E94" w:rsidRDefault="00D91B20" w:rsidP="00D91B20">
            <w:pPr>
              <w:spacing w:before="60" w:after="60"/>
              <w:rPr>
                <w:sz w:val="22"/>
                <w:szCs w:val="22"/>
              </w:rPr>
            </w:pPr>
          </w:p>
        </w:tc>
        <w:tc>
          <w:tcPr>
            <w:tcW w:w="976" w:type="pct"/>
          </w:tcPr>
          <w:p w:rsidR="00D91B20" w:rsidRPr="000B2E94" w:rsidRDefault="00D91B20" w:rsidP="00D91B20">
            <w:pPr>
              <w:spacing w:before="60" w:after="60"/>
              <w:rPr>
                <w:sz w:val="22"/>
                <w:szCs w:val="22"/>
              </w:rPr>
            </w:pPr>
          </w:p>
        </w:tc>
      </w:tr>
      <w:tr w:rsidR="000B2E94" w:rsidRPr="000B2E94" w:rsidTr="005B3AE6">
        <w:tc>
          <w:tcPr>
            <w:tcW w:w="3334" w:type="pct"/>
            <w:vAlign w:val="center"/>
          </w:tcPr>
          <w:p w:rsidR="00D91B20" w:rsidRPr="000B2E94" w:rsidRDefault="00D91B20" w:rsidP="0066722E">
            <w:pPr>
              <w:spacing w:before="60" w:after="60"/>
              <w:jc w:val="both"/>
              <w:rPr>
                <w:sz w:val="22"/>
                <w:szCs w:val="22"/>
              </w:rPr>
            </w:pPr>
            <w:r w:rsidRPr="000B2E94">
              <w:rPr>
                <w:sz w:val="22"/>
                <w:szCs w:val="22"/>
              </w:rPr>
              <w:t>Sistem en az; talebe bağlı video hizmetleri, talebe bağlı müzik hizmetleri, E-Kitaplar, Online oyunlar, haberler ve reklamlar, intranet içeriği sağlayabilecektir.</w:t>
            </w:r>
          </w:p>
        </w:tc>
        <w:tc>
          <w:tcPr>
            <w:tcW w:w="690" w:type="pct"/>
          </w:tcPr>
          <w:p w:rsidR="00D91B20" w:rsidRPr="000B2E94" w:rsidRDefault="00D91B20" w:rsidP="00D91B20">
            <w:pPr>
              <w:spacing w:before="60" w:after="60"/>
              <w:rPr>
                <w:sz w:val="22"/>
                <w:szCs w:val="22"/>
              </w:rPr>
            </w:pPr>
          </w:p>
        </w:tc>
        <w:tc>
          <w:tcPr>
            <w:tcW w:w="976" w:type="pct"/>
          </w:tcPr>
          <w:p w:rsidR="00D91B20" w:rsidRPr="000B2E94" w:rsidRDefault="00D91B20" w:rsidP="00D91B20">
            <w:pPr>
              <w:spacing w:before="60" w:after="60"/>
              <w:rPr>
                <w:sz w:val="22"/>
                <w:szCs w:val="22"/>
              </w:rPr>
            </w:pPr>
          </w:p>
        </w:tc>
      </w:tr>
      <w:tr w:rsidR="000B2E94" w:rsidRPr="000B2E94" w:rsidTr="005B3AE6">
        <w:tc>
          <w:tcPr>
            <w:tcW w:w="3334" w:type="pct"/>
            <w:vAlign w:val="center"/>
          </w:tcPr>
          <w:p w:rsidR="00D91B20" w:rsidRPr="000B2E94" w:rsidRDefault="00D91B20" w:rsidP="0066722E">
            <w:pPr>
              <w:spacing w:before="60" w:after="60"/>
              <w:jc w:val="both"/>
              <w:rPr>
                <w:sz w:val="22"/>
                <w:szCs w:val="22"/>
              </w:rPr>
            </w:pPr>
            <w:r w:rsidRPr="000B2E94">
              <w:rPr>
                <w:sz w:val="22"/>
                <w:szCs w:val="22"/>
              </w:rPr>
              <w:t xml:space="preserve">YHT Setlerinde geniş bantlı internet erişimi ve haber-eğlence hizmetlerinin sunulması amacıyla, uydu tabanlı bir teknolojiyi, karasal yoğun veri ağları (3G/4G/5G,UMTS, Wi-Fi) ile birleştiren bir tren internet ve multimedya çözümü bulunacaktır. Sistem, uzun süreli evrim (LTE Advanced-4G/5G ağı) şeklinde tasarlanacaktır. </w:t>
            </w:r>
          </w:p>
        </w:tc>
        <w:tc>
          <w:tcPr>
            <w:tcW w:w="690" w:type="pct"/>
          </w:tcPr>
          <w:p w:rsidR="00D91B20" w:rsidRPr="000B2E94" w:rsidRDefault="00D91B20" w:rsidP="00D91B20">
            <w:pPr>
              <w:spacing w:before="60" w:after="60"/>
              <w:rPr>
                <w:sz w:val="22"/>
                <w:szCs w:val="22"/>
              </w:rPr>
            </w:pPr>
          </w:p>
        </w:tc>
        <w:tc>
          <w:tcPr>
            <w:tcW w:w="976" w:type="pct"/>
          </w:tcPr>
          <w:p w:rsidR="00D91B20" w:rsidRPr="000B2E94" w:rsidRDefault="00D91B20" w:rsidP="00D91B20">
            <w:pPr>
              <w:spacing w:before="60" w:after="60"/>
              <w:rPr>
                <w:sz w:val="22"/>
                <w:szCs w:val="22"/>
              </w:rPr>
            </w:pPr>
          </w:p>
        </w:tc>
      </w:tr>
      <w:tr w:rsidR="000B2E94" w:rsidRPr="000B2E94" w:rsidTr="005B3AE6">
        <w:tc>
          <w:tcPr>
            <w:tcW w:w="3334" w:type="pct"/>
            <w:vAlign w:val="center"/>
          </w:tcPr>
          <w:p w:rsidR="00D91B20" w:rsidRPr="000B2E94" w:rsidRDefault="00D91B20" w:rsidP="0066722E">
            <w:pPr>
              <w:spacing w:before="60" w:after="60"/>
              <w:jc w:val="both"/>
              <w:rPr>
                <w:b/>
                <w:bCs/>
                <w:sz w:val="22"/>
                <w:szCs w:val="22"/>
              </w:rPr>
            </w:pPr>
            <w:r w:rsidRPr="000B2E94">
              <w:rPr>
                <w:b/>
                <w:bCs/>
                <w:sz w:val="22"/>
                <w:szCs w:val="22"/>
              </w:rPr>
              <w:t>Görsel Yolcu Bilgilendirme Sistemi</w:t>
            </w:r>
          </w:p>
        </w:tc>
        <w:tc>
          <w:tcPr>
            <w:tcW w:w="690" w:type="pct"/>
            <w:shd w:val="thinDiagStripe" w:color="auto" w:fill="auto"/>
          </w:tcPr>
          <w:p w:rsidR="00D91B20" w:rsidRPr="000B2E94" w:rsidRDefault="00D91B20" w:rsidP="00D91B20">
            <w:pPr>
              <w:spacing w:before="60" w:after="60"/>
              <w:rPr>
                <w:sz w:val="22"/>
                <w:szCs w:val="22"/>
              </w:rPr>
            </w:pPr>
          </w:p>
        </w:tc>
        <w:tc>
          <w:tcPr>
            <w:tcW w:w="976" w:type="pct"/>
            <w:shd w:val="thinDiagStripe" w:color="auto" w:fill="auto"/>
          </w:tcPr>
          <w:p w:rsidR="00D91B20" w:rsidRPr="000B2E94" w:rsidRDefault="00D91B20" w:rsidP="00D91B20">
            <w:pPr>
              <w:spacing w:before="60" w:after="60"/>
              <w:rPr>
                <w:sz w:val="22"/>
                <w:szCs w:val="22"/>
              </w:rPr>
            </w:pPr>
          </w:p>
        </w:tc>
      </w:tr>
      <w:tr w:rsidR="000B2E94" w:rsidRPr="000B2E94" w:rsidTr="005B3AE6">
        <w:tc>
          <w:tcPr>
            <w:tcW w:w="3334" w:type="pct"/>
            <w:vAlign w:val="center"/>
          </w:tcPr>
          <w:p w:rsidR="00D91B20" w:rsidRPr="000B2E94" w:rsidRDefault="00D91B20" w:rsidP="0066722E">
            <w:pPr>
              <w:spacing w:before="60" w:after="60"/>
              <w:jc w:val="both"/>
              <w:rPr>
                <w:sz w:val="22"/>
                <w:szCs w:val="22"/>
              </w:rPr>
            </w:pPr>
            <w:r w:rsidRPr="000B2E94">
              <w:rPr>
                <w:sz w:val="22"/>
                <w:szCs w:val="22"/>
              </w:rPr>
              <w:t>YHT Setinin her iki yan tarafında ve yolcu kompartmanı içerisinde görsel yolcu bilgilendirme sistemi olacaktır.</w:t>
            </w:r>
          </w:p>
        </w:tc>
        <w:tc>
          <w:tcPr>
            <w:tcW w:w="690" w:type="pct"/>
          </w:tcPr>
          <w:p w:rsidR="00D91B20" w:rsidRPr="000B2E94" w:rsidRDefault="00D91B20" w:rsidP="00D91B20">
            <w:pPr>
              <w:spacing w:before="60" w:after="60"/>
              <w:rPr>
                <w:sz w:val="22"/>
                <w:szCs w:val="22"/>
              </w:rPr>
            </w:pPr>
          </w:p>
        </w:tc>
        <w:tc>
          <w:tcPr>
            <w:tcW w:w="976" w:type="pct"/>
          </w:tcPr>
          <w:p w:rsidR="00D91B20" w:rsidRPr="000B2E94" w:rsidRDefault="00D91B20" w:rsidP="00D91B20">
            <w:pPr>
              <w:spacing w:before="60" w:after="60"/>
              <w:rPr>
                <w:sz w:val="22"/>
                <w:szCs w:val="22"/>
              </w:rPr>
            </w:pPr>
          </w:p>
        </w:tc>
      </w:tr>
      <w:tr w:rsidR="000B2E94" w:rsidRPr="000B2E94" w:rsidTr="005B3AE6">
        <w:tc>
          <w:tcPr>
            <w:tcW w:w="3334" w:type="pct"/>
            <w:vAlign w:val="center"/>
          </w:tcPr>
          <w:p w:rsidR="00D91B20" w:rsidRPr="000B2E94" w:rsidRDefault="00D91B20" w:rsidP="0066722E">
            <w:pPr>
              <w:spacing w:before="60" w:after="60"/>
              <w:jc w:val="both"/>
              <w:rPr>
                <w:sz w:val="22"/>
                <w:szCs w:val="22"/>
              </w:rPr>
            </w:pPr>
            <w:r w:rsidRPr="000B2E94">
              <w:rPr>
                <w:sz w:val="22"/>
                <w:szCs w:val="22"/>
              </w:rPr>
              <w:t>Ekranlarda ve monitörlerde gösterilen bilgi gerçek zamanlı olacak ve YHT Setinin o anki ve sonraki konumlarına göre güncellenecektir</w:t>
            </w:r>
            <w:r w:rsidR="0066722E" w:rsidRPr="000B2E94">
              <w:rPr>
                <w:sz w:val="22"/>
                <w:szCs w:val="22"/>
              </w:rPr>
              <w:t>.</w:t>
            </w:r>
          </w:p>
        </w:tc>
        <w:tc>
          <w:tcPr>
            <w:tcW w:w="690" w:type="pct"/>
          </w:tcPr>
          <w:p w:rsidR="00D91B20" w:rsidRPr="000B2E94" w:rsidRDefault="00D91B20" w:rsidP="00D91B20">
            <w:pPr>
              <w:spacing w:before="60" w:after="60"/>
              <w:rPr>
                <w:sz w:val="22"/>
                <w:szCs w:val="22"/>
              </w:rPr>
            </w:pPr>
          </w:p>
        </w:tc>
        <w:tc>
          <w:tcPr>
            <w:tcW w:w="976" w:type="pct"/>
          </w:tcPr>
          <w:p w:rsidR="00D91B20" w:rsidRPr="000B2E94" w:rsidRDefault="00D91B20" w:rsidP="00D91B20">
            <w:pPr>
              <w:spacing w:before="60" w:after="60"/>
              <w:rPr>
                <w:sz w:val="22"/>
                <w:szCs w:val="22"/>
              </w:rPr>
            </w:pPr>
          </w:p>
        </w:tc>
      </w:tr>
      <w:tr w:rsidR="000B2E94" w:rsidRPr="000B2E94" w:rsidTr="005B3AE6">
        <w:tc>
          <w:tcPr>
            <w:tcW w:w="3334" w:type="pct"/>
            <w:vAlign w:val="center"/>
          </w:tcPr>
          <w:p w:rsidR="00D91B20" w:rsidRPr="000B2E94" w:rsidRDefault="00D91B20" w:rsidP="0066722E">
            <w:pPr>
              <w:spacing w:before="60" w:after="60"/>
              <w:jc w:val="both"/>
              <w:rPr>
                <w:sz w:val="22"/>
                <w:szCs w:val="22"/>
              </w:rPr>
            </w:pPr>
            <w:r w:rsidRPr="000B2E94">
              <w:rPr>
                <w:sz w:val="22"/>
                <w:szCs w:val="22"/>
              </w:rPr>
              <w:t>Sistem, GPS verileri erişilebilir değilken PA-PIS sistemi mesafe bilgisini kullanarak otomatik anons yapmaya devam edecektir.</w:t>
            </w:r>
          </w:p>
        </w:tc>
        <w:tc>
          <w:tcPr>
            <w:tcW w:w="690" w:type="pct"/>
          </w:tcPr>
          <w:p w:rsidR="00D91B20" w:rsidRPr="000B2E94" w:rsidRDefault="00D91B20" w:rsidP="00D91B20">
            <w:pPr>
              <w:spacing w:before="60" w:after="60"/>
              <w:rPr>
                <w:sz w:val="22"/>
                <w:szCs w:val="22"/>
              </w:rPr>
            </w:pPr>
          </w:p>
        </w:tc>
        <w:tc>
          <w:tcPr>
            <w:tcW w:w="976" w:type="pct"/>
          </w:tcPr>
          <w:p w:rsidR="00D91B20" w:rsidRPr="000B2E94" w:rsidRDefault="00D91B20" w:rsidP="00D91B20">
            <w:pPr>
              <w:spacing w:before="60" w:after="60"/>
              <w:rPr>
                <w:sz w:val="22"/>
                <w:szCs w:val="22"/>
              </w:rPr>
            </w:pPr>
          </w:p>
        </w:tc>
      </w:tr>
      <w:tr w:rsidR="000B2E94" w:rsidRPr="000B2E94" w:rsidTr="005B3AE6">
        <w:tc>
          <w:tcPr>
            <w:tcW w:w="3334" w:type="pct"/>
            <w:vAlign w:val="center"/>
          </w:tcPr>
          <w:p w:rsidR="00D91B20" w:rsidRPr="000B2E94" w:rsidRDefault="00D91B20" w:rsidP="0066722E">
            <w:pPr>
              <w:spacing w:before="60" w:after="60"/>
              <w:jc w:val="both"/>
              <w:rPr>
                <w:sz w:val="22"/>
                <w:szCs w:val="22"/>
              </w:rPr>
            </w:pPr>
            <w:r w:rsidRPr="000B2E94">
              <w:rPr>
                <w:sz w:val="22"/>
                <w:szCs w:val="22"/>
              </w:rPr>
              <w:t xml:space="preserve">Sistem, yeni sesli ve görsel bilgilerin girilmesine </w:t>
            </w:r>
            <w:r w:rsidR="0066722E" w:rsidRPr="000B2E94">
              <w:rPr>
                <w:sz w:val="22"/>
                <w:szCs w:val="22"/>
              </w:rPr>
              <w:t>imkân</w:t>
            </w:r>
            <w:r w:rsidRPr="000B2E94">
              <w:rPr>
                <w:sz w:val="22"/>
                <w:szCs w:val="22"/>
              </w:rPr>
              <w:t xml:space="preserve"> tanıyan değiştirilebilir hafıza kartına sahip olacaktır.</w:t>
            </w:r>
          </w:p>
        </w:tc>
        <w:tc>
          <w:tcPr>
            <w:tcW w:w="690" w:type="pct"/>
          </w:tcPr>
          <w:p w:rsidR="00D91B20" w:rsidRPr="000B2E94" w:rsidRDefault="00D91B20" w:rsidP="00D91B20">
            <w:pPr>
              <w:spacing w:before="60" w:after="60"/>
              <w:rPr>
                <w:sz w:val="22"/>
                <w:szCs w:val="22"/>
              </w:rPr>
            </w:pPr>
          </w:p>
        </w:tc>
        <w:tc>
          <w:tcPr>
            <w:tcW w:w="976" w:type="pct"/>
          </w:tcPr>
          <w:p w:rsidR="00D91B20" w:rsidRPr="000B2E94" w:rsidRDefault="00D91B20" w:rsidP="00D91B20">
            <w:pPr>
              <w:spacing w:before="60" w:after="60"/>
              <w:rPr>
                <w:sz w:val="22"/>
                <w:szCs w:val="22"/>
              </w:rPr>
            </w:pPr>
          </w:p>
        </w:tc>
      </w:tr>
      <w:tr w:rsidR="000B2E94" w:rsidRPr="000B2E94" w:rsidTr="005B3AE6">
        <w:tc>
          <w:tcPr>
            <w:tcW w:w="3334" w:type="pct"/>
            <w:vAlign w:val="center"/>
          </w:tcPr>
          <w:p w:rsidR="00D91B20" w:rsidRPr="000B2E94" w:rsidRDefault="00D91B20" w:rsidP="0066722E">
            <w:pPr>
              <w:spacing w:before="60" w:after="60"/>
              <w:jc w:val="both"/>
              <w:rPr>
                <w:sz w:val="22"/>
                <w:szCs w:val="22"/>
              </w:rPr>
            </w:pPr>
            <w:r w:rsidRPr="000B2E94">
              <w:rPr>
                <w:sz w:val="22"/>
                <w:szCs w:val="22"/>
              </w:rPr>
              <w:t>Dış bilgi ekranlarının montaj ve minimum okunabilirlik kriterleri UIC 176 no</w:t>
            </w:r>
            <w:r w:rsidR="0066722E" w:rsidRPr="000B2E94">
              <w:rPr>
                <w:sz w:val="22"/>
                <w:szCs w:val="22"/>
              </w:rPr>
              <w:t>’</w:t>
            </w:r>
            <w:r w:rsidRPr="000B2E94">
              <w:rPr>
                <w:sz w:val="22"/>
                <w:szCs w:val="22"/>
              </w:rPr>
              <w:t xml:space="preserve">lu fişe, TSI ve EN standartlarına uygun olacaktır. </w:t>
            </w:r>
          </w:p>
        </w:tc>
        <w:tc>
          <w:tcPr>
            <w:tcW w:w="690" w:type="pct"/>
          </w:tcPr>
          <w:p w:rsidR="00D91B20" w:rsidRPr="000B2E94" w:rsidRDefault="00D91B20" w:rsidP="00D91B20">
            <w:pPr>
              <w:spacing w:before="60" w:after="60"/>
              <w:rPr>
                <w:sz w:val="22"/>
                <w:szCs w:val="22"/>
              </w:rPr>
            </w:pPr>
          </w:p>
        </w:tc>
        <w:tc>
          <w:tcPr>
            <w:tcW w:w="976" w:type="pct"/>
          </w:tcPr>
          <w:p w:rsidR="00D91B20" w:rsidRPr="000B2E94" w:rsidRDefault="00D91B20" w:rsidP="00D91B20">
            <w:pPr>
              <w:spacing w:before="60" w:after="60"/>
              <w:rPr>
                <w:sz w:val="22"/>
                <w:szCs w:val="22"/>
              </w:rPr>
            </w:pPr>
          </w:p>
        </w:tc>
      </w:tr>
      <w:tr w:rsidR="00D91B20" w:rsidRPr="000B2E94" w:rsidTr="005B3AE6">
        <w:tc>
          <w:tcPr>
            <w:tcW w:w="3334" w:type="pct"/>
            <w:vAlign w:val="center"/>
          </w:tcPr>
          <w:p w:rsidR="00D91B20" w:rsidRPr="000B2E94" w:rsidRDefault="00D91B20" w:rsidP="0066722E">
            <w:pPr>
              <w:spacing w:before="60" w:after="60"/>
              <w:jc w:val="both"/>
              <w:rPr>
                <w:sz w:val="22"/>
                <w:szCs w:val="22"/>
              </w:rPr>
            </w:pPr>
            <w:r w:rsidRPr="000B2E94">
              <w:rPr>
                <w:sz w:val="22"/>
                <w:szCs w:val="22"/>
              </w:rPr>
              <w:t>Dış bilgi ekranları için teknoloji LED olacaktır. Koruma sınıfı en az IP 54 olacaktır.</w:t>
            </w:r>
          </w:p>
        </w:tc>
        <w:tc>
          <w:tcPr>
            <w:tcW w:w="690" w:type="pct"/>
          </w:tcPr>
          <w:p w:rsidR="00D91B20" w:rsidRPr="000B2E94" w:rsidRDefault="00D91B20" w:rsidP="00D91B20">
            <w:pPr>
              <w:spacing w:before="60" w:after="60"/>
              <w:rPr>
                <w:sz w:val="22"/>
                <w:szCs w:val="22"/>
              </w:rPr>
            </w:pPr>
          </w:p>
        </w:tc>
        <w:tc>
          <w:tcPr>
            <w:tcW w:w="976" w:type="pct"/>
          </w:tcPr>
          <w:p w:rsidR="00D91B20" w:rsidRPr="000B2E94" w:rsidRDefault="00D91B20" w:rsidP="00D91B20">
            <w:pPr>
              <w:spacing w:before="60" w:after="60"/>
              <w:rPr>
                <w:sz w:val="22"/>
                <w:szCs w:val="22"/>
              </w:rPr>
            </w:pPr>
          </w:p>
        </w:tc>
      </w:tr>
    </w:tbl>
    <w:p w:rsidR="00DF61E8" w:rsidRPr="000B2E94" w:rsidRDefault="00DF61E8" w:rsidP="005779A7">
      <w:pPr>
        <w:pStyle w:val="GvdeMetni"/>
        <w:rPr>
          <w:b/>
        </w:rPr>
      </w:pPr>
    </w:p>
    <w:p w:rsidR="00D91B20" w:rsidRPr="000B2E94" w:rsidRDefault="00D91B20" w:rsidP="0066722E">
      <w:pPr>
        <w:pStyle w:val="GvdeMetni"/>
        <w:spacing w:after="240"/>
        <w:rPr>
          <w:b/>
        </w:rPr>
      </w:pPr>
      <w:r w:rsidRPr="000B2E94">
        <w:rPr>
          <w:b/>
        </w:rPr>
        <w:t>3.2.</w:t>
      </w:r>
      <w:r w:rsidR="00454BEB" w:rsidRPr="000B2E94">
        <w:rPr>
          <w:b/>
        </w:rPr>
        <w:t>26</w:t>
      </w:r>
      <w:r w:rsidRPr="000B2E94">
        <w:rPr>
          <w:b/>
        </w:rPr>
        <w:t xml:space="preserve">. </w:t>
      </w:r>
      <w:r w:rsidRPr="000B2E94">
        <w:rPr>
          <w:b/>
          <w:bCs/>
        </w:rPr>
        <w:t>CCTV Sistemi</w:t>
      </w:r>
      <w:r w:rsidRPr="000B2E94">
        <w:rPr>
          <w:b/>
          <w:bCs/>
          <w:sz w:val="22"/>
          <w:szCs w:val="22"/>
        </w:rPr>
        <w:t>:</w:t>
      </w:r>
    </w:p>
    <w:tbl>
      <w:tblPr>
        <w:tblStyle w:val="TabloKlavuzu"/>
        <w:tblW w:w="5000" w:type="pct"/>
        <w:tblLook w:val="04A0" w:firstRow="1" w:lastRow="0" w:firstColumn="1" w:lastColumn="0" w:noHBand="0" w:noVBand="1"/>
      </w:tblPr>
      <w:tblGrid>
        <w:gridCol w:w="6420"/>
        <w:gridCol w:w="1329"/>
        <w:gridCol w:w="1879"/>
      </w:tblGrid>
      <w:tr w:rsidR="000B2E94" w:rsidRPr="000B2E94" w:rsidTr="0066722E">
        <w:trPr>
          <w:tblHeader/>
        </w:trPr>
        <w:tc>
          <w:tcPr>
            <w:tcW w:w="3384" w:type="pct"/>
            <w:vAlign w:val="center"/>
          </w:tcPr>
          <w:p w:rsidR="00D91B20" w:rsidRPr="000B2E94" w:rsidRDefault="00D91B20" w:rsidP="00454BEB">
            <w:pPr>
              <w:spacing w:before="60" w:after="60"/>
              <w:jc w:val="both"/>
              <w:rPr>
                <w:b/>
                <w:bCs/>
                <w:sz w:val="22"/>
                <w:szCs w:val="22"/>
              </w:rPr>
            </w:pPr>
            <w:r w:rsidRPr="000B2E94">
              <w:rPr>
                <w:b/>
                <w:bCs/>
                <w:sz w:val="22"/>
                <w:szCs w:val="22"/>
              </w:rPr>
              <w:t xml:space="preserve">CCTV </w:t>
            </w:r>
            <w:r w:rsidR="00454BEB" w:rsidRPr="000B2E94">
              <w:rPr>
                <w:b/>
                <w:bCs/>
                <w:sz w:val="22"/>
                <w:szCs w:val="22"/>
              </w:rPr>
              <w:t>Sistemi</w:t>
            </w:r>
            <w:r w:rsidRPr="000B2E94">
              <w:rPr>
                <w:b/>
                <w:bCs/>
                <w:sz w:val="22"/>
                <w:szCs w:val="22"/>
              </w:rPr>
              <w:t xml:space="preserve"> Teknik İsterleri</w:t>
            </w:r>
          </w:p>
        </w:tc>
        <w:tc>
          <w:tcPr>
            <w:tcW w:w="640" w:type="pct"/>
            <w:tcBorders>
              <w:bottom w:val="single" w:sz="4" w:space="0" w:color="auto"/>
            </w:tcBorders>
            <w:vAlign w:val="center"/>
          </w:tcPr>
          <w:p w:rsidR="00D91B20" w:rsidRPr="000B2E94" w:rsidRDefault="00D91B20" w:rsidP="00D91B20">
            <w:pPr>
              <w:spacing w:before="60" w:after="60"/>
              <w:jc w:val="center"/>
              <w:rPr>
                <w:b/>
                <w:sz w:val="22"/>
                <w:szCs w:val="22"/>
              </w:rPr>
            </w:pPr>
            <w:r w:rsidRPr="000B2E94">
              <w:rPr>
                <w:b/>
                <w:sz w:val="22"/>
                <w:szCs w:val="22"/>
              </w:rPr>
              <w:t>Karşılanma Durumu</w:t>
            </w:r>
          </w:p>
        </w:tc>
        <w:tc>
          <w:tcPr>
            <w:tcW w:w="976" w:type="pct"/>
            <w:tcBorders>
              <w:bottom w:val="single" w:sz="4" w:space="0" w:color="auto"/>
            </w:tcBorders>
            <w:vAlign w:val="center"/>
          </w:tcPr>
          <w:p w:rsidR="00D91B20" w:rsidRPr="000B2E94" w:rsidRDefault="00D91B20" w:rsidP="00D91B20">
            <w:pPr>
              <w:spacing w:before="60" w:after="60"/>
              <w:jc w:val="center"/>
              <w:rPr>
                <w:b/>
                <w:sz w:val="22"/>
                <w:szCs w:val="22"/>
              </w:rPr>
            </w:pPr>
            <w:r w:rsidRPr="000B2E94">
              <w:rPr>
                <w:b/>
                <w:sz w:val="22"/>
                <w:szCs w:val="22"/>
              </w:rPr>
              <w:t>Karşılanamaması Halinde Gerekçesi</w:t>
            </w:r>
          </w:p>
        </w:tc>
      </w:tr>
      <w:tr w:rsidR="000B2E94" w:rsidRPr="000B2E94" w:rsidTr="0066722E">
        <w:tc>
          <w:tcPr>
            <w:tcW w:w="3384" w:type="pct"/>
            <w:vAlign w:val="center"/>
          </w:tcPr>
          <w:p w:rsidR="00D91B20" w:rsidRPr="000B2E94" w:rsidRDefault="00D91B20" w:rsidP="0066722E">
            <w:pPr>
              <w:spacing w:before="60" w:after="60"/>
              <w:jc w:val="both"/>
              <w:rPr>
                <w:sz w:val="22"/>
                <w:szCs w:val="22"/>
              </w:rPr>
            </w:pPr>
            <w:r w:rsidRPr="000B2E94">
              <w:rPr>
                <w:sz w:val="22"/>
                <w:szCs w:val="22"/>
              </w:rPr>
              <w:t>YHT Setlerinde CCTV Sistemi (İç /dış kameralar; makinistin gördüğünü gör kamerası, kabin içini gözleyen kamera, yolcu bölümü kamerası, harici yan kamera, gece görüş kameraları, yüz tanıma, dijital kayıt sistemi, kamera görüntülerinin izlenmesi için görüntüleme sistemi vb.) olacaktır.</w:t>
            </w:r>
          </w:p>
        </w:tc>
        <w:tc>
          <w:tcPr>
            <w:tcW w:w="640" w:type="pct"/>
          </w:tcPr>
          <w:p w:rsidR="00D91B20" w:rsidRPr="000B2E94" w:rsidRDefault="00D91B20" w:rsidP="00D91B20">
            <w:pPr>
              <w:spacing w:before="60" w:after="60"/>
              <w:rPr>
                <w:sz w:val="22"/>
                <w:szCs w:val="22"/>
              </w:rPr>
            </w:pPr>
          </w:p>
        </w:tc>
        <w:tc>
          <w:tcPr>
            <w:tcW w:w="976" w:type="pct"/>
          </w:tcPr>
          <w:p w:rsidR="00D91B20" w:rsidRPr="000B2E94" w:rsidRDefault="00D91B20" w:rsidP="00D91B20">
            <w:pPr>
              <w:spacing w:before="60" w:after="60"/>
              <w:rPr>
                <w:sz w:val="22"/>
                <w:szCs w:val="22"/>
              </w:rPr>
            </w:pPr>
          </w:p>
        </w:tc>
      </w:tr>
      <w:tr w:rsidR="000B2E94" w:rsidRPr="000B2E94" w:rsidTr="0066722E">
        <w:tc>
          <w:tcPr>
            <w:tcW w:w="3384" w:type="pct"/>
            <w:vAlign w:val="center"/>
          </w:tcPr>
          <w:p w:rsidR="00D91B20" w:rsidRPr="000B2E94" w:rsidRDefault="00D91B20" w:rsidP="00811501">
            <w:pPr>
              <w:spacing w:before="60" w:after="60"/>
              <w:jc w:val="both"/>
              <w:rPr>
                <w:sz w:val="22"/>
                <w:szCs w:val="22"/>
              </w:rPr>
            </w:pPr>
            <w:r w:rsidRPr="000B2E94">
              <w:rPr>
                <w:sz w:val="22"/>
                <w:szCs w:val="22"/>
              </w:rPr>
              <w:t xml:space="preserve">CCTV </w:t>
            </w:r>
            <w:r w:rsidR="00811501" w:rsidRPr="000B2E94">
              <w:rPr>
                <w:sz w:val="22"/>
                <w:szCs w:val="22"/>
              </w:rPr>
              <w:t>s</w:t>
            </w:r>
            <w:r w:rsidRPr="000B2E94">
              <w:rPr>
                <w:sz w:val="22"/>
                <w:szCs w:val="22"/>
              </w:rPr>
              <w:t>istemine ait işletim sistemi yazılımları hayati (vital) ve emniyetli (fail safe) olacaktır.</w:t>
            </w:r>
          </w:p>
        </w:tc>
        <w:tc>
          <w:tcPr>
            <w:tcW w:w="640" w:type="pct"/>
          </w:tcPr>
          <w:p w:rsidR="00D91B20" w:rsidRPr="000B2E94" w:rsidRDefault="00D91B20" w:rsidP="00D91B20">
            <w:pPr>
              <w:spacing w:before="60" w:after="60"/>
              <w:rPr>
                <w:sz w:val="22"/>
                <w:szCs w:val="22"/>
              </w:rPr>
            </w:pPr>
          </w:p>
        </w:tc>
        <w:tc>
          <w:tcPr>
            <w:tcW w:w="976" w:type="pct"/>
          </w:tcPr>
          <w:p w:rsidR="00D91B20" w:rsidRPr="000B2E94" w:rsidRDefault="00D91B20" w:rsidP="00D91B20">
            <w:pPr>
              <w:spacing w:before="60" w:after="60"/>
              <w:rPr>
                <w:sz w:val="22"/>
                <w:szCs w:val="22"/>
              </w:rPr>
            </w:pPr>
          </w:p>
        </w:tc>
      </w:tr>
      <w:tr w:rsidR="000B2E94" w:rsidRPr="000B2E94" w:rsidTr="0066722E">
        <w:tc>
          <w:tcPr>
            <w:tcW w:w="3384" w:type="pct"/>
            <w:vAlign w:val="center"/>
          </w:tcPr>
          <w:p w:rsidR="00D91B20" w:rsidRPr="000B2E94" w:rsidRDefault="00D91B20" w:rsidP="00811501">
            <w:pPr>
              <w:spacing w:before="60" w:after="60"/>
              <w:jc w:val="both"/>
              <w:rPr>
                <w:sz w:val="22"/>
                <w:szCs w:val="22"/>
              </w:rPr>
            </w:pPr>
            <w:r w:rsidRPr="000B2E94">
              <w:rPr>
                <w:sz w:val="22"/>
                <w:szCs w:val="22"/>
              </w:rPr>
              <w:t xml:space="preserve">CCTV </w:t>
            </w:r>
            <w:r w:rsidR="00811501" w:rsidRPr="000B2E94">
              <w:rPr>
                <w:sz w:val="22"/>
                <w:szCs w:val="22"/>
              </w:rPr>
              <w:t>s</w:t>
            </w:r>
            <w:r w:rsidRPr="000B2E94">
              <w:rPr>
                <w:sz w:val="22"/>
                <w:szCs w:val="22"/>
              </w:rPr>
              <w:t>istemi, görüntülere yetkisiz personel ve kişilerce müdahale edilmesine ve siber saldırılara karşı şifrelenerek kayıt yapacaktır.</w:t>
            </w:r>
          </w:p>
        </w:tc>
        <w:tc>
          <w:tcPr>
            <w:tcW w:w="640" w:type="pct"/>
          </w:tcPr>
          <w:p w:rsidR="00D91B20" w:rsidRPr="000B2E94" w:rsidRDefault="00D91B20" w:rsidP="00D91B20">
            <w:pPr>
              <w:spacing w:before="60" w:after="60"/>
              <w:rPr>
                <w:sz w:val="22"/>
                <w:szCs w:val="22"/>
              </w:rPr>
            </w:pPr>
          </w:p>
        </w:tc>
        <w:tc>
          <w:tcPr>
            <w:tcW w:w="976" w:type="pct"/>
          </w:tcPr>
          <w:p w:rsidR="00D91B20" w:rsidRPr="000B2E94" w:rsidRDefault="00D91B20" w:rsidP="00D91B20">
            <w:pPr>
              <w:spacing w:before="60" w:after="60"/>
              <w:rPr>
                <w:sz w:val="22"/>
                <w:szCs w:val="22"/>
              </w:rPr>
            </w:pPr>
          </w:p>
        </w:tc>
      </w:tr>
      <w:tr w:rsidR="000B2E94" w:rsidRPr="000B2E94" w:rsidTr="0066722E">
        <w:tc>
          <w:tcPr>
            <w:tcW w:w="3384" w:type="pct"/>
            <w:vAlign w:val="center"/>
          </w:tcPr>
          <w:p w:rsidR="00D91B20" w:rsidRPr="000B2E94" w:rsidRDefault="00D91B20" w:rsidP="0066722E">
            <w:pPr>
              <w:spacing w:before="60" w:after="60"/>
              <w:jc w:val="both"/>
              <w:rPr>
                <w:sz w:val="22"/>
                <w:szCs w:val="22"/>
              </w:rPr>
            </w:pPr>
            <w:r w:rsidRPr="000B2E94">
              <w:rPr>
                <w:sz w:val="22"/>
                <w:szCs w:val="22"/>
              </w:rPr>
              <w:t>CCTV Sistemi, LOC &amp; PAS TSI 2015, NOI TSI 2015, 1303/2014/EU, EN 45545, EN 50121, EN 50124, EN 50125, EN 50126, EN 50128, EN 50129, EN 50153, EN 50155, EN 50163, EN 50306, EN 61326-1, EN 61373, IEC 61000, IEC 61373, IEC 61508, UIC 176, UIC 345, REACH 1907, UIC 660 no’lu standartlara uygun olacaktır.</w:t>
            </w:r>
          </w:p>
        </w:tc>
        <w:tc>
          <w:tcPr>
            <w:tcW w:w="640" w:type="pct"/>
          </w:tcPr>
          <w:p w:rsidR="00D91B20" w:rsidRPr="000B2E94" w:rsidRDefault="00D91B20" w:rsidP="00D91B20">
            <w:pPr>
              <w:spacing w:before="60" w:after="60"/>
              <w:rPr>
                <w:sz w:val="22"/>
                <w:szCs w:val="22"/>
              </w:rPr>
            </w:pPr>
          </w:p>
        </w:tc>
        <w:tc>
          <w:tcPr>
            <w:tcW w:w="976" w:type="pct"/>
          </w:tcPr>
          <w:p w:rsidR="00D91B20" w:rsidRPr="000B2E94" w:rsidRDefault="00D91B20" w:rsidP="00D91B20">
            <w:pPr>
              <w:spacing w:before="60" w:after="60"/>
              <w:rPr>
                <w:sz w:val="22"/>
                <w:szCs w:val="22"/>
              </w:rPr>
            </w:pPr>
          </w:p>
        </w:tc>
      </w:tr>
      <w:tr w:rsidR="000B2E94" w:rsidRPr="000B2E94" w:rsidTr="0066722E">
        <w:tc>
          <w:tcPr>
            <w:tcW w:w="3384" w:type="pct"/>
            <w:vAlign w:val="center"/>
          </w:tcPr>
          <w:p w:rsidR="00D91B20" w:rsidRPr="000B2E94" w:rsidRDefault="00D91B20" w:rsidP="0066722E">
            <w:pPr>
              <w:spacing w:before="60" w:after="60"/>
              <w:jc w:val="both"/>
              <w:rPr>
                <w:sz w:val="22"/>
                <w:szCs w:val="22"/>
              </w:rPr>
            </w:pPr>
            <w:r w:rsidRPr="000B2E94">
              <w:rPr>
                <w:sz w:val="22"/>
                <w:szCs w:val="22"/>
              </w:rPr>
              <w:t>Kamera ve kayıt sistemleri dijital ve IP tabanlı olacaktır. Analog sistemden IP sisteme dönüştürülmüş ekipmanlar kullanılmayacaktır.</w:t>
            </w:r>
          </w:p>
        </w:tc>
        <w:tc>
          <w:tcPr>
            <w:tcW w:w="640" w:type="pct"/>
          </w:tcPr>
          <w:p w:rsidR="00D91B20" w:rsidRPr="000B2E94" w:rsidRDefault="00D91B20" w:rsidP="00D91B20">
            <w:pPr>
              <w:spacing w:before="60" w:after="60"/>
              <w:rPr>
                <w:sz w:val="22"/>
                <w:szCs w:val="22"/>
              </w:rPr>
            </w:pPr>
          </w:p>
        </w:tc>
        <w:tc>
          <w:tcPr>
            <w:tcW w:w="976" w:type="pct"/>
          </w:tcPr>
          <w:p w:rsidR="00D91B20" w:rsidRPr="000B2E94" w:rsidRDefault="00D91B20" w:rsidP="00D91B20">
            <w:pPr>
              <w:spacing w:before="60" w:after="60"/>
              <w:rPr>
                <w:sz w:val="22"/>
                <w:szCs w:val="22"/>
              </w:rPr>
            </w:pPr>
          </w:p>
        </w:tc>
      </w:tr>
      <w:tr w:rsidR="000B2E94" w:rsidRPr="000B2E94" w:rsidTr="0066722E">
        <w:tc>
          <w:tcPr>
            <w:tcW w:w="3384" w:type="pct"/>
            <w:vAlign w:val="center"/>
          </w:tcPr>
          <w:p w:rsidR="00D91B20" w:rsidRPr="000B2E94" w:rsidRDefault="00D91B20" w:rsidP="0066722E">
            <w:pPr>
              <w:spacing w:before="60" w:after="60"/>
              <w:jc w:val="both"/>
              <w:rPr>
                <w:sz w:val="22"/>
                <w:szCs w:val="22"/>
              </w:rPr>
            </w:pPr>
            <w:r w:rsidRPr="000B2E94">
              <w:rPr>
                <w:sz w:val="22"/>
                <w:szCs w:val="22"/>
              </w:rPr>
              <w:t>CCTV kameralar gerekli görüntüleri YHT Seti içinden ya da dışından 25 fps’ye (ekrana saniyede gelen resim sayısı) kadar yakalayacak ve doğrudan dijital bilgiye dönüştürecektir. Video bilgisi hiçbir noktada analog formatta olmayacaktır.</w:t>
            </w:r>
          </w:p>
        </w:tc>
        <w:tc>
          <w:tcPr>
            <w:tcW w:w="640" w:type="pct"/>
          </w:tcPr>
          <w:p w:rsidR="00D91B20" w:rsidRPr="000B2E94" w:rsidRDefault="00D91B20" w:rsidP="00D91B20">
            <w:pPr>
              <w:spacing w:before="60" w:after="60"/>
              <w:rPr>
                <w:sz w:val="22"/>
                <w:szCs w:val="22"/>
              </w:rPr>
            </w:pPr>
          </w:p>
        </w:tc>
        <w:tc>
          <w:tcPr>
            <w:tcW w:w="976" w:type="pct"/>
          </w:tcPr>
          <w:p w:rsidR="00D91B20" w:rsidRPr="000B2E94" w:rsidRDefault="00D91B20" w:rsidP="00D91B20">
            <w:pPr>
              <w:spacing w:before="60" w:after="60"/>
              <w:rPr>
                <w:sz w:val="22"/>
                <w:szCs w:val="22"/>
              </w:rPr>
            </w:pPr>
          </w:p>
        </w:tc>
      </w:tr>
      <w:tr w:rsidR="000B2E94" w:rsidRPr="000B2E94" w:rsidTr="0066722E">
        <w:tc>
          <w:tcPr>
            <w:tcW w:w="3384" w:type="pct"/>
            <w:vAlign w:val="center"/>
          </w:tcPr>
          <w:p w:rsidR="00D91B20" w:rsidRPr="000B2E94" w:rsidRDefault="00D91B20" w:rsidP="0066722E">
            <w:pPr>
              <w:spacing w:before="60" w:after="60"/>
              <w:jc w:val="both"/>
              <w:rPr>
                <w:b/>
                <w:bCs/>
                <w:sz w:val="22"/>
                <w:szCs w:val="22"/>
              </w:rPr>
            </w:pPr>
            <w:r w:rsidRPr="000B2E94">
              <w:rPr>
                <w:sz w:val="22"/>
                <w:szCs w:val="22"/>
              </w:rPr>
              <w:t xml:space="preserve">Makinistin oturduğu yerden YHT Setini gözleyebilmesi ve dış kapılar ile yolcu bölmesini izleyebilmesi için iç ve dış kameralar bulunacaktır. </w:t>
            </w:r>
          </w:p>
        </w:tc>
        <w:tc>
          <w:tcPr>
            <w:tcW w:w="640" w:type="pct"/>
          </w:tcPr>
          <w:p w:rsidR="00D91B20" w:rsidRPr="000B2E94" w:rsidRDefault="00D91B20" w:rsidP="00D91B20">
            <w:pPr>
              <w:spacing w:before="60" w:after="60"/>
              <w:rPr>
                <w:sz w:val="22"/>
                <w:szCs w:val="22"/>
              </w:rPr>
            </w:pPr>
          </w:p>
        </w:tc>
        <w:tc>
          <w:tcPr>
            <w:tcW w:w="976" w:type="pct"/>
          </w:tcPr>
          <w:p w:rsidR="00D91B20" w:rsidRPr="000B2E94" w:rsidRDefault="00D91B20" w:rsidP="00D91B20">
            <w:pPr>
              <w:spacing w:before="60" w:after="60"/>
              <w:rPr>
                <w:sz w:val="22"/>
                <w:szCs w:val="22"/>
              </w:rPr>
            </w:pPr>
          </w:p>
        </w:tc>
      </w:tr>
      <w:tr w:rsidR="000B2E94" w:rsidRPr="000B2E94" w:rsidTr="0066722E">
        <w:tc>
          <w:tcPr>
            <w:tcW w:w="3384" w:type="pct"/>
            <w:vAlign w:val="center"/>
          </w:tcPr>
          <w:p w:rsidR="00D91B20" w:rsidRPr="000B2E94" w:rsidRDefault="00D91B20" w:rsidP="0066722E">
            <w:pPr>
              <w:spacing w:before="60" w:after="60"/>
              <w:jc w:val="both"/>
              <w:rPr>
                <w:sz w:val="22"/>
                <w:szCs w:val="22"/>
              </w:rPr>
            </w:pPr>
            <w:r w:rsidRPr="000B2E94">
              <w:rPr>
                <w:sz w:val="22"/>
                <w:szCs w:val="22"/>
              </w:rPr>
              <w:t xml:space="preserve">İç ve dış kameraların harekat algılama fonksiyonu olacaktır. YHT Setlerinin içerisinde ve dışarısındaki hareketler tespit edildiğinde, hareketin algılandığı alanların görüntüsü kaydedilecek ve kayıt işlemi alanda herhangi bir hareket </w:t>
            </w:r>
            <w:r w:rsidR="00811501" w:rsidRPr="000B2E94">
              <w:rPr>
                <w:sz w:val="22"/>
                <w:szCs w:val="22"/>
              </w:rPr>
              <w:t>olmayana kadar devam edecektir.</w:t>
            </w:r>
          </w:p>
        </w:tc>
        <w:tc>
          <w:tcPr>
            <w:tcW w:w="640" w:type="pct"/>
          </w:tcPr>
          <w:p w:rsidR="00D91B20" w:rsidRPr="000B2E94" w:rsidRDefault="00D91B20" w:rsidP="00D91B20">
            <w:pPr>
              <w:spacing w:before="60" w:after="60"/>
              <w:rPr>
                <w:sz w:val="22"/>
                <w:szCs w:val="22"/>
              </w:rPr>
            </w:pPr>
          </w:p>
        </w:tc>
        <w:tc>
          <w:tcPr>
            <w:tcW w:w="976" w:type="pct"/>
          </w:tcPr>
          <w:p w:rsidR="00D91B20" w:rsidRPr="000B2E94" w:rsidRDefault="00D91B20" w:rsidP="00D91B20">
            <w:pPr>
              <w:spacing w:before="60" w:after="60"/>
              <w:rPr>
                <w:sz w:val="22"/>
                <w:szCs w:val="22"/>
              </w:rPr>
            </w:pPr>
          </w:p>
        </w:tc>
      </w:tr>
      <w:tr w:rsidR="000B2E94" w:rsidRPr="000B2E94" w:rsidTr="0066722E">
        <w:tc>
          <w:tcPr>
            <w:tcW w:w="3384" w:type="pct"/>
            <w:vAlign w:val="center"/>
          </w:tcPr>
          <w:p w:rsidR="00D91B20" w:rsidRPr="000B2E94" w:rsidRDefault="00D91B20" w:rsidP="0066722E">
            <w:pPr>
              <w:spacing w:before="60" w:after="60"/>
              <w:jc w:val="both"/>
              <w:rPr>
                <w:sz w:val="22"/>
                <w:szCs w:val="22"/>
              </w:rPr>
            </w:pPr>
            <w:r w:rsidRPr="000B2E94">
              <w:rPr>
                <w:sz w:val="22"/>
                <w:szCs w:val="22"/>
              </w:rPr>
              <w:t>Dış kameraların minimum koruma seviyesi IP 66 olacaktır.</w:t>
            </w:r>
          </w:p>
        </w:tc>
        <w:tc>
          <w:tcPr>
            <w:tcW w:w="640" w:type="pct"/>
          </w:tcPr>
          <w:p w:rsidR="00D91B20" w:rsidRPr="000B2E94" w:rsidRDefault="00D91B20" w:rsidP="00D91B20">
            <w:pPr>
              <w:spacing w:before="60" w:after="60"/>
              <w:rPr>
                <w:sz w:val="22"/>
                <w:szCs w:val="22"/>
              </w:rPr>
            </w:pPr>
          </w:p>
        </w:tc>
        <w:tc>
          <w:tcPr>
            <w:tcW w:w="976" w:type="pct"/>
          </w:tcPr>
          <w:p w:rsidR="00D91B20" w:rsidRPr="000B2E94" w:rsidRDefault="00D91B20" w:rsidP="00D91B20">
            <w:pPr>
              <w:spacing w:before="60" w:after="60"/>
              <w:rPr>
                <w:sz w:val="22"/>
                <w:szCs w:val="22"/>
              </w:rPr>
            </w:pPr>
          </w:p>
        </w:tc>
      </w:tr>
      <w:tr w:rsidR="000B2E94" w:rsidRPr="000B2E94" w:rsidTr="0066722E">
        <w:tc>
          <w:tcPr>
            <w:tcW w:w="3384" w:type="pct"/>
            <w:vAlign w:val="center"/>
          </w:tcPr>
          <w:p w:rsidR="00D91B20" w:rsidRPr="000B2E94" w:rsidRDefault="00D91B20" w:rsidP="0066722E">
            <w:pPr>
              <w:spacing w:before="60" w:after="60"/>
              <w:jc w:val="both"/>
              <w:rPr>
                <w:sz w:val="22"/>
                <w:szCs w:val="22"/>
              </w:rPr>
            </w:pPr>
            <w:r w:rsidRPr="000B2E94">
              <w:rPr>
                <w:sz w:val="22"/>
                <w:szCs w:val="22"/>
              </w:rPr>
              <w:t>Dış kameraların gece/gündüz fonksiyonelliği olacak ve manuel olarak renkli veya siyah/beyaz modda çalışabilecektir.</w:t>
            </w:r>
          </w:p>
        </w:tc>
        <w:tc>
          <w:tcPr>
            <w:tcW w:w="640" w:type="pct"/>
          </w:tcPr>
          <w:p w:rsidR="00D91B20" w:rsidRPr="000B2E94" w:rsidRDefault="00D91B20" w:rsidP="00D91B20">
            <w:pPr>
              <w:spacing w:before="60" w:after="60"/>
              <w:rPr>
                <w:sz w:val="22"/>
                <w:szCs w:val="22"/>
              </w:rPr>
            </w:pPr>
          </w:p>
        </w:tc>
        <w:tc>
          <w:tcPr>
            <w:tcW w:w="976" w:type="pct"/>
          </w:tcPr>
          <w:p w:rsidR="00D91B20" w:rsidRPr="000B2E94" w:rsidRDefault="00D91B20" w:rsidP="00D91B20">
            <w:pPr>
              <w:spacing w:before="60" w:after="60"/>
              <w:rPr>
                <w:sz w:val="22"/>
                <w:szCs w:val="22"/>
              </w:rPr>
            </w:pPr>
          </w:p>
        </w:tc>
      </w:tr>
      <w:tr w:rsidR="000B2E94" w:rsidRPr="000B2E94" w:rsidTr="0066722E">
        <w:tc>
          <w:tcPr>
            <w:tcW w:w="3384" w:type="pct"/>
            <w:vAlign w:val="center"/>
          </w:tcPr>
          <w:p w:rsidR="00D91B20" w:rsidRPr="000B2E94" w:rsidRDefault="00D91B20" w:rsidP="0066722E">
            <w:pPr>
              <w:spacing w:before="60" w:after="60"/>
              <w:jc w:val="both"/>
              <w:rPr>
                <w:sz w:val="22"/>
                <w:szCs w:val="22"/>
              </w:rPr>
            </w:pPr>
            <w:r w:rsidRPr="000B2E94">
              <w:rPr>
                <w:sz w:val="22"/>
                <w:szCs w:val="22"/>
              </w:rPr>
              <w:t>Dış kameralar HD özellikli en az 1920 x1080 piksele sahip bir görüntüde 2 mega piksel çözünürlüğe sahip Prograssive Scan kameralar ya da 704 x576 piksel bir çözünürlük ile Pixim, videology veya eşdeğer teknolojiye sahip olacaktır.</w:t>
            </w:r>
          </w:p>
        </w:tc>
        <w:tc>
          <w:tcPr>
            <w:tcW w:w="640" w:type="pct"/>
          </w:tcPr>
          <w:p w:rsidR="00D91B20" w:rsidRPr="000B2E94" w:rsidRDefault="00D91B20" w:rsidP="00D91B20">
            <w:pPr>
              <w:spacing w:before="60" w:after="60"/>
              <w:rPr>
                <w:sz w:val="22"/>
                <w:szCs w:val="22"/>
              </w:rPr>
            </w:pPr>
          </w:p>
        </w:tc>
        <w:tc>
          <w:tcPr>
            <w:tcW w:w="976" w:type="pct"/>
          </w:tcPr>
          <w:p w:rsidR="00D91B20" w:rsidRPr="000B2E94" w:rsidRDefault="00D91B20" w:rsidP="00D91B20">
            <w:pPr>
              <w:spacing w:before="60" w:after="60"/>
              <w:rPr>
                <w:sz w:val="22"/>
                <w:szCs w:val="22"/>
              </w:rPr>
            </w:pPr>
          </w:p>
        </w:tc>
      </w:tr>
      <w:tr w:rsidR="000B2E94" w:rsidRPr="000B2E94" w:rsidTr="0066722E">
        <w:tc>
          <w:tcPr>
            <w:tcW w:w="3384" w:type="pct"/>
            <w:vAlign w:val="center"/>
          </w:tcPr>
          <w:p w:rsidR="00D91B20" w:rsidRPr="000B2E94" w:rsidRDefault="00D91B20" w:rsidP="0066722E">
            <w:pPr>
              <w:spacing w:before="60" w:after="60"/>
              <w:jc w:val="both"/>
              <w:rPr>
                <w:sz w:val="22"/>
                <w:szCs w:val="22"/>
              </w:rPr>
            </w:pPr>
            <w:r w:rsidRPr="000B2E94">
              <w:rPr>
                <w:sz w:val="22"/>
                <w:szCs w:val="22"/>
              </w:rPr>
              <w:t xml:space="preserve">Dış kameralar, dış ortam, yüksek rüzgâr ve titreşime dayanaklı olacaktır. Yüksek frekanslı titreşimler için kamera görüntüsü bozulmayacaktır. </w:t>
            </w:r>
          </w:p>
        </w:tc>
        <w:tc>
          <w:tcPr>
            <w:tcW w:w="640" w:type="pct"/>
          </w:tcPr>
          <w:p w:rsidR="00D91B20" w:rsidRPr="000B2E94" w:rsidRDefault="00D91B20" w:rsidP="00D91B20">
            <w:pPr>
              <w:spacing w:before="60" w:after="60"/>
              <w:rPr>
                <w:sz w:val="22"/>
                <w:szCs w:val="22"/>
              </w:rPr>
            </w:pPr>
          </w:p>
        </w:tc>
        <w:tc>
          <w:tcPr>
            <w:tcW w:w="976" w:type="pct"/>
          </w:tcPr>
          <w:p w:rsidR="00D91B20" w:rsidRPr="000B2E94" w:rsidRDefault="00D91B20" w:rsidP="00D91B20">
            <w:pPr>
              <w:spacing w:before="60" w:after="60"/>
              <w:rPr>
                <w:sz w:val="22"/>
                <w:szCs w:val="22"/>
              </w:rPr>
            </w:pPr>
          </w:p>
        </w:tc>
      </w:tr>
      <w:tr w:rsidR="000B2E94" w:rsidRPr="000B2E94" w:rsidTr="0066722E">
        <w:tc>
          <w:tcPr>
            <w:tcW w:w="3384" w:type="pct"/>
            <w:vAlign w:val="center"/>
          </w:tcPr>
          <w:p w:rsidR="00D91B20" w:rsidRPr="000B2E94" w:rsidRDefault="00D91B20" w:rsidP="0066722E">
            <w:pPr>
              <w:spacing w:before="60" w:after="60"/>
              <w:jc w:val="both"/>
              <w:rPr>
                <w:sz w:val="22"/>
                <w:szCs w:val="22"/>
              </w:rPr>
            </w:pPr>
            <w:r w:rsidRPr="000B2E94">
              <w:rPr>
                <w:sz w:val="22"/>
                <w:szCs w:val="22"/>
              </w:rPr>
              <w:t>İç kameralar, TCP/IP, HTTP, RTSP protokollerini destekleyecektir.</w:t>
            </w:r>
          </w:p>
        </w:tc>
        <w:tc>
          <w:tcPr>
            <w:tcW w:w="640" w:type="pct"/>
          </w:tcPr>
          <w:p w:rsidR="00D91B20" w:rsidRPr="000B2E94" w:rsidRDefault="00D91B20" w:rsidP="00D91B20">
            <w:pPr>
              <w:spacing w:before="60" w:after="60"/>
              <w:rPr>
                <w:sz w:val="22"/>
                <w:szCs w:val="22"/>
              </w:rPr>
            </w:pPr>
          </w:p>
        </w:tc>
        <w:tc>
          <w:tcPr>
            <w:tcW w:w="976" w:type="pct"/>
          </w:tcPr>
          <w:p w:rsidR="00D91B20" w:rsidRPr="000B2E94" w:rsidRDefault="00D91B20" w:rsidP="00D91B20">
            <w:pPr>
              <w:spacing w:before="60" w:after="60"/>
              <w:rPr>
                <w:sz w:val="22"/>
                <w:szCs w:val="22"/>
              </w:rPr>
            </w:pPr>
          </w:p>
        </w:tc>
      </w:tr>
      <w:tr w:rsidR="000B2E94" w:rsidRPr="000B2E94" w:rsidTr="0066722E">
        <w:tc>
          <w:tcPr>
            <w:tcW w:w="3384" w:type="pct"/>
            <w:vAlign w:val="center"/>
          </w:tcPr>
          <w:p w:rsidR="00D91B20" w:rsidRPr="000B2E94" w:rsidRDefault="00D91B20" w:rsidP="0066722E">
            <w:pPr>
              <w:spacing w:before="60" w:after="60"/>
              <w:jc w:val="both"/>
              <w:rPr>
                <w:sz w:val="22"/>
                <w:szCs w:val="22"/>
              </w:rPr>
            </w:pPr>
            <w:r w:rsidRPr="000B2E94">
              <w:rPr>
                <w:sz w:val="22"/>
                <w:szCs w:val="22"/>
              </w:rPr>
              <w:t>İç kameralar, EN 62262’ye göre minimum IK10 koruma olacaktır.</w:t>
            </w:r>
          </w:p>
        </w:tc>
        <w:tc>
          <w:tcPr>
            <w:tcW w:w="640" w:type="pct"/>
          </w:tcPr>
          <w:p w:rsidR="00D91B20" w:rsidRPr="000B2E94" w:rsidRDefault="00D91B20" w:rsidP="00D91B20">
            <w:pPr>
              <w:spacing w:before="60" w:after="60"/>
              <w:rPr>
                <w:sz w:val="22"/>
                <w:szCs w:val="22"/>
              </w:rPr>
            </w:pPr>
          </w:p>
        </w:tc>
        <w:tc>
          <w:tcPr>
            <w:tcW w:w="976" w:type="pct"/>
          </w:tcPr>
          <w:p w:rsidR="00D91B20" w:rsidRPr="000B2E94" w:rsidRDefault="00D91B20" w:rsidP="00D91B20">
            <w:pPr>
              <w:spacing w:before="60" w:after="60"/>
              <w:rPr>
                <w:sz w:val="22"/>
                <w:szCs w:val="22"/>
              </w:rPr>
            </w:pPr>
          </w:p>
        </w:tc>
      </w:tr>
      <w:tr w:rsidR="000B2E94" w:rsidRPr="000B2E94" w:rsidTr="0066722E">
        <w:trPr>
          <w:trHeight w:val="180"/>
        </w:trPr>
        <w:tc>
          <w:tcPr>
            <w:tcW w:w="3384" w:type="pct"/>
            <w:vAlign w:val="center"/>
          </w:tcPr>
          <w:p w:rsidR="00D91B20" w:rsidRPr="000B2E94" w:rsidRDefault="00D91B20" w:rsidP="0066722E">
            <w:pPr>
              <w:spacing w:before="60" w:after="60"/>
              <w:jc w:val="both"/>
              <w:rPr>
                <w:sz w:val="22"/>
                <w:szCs w:val="22"/>
              </w:rPr>
            </w:pPr>
            <w:r w:rsidRPr="000B2E94">
              <w:rPr>
                <w:sz w:val="22"/>
                <w:szCs w:val="22"/>
              </w:rPr>
              <w:t>İç kameraların, gece/gündüz ve otomatik titreme kontrol fonksiyonu olacaktır.</w:t>
            </w:r>
          </w:p>
        </w:tc>
        <w:tc>
          <w:tcPr>
            <w:tcW w:w="640" w:type="pct"/>
          </w:tcPr>
          <w:p w:rsidR="00D91B20" w:rsidRPr="000B2E94" w:rsidRDefault="00D91B20" w:rsidP="00D91B20">
            <w:pPr>
              <w:spacing w:before="60" w:after="60"/>
              <w:rPr>
                <w:sz w:val="22"/>
                <w:szCs w:val="22"/>
              </w:rPr>
            </w:pPr>
          </w:p>
        </w:tc>
        <w:tc>
          <w:tcPr>
            <w:tcW w:w="976" w:type="pct"/>
          </w:tcPr>
          <w:p w:rsidR="00D91B20" w:rsidRPr="000B2E94" w:rsidRDefault="00D91B20" w:rsidP="00D91B20">
            <w:pPr>
              <w:spacing w:before="60" w:after="60"/>
              <w:rPr>
                <w:sz w:val="22"/>
                <w:szCs w:val="22"/>
              </w:rPr>
            </w:pPr>
          </w:p>
        </w:tc>
      </w:tr>
      <w:tr w:rsidR="000B2E94" w:rsidRPr="000B2E94" w:rsidTr="0066722E">
        <w:tc>
          <w:tcPr>
            <w:tcW w:w="3384" w:type="pct"/>
            <w:vAlign w:val="center"/>
          </w:tcPr>
          <w:p w:rsidR="00D91B20" w:rsidRPr="000B2E94" w:rsidRDefault="00D91B20" w:rsidP="0066722E">
            <w:pPr>
              <w:spacing w:before="60" w:after="60"/>
              <w:jc w:val="both"/>
              <w:rPr>
                <w:sz w:val="22"/>
                <w:szCs w:val="22"/>
              </w:rPr>
            </w:pPr>
            <w:r w:rsidRPr="000B2E94">
              <w:rPr>
                <w:sz w:val="22"/>
                <w:szCs w:val="22"/>
              </w:rPr>
              <w:t xml:space="preserve">“Makinistin yaptığını gör” kameraları video ile birlikte ses kaydı da yapacaktır. </w:t>
            </w:r>
          </w:p>
        </w:tc>
        <w:tc>
          <w:tcPr>
            <w:tcW w:w="640" w:type="pct"/>
          </w:tcPr>
          <w:p w:rsidR="00D91B20" w:rsidRPr="000B2E94" w:rsidRDefault="00D91B20" w:rsidP="00D91B20">
            <w:pPr>
              <w:spacing w:before="60" w:after="60"/>
              <w:rPr>
                <w:sz w:val="22"/>
                <w:szCs w:val="22"/>
              </w:rPr>
            </w:pPr>
          </w:p>
        </w:tc>
        <w:tc>
          <w:tcPr>
            <w:tcW w:w="976" w:type="pct"/>
          </w:tcPr>
          <w:p w:rsidR="00D91B20" w:rsidRPr="000B2E94" w:rsidRDefault="00D91B20" w:rsidP="00D91B20">
            <w:pPr>
              <w:spacing w:before="60" w:after="60"/>
              <w:rPr>
                <w:sz w:val="22"/>
                <w:szCs w:val="22"/>
              </w:rPr>
            </w:pPr>
          </w:p>
        </w:tc>
      </w:tr>
      <w:tr w:rsidR="000B2E94" w:rsidRPr="000B2E94" w:rsidTr="0066722E">
        <w:tc>
          <w:tcPr>
            <w:tcW w:w="3384" w:type="pct"/>
            <w:vAlign w:val="center"/>
          </w:tcPr>
          <w:p w:rsidR="00D91B20" w:rsidRPr="000B2E94" w:rsidRDefault="00D91B20" w:rsidP="0066722E">
            <w:pPr>
              <w:spacing w:before="60" w:after="60"/>
              <w:jc w:val="both"/>
              <w:rPr>
                <w:sz w:val="22"/>
                <w:szCs w:val="22"/>
              </w:rPr>
            </w:pPr>
            <w:r w:rsidRPr="000B2E94">
              <w:rPr>
                <w:sz w:val="22"/>
                <w:szCs w:val="22"/>
              </w:rPr>
              <w:t>İç kameraların minimum koruma seviyesi IP 67 olacaktır.</w:t>
            </w:r>
          </w:p>
        </w:tc>
        <w:tc>
          <w:tcPr>
            <w:tcW w:w="640" w:type="pct"/>
          </w:tcPr>
          <w:p w:rsidR="00D91B20" w:rsidRPr="000B2E94" w:rsidRDefault="00D91B20" w:rsidP="00D91B20">
            <w:pPr>
              <w:spacing w:before="60" w:after="60"/>
              <w:rPr>
                <w:sz w:val="22"/>
                <w:szCs w:val="22"/>
              </w:rPr>
            </w:pPr>
          </w:p>
        </w:tc>
        <w:tc>
          <w:tcPr>
            <w:tcW w:w="976" w:type="pct"/>
          </w:tcPr>
          <w:p w:rsidR="00D91B20" w:rsidRPr="000B2E94" w:rsidRDefault="00D91B20" w:rsidP="00D91B20">
            <w:pPr>
              <w:spacing w:before="60" w:after="60"/>
              <w:rPr>
                <w:sz w:val="22"/>
                <w:szCs w:val="22"/>
              </w:rPr>
            </w:pPr>
          </w:p>
        </w:tc>
      </w:tr>
      <w:tr w:rsidR="000B2E94" w:rsidRPr="000B2E94" w:rsidTr="0066722E">
        <w:tc>
          <w:tcPr>
            <w:tcW w:w="3384" w:type="pct"/>
            <w:vAlign w:val="center"/>
          </w:tcPr>
          <w:p w:rsidR="00D91B20" w:rsidRPr="000B2E94" w:rsidRDefault="00D91B20" w:rsidP="0066722E">
            <w:pPr>
              <w:spacing w:before="60" w:after="60"/>
              <w:jc w:val="both"/>
              <w:rPr>
                <w:sz w:val="22"/>
                <w:szCs w:val="22"/>
              </w:rPr>
            </w:pPr>
            <w:r w:rsidRPr="000B2E94">
              <w:rPr>
                <w:sz w:val="22"/>
                <w:szCs w:val="22"/>
              </w:rPr>
              <w:t xml:space="preserve">İç kameraların; BLC (arka plan ışık düzeltmesi), WDR (dinamik ışık dengeleme), otomatik kontrast ayarlaması, parazit azaltma, bulanıklık giderme, enstantane hızını ayarlama, aktif infrared aydınlatma özelliği olacaktır. </w:t>
            </w:r>
          </w:p>
        </w:tc>
        <w:tc>
          <w:tcPr>
            <w:tcW w:w="640" w:type="pct"/>
          </w:tcPr>
          <w:p w:rsidR="00D91B20" w:rsidRPr="000B2E94" w:rsidRDefault="00D91B20" w:rsidP="00D91B20">
            <w:pPr>
              <w:spacing w:before="60" w:after="60"/>
              <w:rPr>
                <w:sz w:val="22"/>
                <w:szCs w:val="22"/>
              </w:rPr>
            </w:pPr>
          </w:p>
        </w:tc>
        <w:tc>
          <w:tcPr>
            <w:tcW w:w="976" w:type="pct"/>
          </w:tcPr>
          <w:p w:rsidR="00D91B20" w:rsidRPr="000B2E94" w:rsidRDefault="00D91B20" w:rsidP="00D91B20">
            <w:pPr>
              <w:spacing w:before="60" w:after="60"/>
              <w:rPr>
                <w:sz w:val="22"/>
                <w:szCs w:val="22"/>
              </w:rPr>
            </w:pPr>
          </w:p>
        </w:tc>
      </w:tr>
      <w:tr w:rsidR="000B2E94" w:rsidRPr="000B2E94" w:rsidTr="0066722E">
        <w:tc>
          <w:tcPr>
            <w:tcW w:w="3384" w:type="pct"/>
            <w:vAlign w:val="center"/>
          </w:tcPr>
          <w:p w:rsidR="00D91B20" w:rsidRPr="000B2E94" w:rsidRDefault="00D91B20" w:rsidP="0066722E">
            <w:pPr>
              <w:spacing w:before="60" w:after="60"/>
              <w:jc w:val="both"/>
              <w:rPr>
                <w:sz w:val="22"/>
                <w:szCs w:val="22"/>
              </w:rPr>
            </w:pPr>
            <w:r w:rsidRPr="000B2E94">
              <w:rPr>
                <w:sz w:val="22"/>
                <w:szCs w:val="22"/>
              </w:rPr>
              <w:t>İç kameralar progressive tarama sistemine sahip olacaktır.</w:t>
            </w:r>
          </w:p>
        </w:tc>
        <w:tc>
          <w:tcPr>
            <w:tcW w:w="640" w:type="pct"/>
          </w:tcPr>
          <w:p w:rsidR="00D91B20" w:rsidRPr="000B2E94" w:rsidRDefault="00D91B20" w:rsidP="00D91B20">
            <w:pPr>
              <w:spacing w:before="60" w:after="60"/>
              <w:rPr>
                <w:sz w:val="22"/>
                <w:szCs w:val="22"/>
              </w:rPr>
            </w:pPr>
          </w:p>
        </w:tc>
        <w:tc>
          <w:tcPr>
            <w:tcW w:w="976" w:type="pct"/>
          </w:tcPr>
          <w:p w:rsidR="00D91B20" w:rsidRPr="000B2E94" w:rsidRDefault="00D91B20" w:rsidP="00D91B20">
            <w:pPr>
              <w:spacing w:before="60" w:after="60"/>
              <w:rPr>
                <w:sz w:val="22"/>
                <w:szCs w:val="22"/>
              </w:rPr>
            </w:pPr>
          </w:p>
        </w:tc>
      </w:tr>
      <w:tr w:rsidR="000B2E94" w:rsidRPr="000B2E94" w:rsidTr="0066722E">
        <w:tc>
          <w:tcPr>
            <w:tcW w:w="3384" w:type="pct"/>
            <w:vAlign w:val="center"/>
          </w:tcPr>
          <w:p w:rsidR="00D91B20" w:rsidRPr="000B2E94" w:rsidRDefault="00D91B20" w:rsidP="0066722E">
            <w:pPr>
              <w:spacing w:before="60" w:after="60"/>
              <w:jc w:val="both"/>
              <w:rPr>
                <w:b/>
                <w:bCs/>
                <w:sz w:val="22"/>
                <w:szCs w:val="22"/>
              </w:rPr>
            </w:pPr>
            <w:r w:rsidRPr="000B2E94">
              <w:rPr>
                <w:b/>
                <w:bCs/>
                <w:sz w:val="22"/>
                <w:szCs w:val="22"/>
              </w:rPr>
              <w:t>Dijital Video Kaydedicisi (DVR)</w:t>
            </w:r>
          </w:p>
        </w:tc>
        <w:tc>
          <w:tcPr>
            <w:tcW w:w="640" w:type="pct"/>
            <w:shd w:val="thinDiagStripe" w:color="auto" w:fill="auto"/>
          </w:tcPr>
          <w:p w:rsidR="00D91B20" w:rsidRPr="000B2E94" w:rsidRDefault="00D91B20" w:rsidP="00D91B20">
            <w:pPr>
              <w:spacing w:before="60" w:after="60"/>
              <w:rPr>
                <w:sz w:val="22"/>
                <w:szCs w:val="22"/>
              </w:rPr>
            </w:pPr>
          </w:p>
        </w:tc>
        <w:tc>
          <w:tcPr>
            <w:tcW w:w="976" w:type="pct"/>
            <w:shd w:val="thinDiagStripe" w:color="auto" w:fill="auto"/>
          </w:tcPr>
          <w:p w:rsidR="00D91B20" w:rsidRPr="000B2E94" w:rsidRDefault="00D91B20" w:rsidP="00D91B20">
            <w:pPr>
              <w:spacing w:before="60" w:after="60"/>
              <w:rPr>
                <w:sz w:val="22"/>
                <w:szCs w:val="22"/>
              </w:rPr>
            </w:pPr>
          </w:p>
        </w:tc>
      </w:tr>
      <w:tr w:rsidR="000B2E94" w:rsidRPr="000B2E94" w:rsidTr="0066722E">
        <w:tc>
          <w:tcPr>
            <w:tcW w:w="3384" w:type="pct"/>
            <w:vAlign w:val="center"/>
          </w:tcPr>
          <w:p w:rsidR="00D91B20" w:rsidRPr="000B2E94" w:rsidRDefault="00D91B20" w:rsidP="0066722E">
            <w:pPr>
              <w:spacing w:before="60" w:after="60"/>
              <w:jc w:val="both"/>
              <w:rPr>
                <w:sz w:val="22"/>
                <w:szCs w:val="22"/>
              </w:rPr>
            </w:pPr>
            <w:r w:rsidRPr="000B2E94">
              <w:rPr>
                <w:sz w:val="22"/>
                <w:szCs w:val="22"/>
              </w:rPr>
              <w:t>Kumanda kabinlerinde bir dijital video kaydedici (DVR) olacaktır</w:t>
            </w:r>
            <w:r w:rsidR="00811501" w:rsidRPr="000B2E94">
              <w:rPr>
                <w:sz w:val="22"/>
                <w:szCs w:val="22"/>
              </w:rPr>
              <w:t>.</w:t>
            </w:r>
            <w:r w:rsidRPr="000B2E94">
              <w:rPr>
                <w:sz w:val="22"/>
                <w:szCs w:val="22"/>
              </w:rPr>
              <w:t xml:space="preserve"> DVR, YHT Seti çalıştığında aktif olacak ve tüm kameralar YHT Setinin tamamının görüntü akışını kaydedecektir.</w:t>
            </w:r>
          </w:p>
        </w:tc>
        <w:tc>
          <w:tcPr>
            <w:tcW w:w="640" w:type="pct"/>
          </w:tcPr>
          <w:p w:rsidR="00D91B20" w:rsidRPr="000B2E94" w:rsidRDefault="00D91B20" w:rsidP="00D91B20">
            <w:pPr>
              <w:spacing w:before="60" w:after="60"/>
              <w:rPr>
                <w:sz w:val="22"/>
                <w:szCs w:val="22"/>
              </w:rPr>
            </w:pPr>
          </w:p>
        </w:tc>
        <w:tc>
          <w:tcPr>
            <w:tcW w:w="976" w:type="pct"/>
          </w:tcPr>
          <w:p w:rsidR="00D91B20" w:rsidRPr="000B2E94" w:rsidRDefault="00D91B20" w:rsidP="00D91B20">
            <w:pPr>
              <w:spacing w:before="60" w:after="60"/>
              <w:rPr>
                <w:sz w:val="22"/>
                <w:szCs w:val="22"/>
              </w:rPr>
            </w:pPr>
          </w:p>
        </w:tc>
      </w:tr>
      <w:tr w:rsidR="000B2E94" w:rsidRPr="000B2E94" w:rsidTr="0066722E">
        <w:tc>
          <w:tcPr>
            <w:tcW w:w="3384" w:type="pct"/>
            <w:vAlign w:val="center"/>
          </w:tcPr>
          <w:p w:rsidR="00811501" w:rsidRPr="000B2E94" w:rsidRDefault="00D91B20" w:rsidP="0066722E">
            <w:pPr>
              <w:spacing w:before="60" w:after="60"/>
              <w:jc w:val="both"/>
              <w:rPr>
                <w:sz w:val="22"/>
                <w:szCs w:val="22"/>
              </w:rPr>
            </w:pPr>
            <w:r w:rsidRPr="000B2E94">
              <w:rPr>
                <w:sz w:val="22"/>
                <w:szCs w:val="22"/>
              </w:rPr>
              <w:t>DVR, asgari aşağıdaki özelliklerde olacaktır:</w:t>
            </w:r>
          </w:p>
          <w:p w:rsidR="00811501" w:rsidRPr="000B2E94" w:rsidRDefault="00D91B20" w:rsidP="00811501">
            <w:pPr>
              <w:pStyle w:val="ListeParagraf"/>
              <w:widowControl w:val="0"/>
              <w:numPr>
                <w:ilvl w:val="0"/>
                <w:numId w:val="18"/>
              </w:numPr>
              <w:spacing w:before="40" w:after="40"/>
              <w:ind w:left="313" w:hanging="284"/>
              <w:contextualSpacing w:val="0"/>
              <w:jc w:val="both"/>
              <w:rPr>
                <w:rFonts w:ascii="Times New Roman" w:hAnsi="Times New Roman" w:cs="Times New Roman"/>
                <w:noProof/>
                <w:sz w:val="22"/>
                <w:szCs w:val="22"/>
                <w:lang w:val="it-IT" w:eastAsia="it-IT"/>
              </w:rPr>
            </w:pPr>
            <w:r w:rsidRPr="000B2E94">
              <w:rPr>
                <w:rFonts w:ascii="Times New Roman" w:hAnsi="Times New Roman" w:cs="Times New Roman"/>
                <w:noProof/>
                <w:sz w:val="22"/>
                <w:szCs w:val="22"/>
                <w:lang w:val="it-IT" w:eastAsia="it-IT"/>
              </w:rPr>
              <w:t xml:space="preserve">Girdi </w:t>
            </w:r>
            <w:r w:rsidR="00811501" w:rsidRPr="000B2E94">
              <w:rPr>
                <w:rFonts w:ascii="Times New Roman" w:hAnsi="Times New Roman" w:cs="Times New Roman"/>
                <w:noProof/>
                <w:sz w:val="22"/>
                <w:szCs w:val="22"/>
                <w:lang w:val="it-IT" w:eastAsia="it-IT"/>
              </w:rPr>
              <w:t>a</w:t>
            </w:r>
            <w:r w:rsidRPr="000B2E94">
              <w:rPr>
                <w:rFonts w:ascii="Times New Roman" w:hAnsi="Times New Roman" w:cs="Times New Roman"/>
                <w:noProof/>
                <w:sz w:val="22"/>
                <w:szCs w:val="22"/>
                <w:lang w:val="it-IT" w:eastAsia="it-IT"/>
              </w:rPr>
              <w:t>ralığı: Araç kontrol gerilimi ile beslenecektir.</w:t>
            </w:r>
          </w:p>
          <w:p w:rsidR="00811501" w:rsidRPr="000B2E94" w:rsidRDefault="00D91B20" w:rsidP="00811501">
            <w:pPr>
              <w:pStyle w:val="ListeParagraf"/>
              <w:widowControl w:val="0"/>
              <w:numPr>
                <w:ilvl w:val="0"/>
                <w:numId w:val="18"/>
              </w:numPr>
              <w:spacing w:before="40" w:after="40"/>
              <w:ind w:left="313" w:hanging="284"/>
              <w:contextualSpacing w:val="0"/>
              <w:jc w:val="both"/>
              <w:rPr>
                <w:rFonts w:ascii="Times New Roman" w:hAnsi="Times New Roman" w:cs="Times New Roman"/>
                <w:noProof/>
                <w:sz w:val="22"/>
                <w:szCs w:val="22"/>
                <w:lang w:val="it-IT" w:eastAsia="it-IT"/>
              </w:rPr>
            </w:pPr>
            <w:r w:rsidRPr="000B2E94">
              <w:rPr>
                <w:rFonts w:ascii="Times New Roman" w:hAnsi="Times New Roman" w:cs="Times New Roman"/>
                <w:noProof/>
                <w:sz w:val="22"/>
                <w:szCs w:val="22"/>
                <w:lang w:val="it-IT" w:eastAsia="it-IT"/>
              </w:rPr>
              <w:t xml:space="preserve">Girdi </w:t>
            </w:r>
            <w:r w:rsidR="00811501" w:rsidRPr="000B2E94">
              <w:rPr>
                <w:rFonts w:ascii="Times New Roman" w:hAnsi="Times New Roman" w:cs="Times New Roman"/>
                <w:noProof/>
                <w:sz w:val="22"/>
                <w:szCs w:val="22"/>
                <w:lang w:val="it-IT" w:eastAsia="it-IT"/>
              </w:rPr>
              <w:t>d</w:t>
            </w:r>
            <w:r w:rsidRPr="000B2E94">
              <w:rPr>
                <w:rFonts w:ascii="Times New Roman" w:hAnsi="Times New Roman" w:cs="Times New Roman"/>
                <w:noProof/>
                <w:sz w:val="22"/>
                <w:szCs w:val="22"/>
                <w:lang w:val="it-IT" w:eastAsia="it-IT"/>
              </w:rPr>
              <w:t>algalanması: RIA 13 ve EN50155</w:t>
            </w:r>
            <w:r w:rsidR="00811501" w:rsidRPr="000B2E94">
              <w:rPr>
                <w:rFonts w:ascii="Times New Roman" w:hAnsi="Times New Roman" w:cs="Times New Roman"/>
                <w:noProof/>
                <w:sz w:val="22"/>
                <w:szCs w:val="22"/>
                <w:lang w:val="it-IT" w:eastAsia="it-IT"/>
              </w:rPr>
              <w:t>.</w:t>
            </w:r>
          </w:p>
          <w:p w:rsidR="00811501" w:rsidRPr="000B2E94" w:rsidRDefault="00D91B20" w:rsidP="00811501">
            <w:pPr>
              <w:pStyle w:val="ListeParagraf"/>
              <w:widowControl w:val="0"/>
              <w:numPr>
                <w:ilvl w:val="0"/>
                <w:numId w:val="18"/>
              </w:numPr>
              <w:spacing w:before="40" w:after="40"/>
              <w:ind w:left="313" w:hanging="284"/>
              <w:contextualSpacing w:val="0"/>
              <w:jc w:val="both"/>
              <w:rPr>
                <w:rFonts w:ascii="Times New Roman" w:hAnsi="Times New Roman" w:cs="Times New Roman"/>
                <w:noProof/>
                <w:sz w:val="22"/>
                <w:szCs w:val="22"/>
                <w:lang w:val="it-IT" w:eastAsia="it-IT"/>
              </w:rPr>
            </w:pPr>
            <w:r w:rsidRPr="000B2E94">
              <w:rPr>
                <w:rFonts w:ascii="Times New Roman" w:hAnsi="Times New Roman" w:cs="Times New Roman"/>
                <w:noProof/>
                <w:sz w:val="22"/>
                <w:szCs w:val="22"/>
                <w:lang w:val="it-IT" w:eastAsia="it-IT"/>
              </w:rPr>
              <w:t xml:space="preserve">Girdi </w:t>
            </w:r>
            <w:r w:rsidR="00811501" w:rsidRPr="000B2E94">
              <w:rPr>
                <w:rFonts w:ascii="Times New Roman" w:hAnsi="Times New Roman" w:cs="Times New Roman"/>
                <w:noProof/>
                <w:sz w:val="22"/>
                <w:szCs w:val="22"/>
                <w:lang w:val="it-IT" w:eastAsia="it-IT"/>
              </w:rPr>
              <w:t>k</w:t>
            </w:r>
            <w:r w:rsidRPr="000B2E94">
              <w:rPr>
                <w:rFonts w:ascii="Times New Roman" w:hAnsi="Times New Roman" w:cs="Times New Roman"/>
                <w:noProof/>
                <w:sz w:val="22"/>
                <w:szCs w:val="22"/>
                <w:lang w:val="it-IT" w:eastAsia="it-IT"/>
              </w:rPr>
              <w:t>oruması: Ters polarite koruması, dalgalanmaları ve EN50155 için geçici dalgalar</w:t>
            </w:r>
            <w:r w:rsidR="00811501" w:rsidRPr="000B2E94">
              <w:rPr>
                <w:rFonts w:ascii="Times New Roman" w:hAnsi="Times New Roman" w:cs="Times New Roman"/>
                <w:noProof/>
                <w:sz w:val="22"/>
                <w:szCs w:val="22"/>
                <w:lang w:val="it-IT" w:eastAsia="it-IT"/>
              </w:rPr>
              <w:t>.</w:t>
            </w:r>
          </w:p>
          <w:p w:rsidR="00811501" w:rsidRPr="000B2E94" w:rsidRDefault="00D91B20" w:rsidP="00811501">
            <w:pPr>
              <w:pStyle w:val="ListeParagraf"/>
              <w:widowControl w:val="0"/>
              <w:numPr>
                <w:ilvl w:val="0"/>
                <w:numId w:val="18"/>
              </w:numPr>
              <w:spacing w:before="40" w:after="40"/>
              <w:ind w:left="313" w:hanging="284"/>
              <w:contextualSpacing w:val="0"/>
              <w:jc w:val="both"/>
              <w:rPr>
                <w:rFonts w:ascii="Times New Roman" w:hAnsi="Times New Roman" w:cs="Times New Roman"/>
                <w:noProof/>
                <w:sz w:val="22"/>
                <w:szCs w:val="22"/>
                <w:lang w:val="it-IT" w:eastAsia="it-IT"/>
              </w:rPr>
            </w:pPr>
            <w:r w:rsidRPr="000B2E94">
              <w:rPr>
                <w:rFonts w:ascii="Times New Roman" w:hAnsi="Times New Roman" w:cs="Times New Roman"/>
                <w:noProof/>
                <w:sz w:val="22"/>
                <w:szCs w:val="22"/>
                <w:lang w:val="it-IT" w:eastAsia="it-IT"/>
              </w:rPr>
              <w:t xml:space="preserve">Ani </w:t>
            </w:r>
            <w:r w:rsidR="00811501" w:rsidRPr="000B2E94">
              <w:rPr>
                <w:rFonts w:ascii="Times New Roman" w:hAnsi="Times New Roman" w:cs="Times New Roman"/>
                <w:noProof/>
                <w:sz w:val="22"/>
                <w:szCs w:val="22"/>
                <w:lang w:val="it-IT" w:eastAsia="it-IT"/>
              </w:rPr>
              <w:t>a</w:t>
            </w:r>
            <w:r w:rsidRPr="000B2E94">
              <w:rPr>
                <w:rFonts w:ascii="Times New Roman" w:hAnsi="Times New Roman" w:cs="Times New Roman"/>
                <w:noProof/>
                <w:sz w:val="22"/>
                <w:szCs w:val="22"/>
                <w:lang w:val="it-IT" w:eastAsia="it-IT"/>
              </w:rPr>
              <w:t>kım: Genellikle 6x nominal akım (0,1 milisaniye sonra) ile sınırlı</w:t>
            </w:r>
            <w:r w:rsidR="00811501" w:rsidRPr="000B2E94">
              <w:rPr>
                <w:rFonts w:ascii="Times New Roman" w:hAnsi="Times New Roman" w:cs="Times New Roman"/>
                <w:noProof/>
                <w:sz w:val="22"/>
                <w:szCs w:val="22"/>
                <w:lang w:val="it-IT" w:eastAsia="it-IT"/>
              </w:rPr>
              <w:t>.</w:t>
            </w:r>
          </w:p>
          <w:p w:rsidR="00811501" w:rsidRPr="000B2E94" w:rsidRDefault="00D91B20" w:rsidP="00811501">
            <w:pPr>
              <w:pStyle w:val="ListeParagraf"/>
              <w:widowControl w:val="0"/>
              <w:numPr>
                <w:ilvl w:val="0"/>
                <w:numId w:val="18"/>
              </w:numPr>
              <w:spacing w:before="40" w:after="40"/>
              <w:ind w:left="313" w:hanging="284"/>
              <w:contextualSpacing w:val="0"/>
              <w:jc w:val="both"/>
              <w:rPr>
                <w:rFonts w:ascii="Times New Roman" w:hAnsi="Times New Roman" w:cs="Times New Roman"/>
                <w:sz w:val="22"/>
                <w:szCs w:val="22"/>
              </w:rPr>
            </w:pPr>
            <w:r w:rsidRPr="000B2E94">
              <w:rPr>
                <w:rFonts w:ascii="Times New Roman" w:hAnsi="Times New Roman" w:cs="Times New Roman"/>
                <w:noProof/>
                <w:sz w:val="22"/>
                <w:szCs w:val="22"/>
                <w:lang w:val="it-IT" w:eastAsia="it-IT"/>
              </w:rPr>
              <w:t>Etkinlik: %80 ila %90’ı giriş/çıkış voltajına bağlı olarak</w:t>
            </w:r>
            <w:r w:rsidR="00811501" w:rsidRPr="000B2E94">
              <w:rPr>
                <w:rFonts w:ascii="Times New Roman" w:hAnsi="Times New Roman" w:cs="Times New Roman"/>
                <w:noProof/>
                <w:sz w:val="22"/>
                <w:szCs w:val="22"/>
                <w:lang w:val="it-IT" w:eastAsia="it-IT"/>
              </w:rPr>
              <w:t>.</w:t>
            </w:r>
          </w:p>
          <w:p w:rsidR="00D91B20" w:rsidRPr="000B2E94" w:rsidRDefault="00D91B20" w:rsidP="00811501">
            <w:pPr>
              <w:pStyle w:val="ListeParagraf"/>
              <w:widowControl w:val="0"/>
              <w:numPr>
                <w:ilvl w:val="0"/>
                <w:numId w:val="18"/>
              </w:numPr>
              <w:spacing w:before="40" w:after="40"/>
              <w:ind w:left="313" w:hanging="284"/>
              <w:contextualSpacing w:val="0"/>
              <w:jc w:val="both"/>
              <w:rPr>
                <w:rFonts w:ascii="Times New Roman" w:hAnsi="Times New Roman" w:cs="Times New Roman"/>
                <w:sz w:val="22"/>
                <w:szCs w:val="22"/>
              </w:rPr>
            </w:pPr>
            <w:r w:rsidRPr="000B2E94">
              <w:rPr>
                <w:rFonts w:ascii="Times New Roman" w:hAnsi="Times New Roman" w:cs="Times New Roman"/>
                <w:noProof/>
                <w:sz w:val="22"/>
                <w:szCs w:val="22"/>
                <w:lang w:val="it-IT" w:eastAsia="it-IT"/>
              </w:rPr>
              <w:t>İzolasyon: DVR şasisine 1.5KV doğru akım</w:t>
            </w:r>
            <w:r w:rsidR="00811501" w:rsidRPr="000B2E94">
              <w:rPr>
                <w:rFonts w:ascii="Times New Roman" w:hAnsi="Times New Roman" w:cs="Times New Roman"/>
                <w:noProof/>
                <w:sz w:val="22"/>
                <w:szCs w:val="22"/>
                <w:lang w:val="it-IT" w:eastAsia="it-IT"/>
              </w:rPr>
              <w:t>.</w:t>
            </w:r>
          </w:p>
        </w:tc>
        <w:tc>
          <w:tcPr>
            <w:tcW w:w="640" w:type="pct"/>
          </w:tcPr>
          <w:p w:rsidR="00D91B20" w:rsidRPr="000B2E94" w:rsidRDefault="00D91B20" w:rsidP="00D91B20">
            <w:pPr>
              <w:spacing w:before="60" w:after="60"/>
              <w:rPr>
                <w:sz w:val="22"/>
                <w:szCs w:val="22"/>
              </w:rPr>
            </w:pPr>
          </w:p>
        </w:tc>
        <w:tc>
          <w:tcPr>
            <w:tcW w:w="976" w:type="pct"/>
          </w:tcPr>
          <w:p w:rsidR="00D91B20" w:rsidRPr="000B2E94" w:rsidRDefault="00D91B20" w:rsidP="00D91B20">
            <w:pPr>
              <w:spacing w:before="60" w:after="60"/>
              <w:rPr>
                <w:sz w:val="22"/>
                <w:szCs w:val="22"/>
              </w:rPr>
            </w:pPr>
          </w:p>
        </w:tc>
      </w:tr>
      <w:tr w:rsidR="000B2E94" w:rsidRPr="000B2E94" w:rsidTr="0066722E">
        <w:tc>
          <w:tcPr>
            <w:tcW w:w="3384" w:type="pct"/>
            <w:vAlign w:val="center"/>
          </w:tcPr>
          <w:p w:rsidR="00D91B20" w:rsidRPr="000B2E94" w:rsidRDefault="00D91B20" w:rsidP="0066722E">
            <w:pPr>
              <w:spacing w:before="60" w:after="60"/>
              <w:jc w:val="both"/>
              <w:rPr>
                <w:sz w:val="22"/>
                <w:szCs w:val="22"/>
              </w:rPr>
            </w:pPr>
            <w:r w:rsidRPr="000B2E94">
              <w:rPr>
                <w:sz w:val="22"/>
                <w:szCs w:val="22"/>
              </w:rPr>
              <w:t>DVR, CCTV kameralardan gelen ses video sinyal kaydını yönetebilecektir.</w:t>
            </w:r>
          </w:p>
        </w:tc>
        <w:tc>
          <w:tcPr>
            <w:tcW w:w="640" w:type="pct"/>
          </w:tcPr>
          <w:p w:rsidR="00D91B20" w:rsidRPr="000B2E94" w:rsidRDefault="00D91B20" w:rsidP="00D91B20">
            <w:pPr>
              <w:spacing w:before="60" w:after="60"/>
              <w:rPr>
                <w:sz w:val="22"/>
                <w:szCs w:val="22"/>
              </w:rPr>
            </w:pPr>
          </w:p>
        </w:tc>
        <w:tc>
          <w:tcPr>
            <w:tcW w:w="976" w:type="pct"/>
          </w:tcPr>
          <w:p w:rsidR="00D91B20" w:rsidRPr="000B2E94" w:rsidRDefault="00D91B20" w:rsidP="00D91B20">
            <w:pPr>
              <w:spacing w:before="60" w:after="60"/>
              <w:rPr>
                <w:sz w:val="22"/>
                <w:szCs w:val="22"/>
              </w:rPr>
            </w:pPr>
          </w:p>
        </w:tc>
      </w:tr>
      <w:tr w:rsidR="000B2E94" w:rsidRPr="000B2E94" w:rsidTr="0066722E">
        <w:tc>
          <w:tcPr>
            <w:tcW w:w="3384" w:type="pct"/>
            <w:vAlign w:val="center"/>
          </w:tcPr>
          <w:p w:rsidR="00D91B20" w:rsidRPr="000B2E94" w:rsidRDefault="00D91B20" w:rsidP="0066722E">
            <w:pPr>
              <w:spacing w:before="60" w:after="60"/>
              <w:jc w:val="both"/>
              <w:rPr>
                <w:sz w:val="22"/>
                <w:szCs w:val="22"/>
              </w:rPr>
            </w:pPr>
            <w:r w:rsidRPr="000B2E94">
              <w:rPr>
                <w:sz w:val="22"/>
                <w:szCs w:val="22"/>
              </w:rPr>
              <w:t>DVR’ın kendine ait soğutma sistemi olacaktır.</w:t>
            </w:r>
          </w:p>
        </w:tc>
        <w:tc>
          <w:tcPr>
            <w:tcW w:w="640" w:type="pct"/>
          </w:tcPr>
          <w:p w:rsidR="00D91B20" w:rsidRPr="000B2E94" w:rsidRDefault="00D91B20" w:rsidP="00D91B20">
            <w:pPr>
              <w:spacing w:before="60" w:after="60"/>
              <w:rPr>
                <w:sz w:val="22"/>
                <w:szCs w:val="22"/>
              </w:rPr>
            </w:pPr>
          </w:p>
        </w:tc>
        <w:tc>
          <w:tcPr>
            <w:tcW w:w="976" w:type="pct"/>
          </w:tcPr>
          <w:p w:rsidR="00D91B20" w:rsidRPr="000B2E94" w:rsidRDefault="00D91B20" w:rsidP="00D91B20">
            <w:pPr>
              <w:spacing w:before="60" w:after="60"/>
              <w:rPr>
                <w:sz w:val="22"/>
                <w:szCs w:val="22"/>
              </w:rPr>
            </w:pPr>
          </w:p>
        </w:tc>
      </w:tr>
      <w:tr w:rsidR="000B2E94" w:rsidRPr="000B2E94" w:rsidTr="0066722E">
        <w:tc>
          <w:tcPr>
            <w:tcW w:w="3384" w:type="pct"/>
            <w:vAlign w:val="center"/>
          </w:tcPr>
          <w:p w:rsidR="00D91B20" w:rsidRPr="000B2E94" w:rsidRDefault="00D91B20" w:rsidP="0066722E">
            <w:pPr>
              <w:spacing w:before="60" w:after="60"/>
              <w:jc w:val="both"/>
              <w:rPr>
                <w:sz w:val="22"/>
                <w:szCs w:val="22"/>
              </w:rPr>
            </w:pPr>
            <w:r w:rsidRPr="000B2E94">
              <w:rPr>
                <w:sz w:val="22"/>
                <w:szCs w:val="22"/>
              </w:rPr>
              <w:t>DVR, gerçek zaman saati (RTC) içerecek ve gerçek zamanlı kayıt yapacaktır.</w:t>
            </w:r>
          </w:p>
        </w:tc>
        <w:tc>
          <w:tcPr>
            <w:tcW w:w="640" w:type="pct"/>
          </w:tcPr>
          <w:p w:rsidR="00D91B20" w:rsidRPr="000B2E94" w:rsidRDefault="00D91B20" w:rsidP="00D91B20">
            <w:pPr>
              <w:spacing w:before="60" w:after="60"/>
              <w:rPr>
                <w:sz w:val="22"/>
                <w:szCs w:val="22"/>
              </w:rPr>
            </w:pPr>
          </w:p>
        </w:tc>
        <w:tc>
          <w:tcPr>
            <w:tcW w:w="976" w:type="pct"/>
          </w:tcPr>
          <w:p w:rsidR="00D91B20" w:rsidRPr="000B2E94" w:rsidRDefault="00D91B20" w:rsidP="00D91B20">
            <w:pPr>
              <w:spacing w:before="60" w:after="60"/>
              <w:rPr>
                <w:sz w:val="22"/>
                <w:szCs w:val="22"/>
              </w:rPr>
            </w:pPr>
          </w:p>
        </w:tc>
      </w:tr>
      <w:tr w:rsidR="000B2E94" w:rsidRPr="000B2E94" w:rsidTr="0066722E">
        <w:tc>
          <w:tcPr>
            <w:tcW w:w="3384" w:type="pct"/>
            <w:vAlign w:val="center"/>
          </w:tcPr>
          <w:p w:rsidR="00D91B20" w:rsidRPr="000B2E94" w:rsidRDefault="00D91B20" w:rsidP="0066722E">
            <w:pPr>
              <w:spacing w:before="60" w:after="60"/>
              <w:jc w:val="both"/>
              <w:rPr>
                <w:sz w:val="22"/>
                <w:szCs w:val="22"/>
              </w:rPr>
            </w:pPr>
            <w:r w:rsidRPr="000B2E94">
              <w:rPr>
                <w:sz w:val="22"/>
                <w:szCs w:val="22"/>
              </w:rPr>
              <w:t>DVR kayıtlarına sadece elektronik imza kullanılarak erişilebilecektir.</w:t>
            </w:r>
          </w:p>
        </w:tc>
        <w:tc>
          <w:tcPr>
            <w:tcW w:w="640" w:type="pct"/>
          </w:tcPr>
          <w:p w:rsidR="00D91B20" w:rsidRPr="000B2E94" w:rsidRDefault="00D91B20" w:rsidP="00D91B20">
            <w:pPr>
              <w:spacing w:before="60" w:after="60"/>
              <w:rPr>
                <w:sz w:val="22"/>
                <w:szCs w:val="22"/>
              </w:rPr>
            </w:pPr>
          </w:p>
        </w:tc>
        <w:tc>
          <w:tcPr>
            <w:tcW w:w="976" w:type="pct"/>
          </w:tcPr>
          <w:p w:rsidR="00D91B20" w:rsidRPr="000B2E94" w:rsidRDefault="00D91B20" w:rsidP="00D91B20">
            <w:pPr>
              <w:spacing w:before="60" w:after="60"/>
              <w:rPr>
                <w:sz w:val="22"/>
                <w:szCs w:val="22"/>
              </w:rPr>
            </w:pPr>
          </w:p>
        </w:tc>
      </w:tr>
      <w:tr w:rsidR="000B2E94" w:rsidRPr="000B2E94" w:rsidTr="0066722E">
        <w:tc>
          <w:tcPr>
            <w:tcW w:w="3384" w:type="pct"/>
            <w:vAlign w:val="center"/>
          </w:tcPr>
          <w:p w:rsidR="00D91B20" w:rsidRPr="000B2E94" w:rsidRDefault="00D91B20" w:rsidP="0066722E">
            <w:pPr>
              <w:spacing w:before="60" w:after="60"/>
              <w:jc w:val="both"/>
              <w:rPr>
                <w:sz w:val="22"/>
                <w:szCs w:val="22"/>
              </w:rPr>
            </w:pPr>
            <w:r w:rsidRPr="000B2E94">
              <w:rPr>
                <w:sz w:val="22"/>
                <w:szCs w:val="22"/>
              </w:rPr>
              <w:t>DVR, 1080P (1920×1080), 720P (1280×720) ve D1 (704×576) vb format ve çözünürlüklerde kayıt yapabilecektir.</w:t>
            </w:r>
          </w:p>
        </w:tc>
        <w:tc>
          <w:tcPr>
            <w:tcW w:w="640" w:type="pct"/>
          </w:tcPr>
          <w:p w:rsidR="00D91B20" w:rsidRPr="000B2E94" w:rsidRDefault="00D91B20" w:rsidP="00D91B20">
            <w:pPr>
              <w:spacing w:before="60" w:after="60"/>
              <w:rPr>
                <w:sz w:val="22"/>
                <w:szCs w:val="22"/>
              </w:rPr>
            </w:pPr>
          </w:p>
        </w:tc>
        <w:tc>
          <w:tcPr>
            <w:tcW w:w="976" w:type="pct"/>
          </w:tcPr>
          <w:p w:rsidR="00D91B20" w:rsidRPr="000B2E94" w:rsidRDefault="00D91B20" w:rsidP="00D91B20">
            <w:pPr>
              <w:spacing w:before="60" w:after="60"/>
              <w:rPr>
                <w:sz w:val="22"/>
                <w:szCs w:val="22"/>
              </w:rPr>
            </w:pPr>
          </w:p>
        </w:tc>
      </w:tr>
      <w:tr w:rsidR="000B2E94" w:rsidRPr="000B2E94" w:rsidTr="0066722E">
        <w:tc>
          <w:tcPr>
            <w:tcW w:w="3384" w:type="pct"/>
            <w:vAlign w:val="center"/>
          </w:tcPr>
          <w:p w:rsidR="00D91B20" w:rsidRPr="000B2E94" w:rsidRDefault="00D91B20" w:rsidP="00811501">
            <w:pPr>
              <w:spacing w:before="60" w:after="60"/>
              <w:jc w:val="both"/>
              <w:rPr>
                <w:sz w:val="22"/>
                <w:szCs w:val="22"/>
              </w:rPr>
            </w:pPr>
            <w:r w:rsidRPr="000B2E94">
              <w:rPr>
                <w:sz w:val="22"/>
                <w:szCs w:val="22"/>
              </w:rPr>
              <w:t>DVR, acil durum kolunun çekilmesi, ya da makini</w:t>
            </w:r>
            <w:r w:rsidR="00811501" w:rsidRPr="000B2E94">
              <w:rPr>
                <w:sz w:val="22"/>
                <w:szCs w:val="22"/>
              </w:rPr>
              <w:t>stin acil freni kullanması gibi o</w:t>
            </w:r>
            <w:r w:rsidRPr="000B2E94">
              <w:rPr>
                <w:sz w:val="22"/>
                <w:szCs w:val="22"/>
              </w:rPr>
              <w:t xml:space="preserve">lay sinyallerini esas alarak, olay öncesi ve sonrasında 30’ar dakikalık kayıt yapabilecektir. </w:t>
            </w:r>
          </w:p>
        </w:tc>
        <w:tc>
          <w:tcPr>
            <w:tcW w:w="640" w:type="pct"/>
          </w:tcPr>
          <w:p w:rsidR="00D91B20" w:rsidRPr="000B2E94" w:rsidRDefault="00D91B20" w:rsidP="00D91B20">
            <w:pPr>
              <w:spacing w:before="60" w:after="60"/>
              <w:rPr>
                <w:sz w:val="22"/>
                <w:szCs w:val="22"/>
              </w:rPr>
            </w:pPr>
          </w:p>
        </w:tc>
        <w:tc>
          <w:tcPr>
            <w:tcW w:w="976" w:type="pct"/>
          </w:tcPr>
          <w:p w:rsidR="00D91B20" w:rsidRPr="000B2E94" w:rsidRDefault="00D91B20" w:rsidP="00D91B20">
            <w:pPr>
              <w:spacing w:before="60" w:after="60"/>
              <w:rPr>
                <w:sz w:val="22"/>
                <w:szCs w:val="22"/>
              </w:rPr>
            </w:pPr>
          </w:p>
        </w:tc>
      </w:tr>
      <w:tr w:rsidR="000B2E94" w:rsidRPr="000B2E94" w:rsidTr="0066722E">
        <w:tc>
          <w:tcPr>
            <w:tcW w:w="3384" w:type="pct"/>
            <w:vAlign w:val="center"/>
          </w:tcPr>
          <w:p w:rsidR="00D91B20" w:rsidRPr="000B2E94" w:rsidRDefault="00D91B20" w:rsidP="0066722E">
            <w:pPr>
              <w:spacing w:before="60" w:after="60"/>
              <w:jc w:val="both"/>
              <w:rPr>
                <w:b/>
                <w:bCs/>
                <w:sz w:val="22"/>
                <w:szCs w:val="22"/>
              </w:rPr>
            </w:pPr>
            <w:r w:rsidRPr="000B2E94">
              <w:rPr>
                <w:b/>
                <w:bCs/>
                <w:sz w:val="22"/>
                <w:szCs w:val="22"/>
              </w:rPr>
              <w:t>Görüntüleme Sistemi</w:t>
            </w:r>
          </w:p>
        </w:tc>
        <w:tc>
          <w:tcPr>
            <w:tcW w:w="640" w:type="pct"/>
            <w:shd w:val="thinDiagStripe" w:color="auto" w:fill="auto"/>
          </w:tcPr>
          <w:p w:rsidR="00D91B20" w:rsidRPr="000B2E94" w:rsidRDefault="00D91B20" w:rsidP="00D91B20">
            <w:pPr>
              <w:spacing w:before="60" w:after="60"/>
              <w:rPr>
                <w:sz w:val="22"/>
                <w:szCs w:val="22"/>
              </w:rPr>
            </w:pPr>
          </w:p>
        </w:tc>
        <w:tc>
          <w:tcPr>
            <w:tcW w:w="976" w:type="pct"/>
            <w:shd w:val="thinDiagStripe" w:color="auto" w:fill="auto"/>
          </w:tcPr>
          <w:p w:rsidR="00D91B20" w:rsidRPr="000B2E94" w:rsidRDefault="00D91B20" w:rsidP="00D91B20">
            <w:pPr>
              <w:spacing w:before="60" w:after="60"/>
              <w:rPr>
                <w:sz w:val="22"/>
                <w:szCs w:val="22"/>
              </w:rPr>
            </w:pPr>
          </w:p>
        </w:tc>
      </w:tr>
      <w:tr w:rsidR="000B2E94" w:rsidRPr="000B2E94" w:rsidTr="0066722E">
        <w:tc>
          <w:tcPr>
            <w:tcW w:w="3384" w:type="pct"/>
            <w:vAlign w:val="center"/>
          </w:tcPr>
          <w:p w:rsidR="00D91B20" w:rsidRPr="000B2E94" w:rsidRDefault="00D91B20" w:rsidP="0066722E">
            <w:pPr>
              <w:spacing w:before="60" w:after="60"/>
              <w:jc w:val="both"/>
              <w:rPr>
                <w:sz w:val="22"/>
                <w:szCs w:val="22"/>
              </w:rPr>
            </w:pPr>
            <w:r w:rsidRPr="000B2E94">
              <w:rPr>
                <w:sz w:val="22"/>
                <w:szCs w:val="22"/>
              </w:rPr>
              <w:t xml:space="preserve">YHT Setlerinde, vagonlar boyunca kamera görüntülerinin makiniste sunulması sağlayacak görüntüleme sistemi olacaktır. </w:t>
            </w:r>
          </w:p>
        </w:tc>
        <w:tc>
          <w:tcPr>
            <w:tcW w:w="640" w:type="pct"/>
          </w:tcPr>
          <w:p w:rsidR="00D91B20" w:rsidRPr="000B2E94" w:rsidRDefault="00D91B20" w:rsidP="00D91B20">
            <w:pPr>
              <w:spacing w:before="60" w:after="60"/>
              <w:rPr>
                <w:sz w:val="22"/>
                <w:szCs w:val="22"/>
              </w:rPr>
            </w:pPr>
          </w:p>
        </w:tc>
        <w:tc>
          <w:tcPr>
            <w:tcW w:w="976" w:type="pct"/>
          </w:tcPr>
          <w:p w:rsidR="00D91B20" w:rsidRPr="000B2E94" w:rsidRDefault="00D91B20" w:rsidP="00D91B20">
            <w:pPr>
              <w:spacing w:before="60" w:after="60"/>
              <w:rPr>
                <w:sz w:val="22"/>
                <w:szCs w:val="22"/>
              </w:rPr>
            </w:pPr>
          </w:p>
        </w:tc>
      </w:tr>
      <w:tr w:rsidR="000B2E94" w:rsidRPr="000B2E94" w:rsidTr="0066722E">
        <w:tc>
          <w:tcPr>
            <w:tcW w:w="3384" w:type="pct"/>
            <w:vAlign w:val="center"/>
          </w:tcPr>
          <w:p w:rsidR="00D91B20" w:rsidRPr="000B2E94" w:rsidRDefault="00D91B20" w:rsidP="0066722E">
            <w:pPr>
              <w:spacing w:before="60" w:after="60"/>
              <w:jc w:val="both"/>
              <w:rPr>
                <w:sz w:val="22"/>
                <w:szCs w:val="22"/>
              </w:rPr>
            </w:pPr>
            <w:r w:rsidRPr="000B2E94">
              <w:rPr>
                <w:sz w:val="22"/>
                <w:szCs w:val="22"/>
              </w:rPr>
              <w:t>Sistem, YHT Seti üzerinde bulunan tüm kamera ve/veya kayıt sistemleri ile haberleşebilecek teknik özellikte olacaktır.</w:t>
            </w:r>
          </w:p>
        </w:tc>
        <w:tc>
          <w:tcPr>
            <w:tcW w:w="640" w:type="pct"/>
          </w:tcPr>
          <w:p w:rsidR="00D91B20" w:rsidRPr="000B2E94" w:rsidRDefault="00D91B20" w:rsidP="00D91B20">
            <w:pPr>
              <w:spacing w:before="60" w:after="60"/>
              <w:rPr>
                <w:sz w:val="22"/>
                <w:szCs w:val="22"/>
              </w:rPr>
            </w:pPr>
          </w:p>
        </w:tc>
        <w:tc>
          <w:tcPr>
            <w:tcW w:w="976" w:type="pct"/>
          </w:tcPr>
          <w:p w:rsidR="00D91B20" w:rsidRPr="000B2E94" w:rsidRDefault="00D91B20" w:rsidP="00D91B20">
            <w:pPr>
              <w:spacing w:before="60" w:after="60"/>
              <w:rPr>
                <w:sz w:val="22"/>
                <w:szCs w:val="22"/>
              </w:rPr>
            </w:pPr>
          </w:p>
        </w:tc>
      </w:tr>
      <w:tr w:rsidR="000B2E94" w:rsidRPr="000B2E94" w:rsidTr="0066722E">
        <w:tc>
          <w:tcPr>
            <w:tcW w:w="3384" w:type="pct"/>
            <w:vAlign w:val="center"/>
          </w:tcPr>
          <w:p w:rsidR="00D91B20" w:rsidRPr="000B2E94" w:rsidRDefault="00D91B20" w:rsidP="0066722E">
            <w:pPr>
              <w:spacing w:before="60" w:after="60"/>
              <w:jc w:val="both"/>
              <w:rPr>
                <w:sz w:val="22"/>
                <w:szCs w:val="22"/>
              </w:rPr>
            </w:pPr>
            <w:r w:rsidRPr="000B2E94">
              <w:rPr>
                <w:sz w:val="22"/>
                <w:szCs w:val="22"/>
              </w:rPr>
              <w:t>Sistem ekranı, asgari 17” boyutunda, LED arka aydınlatmalı ve dokunmatik olacaktır.</w:t>
            </w:r>
          </w:p>
        </w:tc>
        <w:tc>
          <w:tcPr>
            <w:tcW w:w="640" w:type="pct"/>
          </w:tcPr>
          <w:p w:rsidR="00D91B20" w:rsidRPr="000B2E94" w:rsidRDefault="00D91B20" w:rsidP="00D91B20">
            <w:pPr>
              <w:spacing w:before="60" w:after="60"/>
              <w:rPr>
                <w:sz w:val="22"/>
                <w:szCs w:val="22"/>
              </w:rPr>
            </w:pPr>
          </w:p>
        </w:tc>
        <w:tc>
          <w:tcPr>
            <w:tcW w:w="976" w:type="pct"/>
          </w:tcPr>
          <w:p w:rsidR="00D91B20" w:rsidRPr="000B2E94" w:rsidRDefault="00D91B20" w:rsidP="00D91B20">
            <w:pPr>
              <w:spacing w:before="60" w:after="60"/>
              <w:rPr>
                <w:sz w:val="22"/>
                <w:szCs w:val="22"/>
              </w:rPr>
            </w:pPr>
          </w:p>
        </w:tc>
      </w:tr>
      <w:tr w:rsidR="000B2E94" w:rsidRPr="000B2E94" w:rsidTr="0066722E">
        <w:tc>
          <w:tcPr>
            <w:tcW w:w="3384" w:type="pct"/>
            <w:vAlign w:val="center"/>
          </w:tcPr>
          <w:p w:rsidR="00D91B20" w:rsidRPr="000B2E94" w:rsidRDefault="00D91B20" w:rsidP="0066722E">
            <w:pPr>
              <w:spacing w:before="60" w:after="60"/>
              <w:jc w:val="both"/>
              <w:rPr>
                <w:sz w:val="22"/>
                <w:szCs w:val="22"/>
              </w:rPr>
            </w:pPr>
            <w:r w:rsidRPr="000B2E94">
              <w:rPr>
                <w:sz w:val="22"/>
                <w:szCs w:val="22"/>
              </w:rPr>
              <w:t>Minimum IP 65 (Ön), Minimum IP 64 (Arka) koruması olacaktır.</w:t>
            </w:r>
          </w:p>
        </w:tc>
        <w:tc>
          <w:tcPr>
            <w:tcW w:w="640" w:type="pct"/>
          </w:tcPr>
          <w:p w:rsidR="00D91B20" w:rsidRPr="000B2E94" w:rsidRDefault="00D91B20" w:rsidP="00D91B20">
            <w:pPr>
              <w:spacing w:before="60" w:after="60"/>
              <w:rPr>
                <w:sz w:val="22"/>
                <w:szCs w:val="22"/>
              </w:rPr>
            </w:pPr>
          </w:p>
        </w:tc>
        <w:tc>
          <w:tcPr>
            <w:tcW w:w="976" w:type="pct"/>
          </w:tcPr>
          <w:p w:rsidR="00D91B20" w:rsidRPr="000B2E94" w:rsidRDefault="00D91B20" w:rsidP="00D91B20">
            <w:pPr>
              <w:spacing w:before="60" w:after="60"/>
              <w:rPr>
                <w:sz w:val="22"/>
                <w:szCs w:val="22"/>
              </w:rPr>
            </w:pPr>
          </w:p>
        </w:tc>
      </w:tr>
      <w:tr w:rsidR="00D91B20" w:rsidRPr="000B2E94" w:rsidTr="0066722E">
        <w:tc>
          <w:tcPr>
            <w:tcW w:w="3384" w:type="pct"/>
            <w:vAlign w:val="center"/>
          </w:tcPr>
          <w:p w:rsidR="00D91B20" w:rsidRPr="000B2E94" w:rsidRDefault="00D91B20" w:rsidP="0066722E">
            <w:pPr>
              <w:spacing w:before="60" w:after="60"/>
              <w:jc w:val="both"/>
              <w:rPr>
                <w:sz w:val="22"/>
                <w:szCs w:val="22"/>
              </w:rPr>
            </w:pPr>
            <w:r w:rsidRPr="000B2E94">
              <w:rPr>
                <w:sz w:val="22"/>
                <w:szCs w:val="22"/>
              </w:rPr>
              <w:t>Minimum çözünürlük 1280x1024 olacaktır.</w:t>
            </w:r>
          </w:p>
        </w:tc>
        <w:tc>
          <w:tcPr>
            <w:tcW w:w="640" w:type="pct"/>
          </w:tcPr>
          <w:p w:rsidR="00D91B20" w:rsidRPr="000B2E94" w:rsidRDefault="00D91B20" w:rsidP="00D91B20">
            <w:pPr>
              <w:spacing w:before="60" w:after="60"/>
              <w:rPr>
                <w:sz w:val="22"/>
                <w:szCs w:val="22"/>
              </w:rPr>
            </w:pPr>
          </w:p>
        </w:tc>
        <w:tc>
          <w:tcPr>
            <w:tcW w:w="976" w:type="pct"/>
          </w:tcPr>
          <w:p w:rsidR="00D91B20" w:rsidRPr="000B2E94" w:rsidRDefault="00D91B20" w:rsidP="00D91B20">
            <w:pPr>
              <w:spacing w:before="60" w:after="60"/>
              <w:rPr>
                <w:sz w:val="22"/>
                <w:szCs w:val="22"/>
              </w:rPr>
            </w:pPr>
          </w:p>
        </w:tc>
      </w:tr>
    </w:tbl>
    <w:p w:rsidR="00D91B20" w:rsidRPr="000B2E94" w:rsidRDefault="00D91B20" w:rsidP="005779A7">
      <w:pPr>
        <w:pStyle w:val="GvdeMetni"/>
        <w:rPr>
          <w:b/>
        </w:rPr>
      </w:pPr>
    </w:p>
    <w:p w:rsidR="00192001" w:rsidRPr="000B2E94" w:rsidRDefault="00192001" w:rsidP="00192001">
      <w:pPr>
        <w:pStyle w:val="GvdeMetni"/>
        <w:spacing w:after="240"/>
        <w:rPr>
          <w:b/>
        </w:rPr>
      </w:pPr>
      <w:r w:rsidRPr="000B2E94">
        <w:rPr>
          <w:b/>
        </w:rPr>
        <w:t>3.2.</w:t>
      </w:r>
      <w:r w:rsidR="00454BEB" w:rsidRPr="000B2E94">
        <w:rPr>
          <w:b/>
        </w:rPr>
        <w:t>27</w:t>
      </w:r>
      <w:r w:rsidRPr="000B2E94">
        <w:rPr>
          <w:b/>
        </w:rPr>
        <w:t xml:space="preserve">. </w:t>
      </w:r>
      <w:r w:rsidRPr="000B2E94">
        <w:rPr>
          <w:b/>
          <w:bCs/>
        </w:rPr>
        <w:t>Yangın Algılama Sistemi</w:t>
      </w:r>
      <w:r w:rsidRPr="000B2E94">
        <w:rPr>
          <w:b/>
          <w:bCs/>
          <w:sz w:val="22"/>
          <w:szCs w:val="22"/>
        </w:rPr>
        <w:t>:</w:t>
      </w:r>
    </w:p>
    <w:tbl>
      <w:tblPr>
        <w:tblStyle w:val="TabloKlavuzu"/>
        <w:tblW w:w="5000" w:type="pct"/>
        <w:tblLook w:val="04A0" w:firstRow="1" w:lastRow="0" w:firstColumn="1" w:lastColumn="0" w:noHBand="0" w:noVBand="1"/>
      </w:tblPr>
      <w:tblGrid>
        <w:gridCol w:w="6420"/>
        <w:gridCol w:w="1329"/>
        <w:gridCol w:w="1879"/>
      </w:tblGrid>
      <w:tr w:rsidR="000B2E94" w:rsidRPr="000B2E94" w:rsidTr="00192001">
        <w:trPr>
          <w:tblHeader/>
        </w:trPr>
        <w:tc>
          <w:tcPr>
            <w:tcW w:w="3334" w:type="pct"/>
            <w:vAlign w:val="center"/>
          </w:tcPr>
          <w:p w:rsidR="00192001" w:rsidRPr="000B2E94" w:rsidRDefault="00192001" w:rsidP="008F7269">
            <w:pPr>
              <w:spacing w:before="60" w:after="60"/>
              <w:jc w:val="both"/>
              <w:rPr>
                <w:b/>
                <w:bCs/>
                <w:sz w:val="22"/>
                <w:szCs w:val="22"/>
              </w:rPr>
            </w:pPr>
            <w:r w:rsidRPr="000B2E94">
              <w:rPr>
                <w:b/>
                <w:bCs/>
                <w:sz w:val="22"/>
                <w:szCs w:val="22"/>
              </w:rPr>
              <w:t>Yangın Algılama Sistemleri Teknik İsterleri</w:t>
            </w:r>
          </w:p>
        </w:tc>
        <w:tc>
          <w:tcPr>
            <w:tcW w:w="690" w:type="pct"/>
            <w:tcBorders>
              <w:bottom w:val="single" w:sz="4" w:space="0" w:color="auto"/>
            </w:tcBorders>
            <w:vAlign w:val="center"/>
          </w:tcPr>
          <w:p w:rsidR="00192001" w:rsidRPr="000B2E94" w:rsidRDefault="00192001" w:rsidP="008F7269">
            <w:pPr>
              <w:spacing w:before="60" w:after="60"/>
              <w:jc w:val="center"/>
              <w:rPr>
                <w:b/>
                <w:sz w:val="22"/>
                <w:szCs w:val="22"/>
              </w:rPr>
            </w:pPr>
            <w:r w:rsidRPr="000B2E94">
              <w:rPr>
                <w:b/>
                <w:sz w:val="22"/>
                <w:szCs w:val="22"/>
              </w:rPr>
              <w:t>Karşılanma Durumu</w:t>
            </w:r>
          </w:p>
        </w:tc>
        <w:tc>
          <w:tcPr>
            <w:tcW w:w="976" w:type="pct"/>
            <w:tcBorders>
              <w:bottom w:val="single" w:sz="4" w:space="0" w:color="auto"/>
            </w:tcBorders>
            <w:vAlign w:val="center"/>
          </w:tcPr>
          <w:p w:rsidR="00192001" w:rsidRPr="000B2E94" w:rsidRDefault="00192001" w:rsidP="008F7269">
            <w:pPr>
              <w:spacing w:before="60" w:after="60"/>
              <w:jc w:val="center"/>
              <w:rPr>
                <w:b/>
                <w:sz w:val="22"/>
                <w:szCs w:val="22"/>
              </w:rPr>
            </w:pPr>
            <w:r w:rsidRPr="000B2E94">
              <w:rPr>
                <w:b/>
                <w:sz w:val="22"/>
                <w:szCs w:val="22"/>
              </w:rPr>
              <w:t>Karşılanamaması Halinde Gerekçesi</w:t>
            </w:r>
          </w:p>
        </w:tc>
      </w:tr>
      <w:tr w:rsidR="000B2E94" w:rsidRPr="000B2E94" w:rsidTr="00192001">
        <w:tc>
          <w:tcPr>
            <w:tcW w:w="3334" w:type="pct"/>
            <w:vAlign w:val="center"/>
          </w:tcPr>
          <w:p w:rsidR="00192001" w:rsidRPr="000B2E94" w:rsidRDefault="00192001" w:rsidP="008F7269">
            <w:pPr>
              <w:spacing w:before="60" w:after="60"/>
              <w:jc w:val="both"/>
              <w:rPr>
                <w:sz w:val="22"/>
                <w:szCs w:val="22"/>
              </w:rPr>
            </w:pPr>
            <w:r w:rsidRPr="000B2E94">
              <w:rPr>
                <w:sz w:val="22"/>
                <w:szCs w:val="22"/>
              </w:rPr>
              <w:t>Yangın söndürücü maddeler, kullanılacakları alanlara ve EN 2’ye göre olan yangın sınıflarına uygun olacaktır.</w:t>
            </w:r>
          </w:p>
        </w:tc>
        <w:tc>
          <w:tcPr>
            <w:tcW w:w="690" w:type="pct"/>
          </w:tcPr>
          <w:p w:rsidR="00192001" w:rsidRPr="000B2E94" w:rsidRDefault="00192001" w:rsidP="008F7269">
            <w:pPr>
              <w:spacing w:before="60" w:after="60"/>
              <w:rPr>
                <w:sz w:val="22"/>
                <w:szCs w:val="22"/>
              </w:rPr>
            </w:pPr>
          </w:p>
        </w:tc>
        <w:tc>
          <w:tcPr>
            <w:tcW w:w="976" w:type="pct"/>
          </w:tcPr>
          <w:p w:rsidR="00192001" w:rsidRPr="000B2E94" w:rsidRDefault="00192001" w:rsidP="008F7269">
            <w:pPr>
              <w:spacing w:before="60" w:after="60"/>
              <w:rPr>
                <w:sz w:val="22"/>
                <w:szCs w:val="22"/>
              </w:rPr>
            </w:pPr>
          </w:p>
        </w:tc>
      </w:tr>
      <w:tr w:rsidR="000B2E94" w:rsidRPr="000B2E94" w:rsidTr="00192001">
        <w:tc>
          <w:tcPr>
            <w:tcW w:w="3334" w:type="pct"/>
            <w:vAlign w:val="center"/>
          </w:tcPr>
          <w:p w:rsidR="00192001" w:rsidRPr="000B2E94" w:rsidRDefault="00192001" w:rsidP="00192001">
            <w:pPr>
              <w:spacing w:before="60" w:after="60"/>
              <w:jc w:val="both"/>
              <w:rPr>
                <w:sz w:val="22"/>
                <w:szCs w:val="22"/>
              </w:rPr>
            </w:pPr>
            <w:r w:rsidRPr="000B2E94">
              <w:rPr>
                <w:sz w:val="22"/>
                <w:szCs w:val="22"/>
              </w:rPr>
              <w:t>Tüm yolcu araçlarında olası bir yangının yolcu tarafından tespit edilmesi durumunda tren üzerindeki personele haber verecek bir yolcu uyarı sistemi bulunacaktır.</w:t>
            </w:r>
          </w:p>
        </w:tc>
        <w:tc>
          <w:tcPr>
            <w:tcW w:w="690" w:type="pct"/>
          </w:tcPr>
          <w:p w:rsidR="00192001" w:rsidRPr="000B2E94" w:rsidRDefault="00192001" w:rsidP="008F7269">
            <w:pPr>
              <w:spacing w:before="60" w:after="60"/>
              <w:rPr>
                <w:sz w:val="22"/>
                <w:szCs w:val="22"/>
              </w:rPr>
            </w:pPr>
          </w:p>
        </w:tc>
        <w:tc>
          <w:tcPr>
            <w:tcW w:w="976" w:type="pct"/>
          </w:tcPr>
          <w:p w:rsidR="00192001" w:rsidRPr="000B2E94" w:rsidRDefault="00192001" w:rsidP="008F7269">
            <w:pPr>
              <w:spacing w:before="60" w:after="60"/>
              <w:rPr>
                <w:sz w:val="22"/>
                <w:szCs w:val="22"/>
              </w:rPr>
            </w:pPr>
          </w:p>
        </w:tc>
      </w:tr>
      <w:tr w:rsidR="000B2E94" w:rsidRPr="000B2E94" w:rsidTr="00192001">
        <w:tc>
          <w:tcPr>
            <w:tcW w:w="3334" w:type="pct"/>
            <w:vAlign w:val="center"/>
          </w:tcPr>
          <w:p w:rsidR="00192001" w:rsidRPr="000B2E94" w:rsidRDefault="00192001" w:rsidP="008F7269">
            <w:pPr>
              <w:spacing w:before="60" w:after="60"/>
              <w:jc w:val="both"/>
              <w:rPr>
                <w:sz w:val="22"/>
                <w:szCs w:val="22"/>
              </w:rPr>
            </w:pPr>
            <w:r w:rsidRPr="000B2E94">
              <w:rPr>
                <w:sz w:val="22"/>
                <w:szCs w:val="22"/>
              </w:rPr>
              <w:t>YHT Setlerinde, LOC &amp;PAS TSI 2015’e ve EN 45545 no’lu standartlara uygun yangın algılama sistemi olacaktır.</w:t>
            </w:r>
          </w:p>
        </w:tc>
        <w:tc>
          <w:tcPr>
            <w:tcW w:w="690" w:type="pct"/>
          </w:tcPr>
          <w:p w:rsidR="00192001" w:rsidRPr="000B2E94" w:rsidRDefault="00192001" w:rsidP="008F7269">
            <w:pPr>
              <w:spacing w:before="60" w:after="60"/>
              <w:rPr>
                <w:sz w:val="22"/>
                <w:szCs w:val="22"/>
              </w:rPr>
            </w:pPr>
          </w:p>
        </w:tc>
        <w:tc>
          <w:tcPr>
            <w:tcW w:w="976" w:type="pct"/>
          </w:tcPr>
          <w:p w:rsidR="00192001" w:rsidRPr="000B2E94" w:rsidRDefault="00192001" w:rsidP="008F7269">
            <w:pPr>
              <w:spacing w:before="60" w:after="60"/>
              <w:rPr>
                <w:sz w:val="22"/>
                <w:szCs w:val="22"/>
              </w:rPr>
            </w:pPr>
          </w:p>
        </w:tc>
      </w:tr>
      <w:tr w:rsidR="000B2E94" w:rsidRPr="000B2E94" w:rsidTr="00192001">
        <w:tc>
          <w:tcPr>
            <w:tcW w:w="3334" w:type="pct"/>
            <w:vAlign w:val="center"/>
          </w:tcPr>
          <w:p w:rsidR="00192001" w:rsidRPr="000B2E94" w:rsidRDefault="00192001" w:rsidP="008F7269">
            <w:pPr>
              <w:spacing w:before="60" w:after="60"/>
              <w:jc w:val="both"/>
              <w:rPr>
                <w:sz w:val="22"/>
                <w:szCs w:val="22"/>
              </w:rPr>
            </w:pPr>
            <w:r w:rsidRPr="000B2E94">
              <w:rPr>
                <w:sz w:val="22"/>
                <w:szCs w:val="22"/>
              </w:rPr>
              <w:t>Her bir kumanda kabininde tren denetim sistemi ile entegreli, sesli ve görsel yangın alarm göstergesi bulunacaktır.</w:t>
            </w:r>
          </w:p>
        </w:tc>
        <w:tc>
          <w:tcPr>
            <w:tcW w:w="690" w:type="pct"/>
          </w:tcPr>
          <w:p w:rsidR="00192001" w:rsidRPr="000B2E94" w:rsidRDefault="00192001" w:rsidP="008F7269">
            <w:pPr>
              <w:spacing w:before="60" w:after="60"/>
              <w:rPr>
                <w:sz w:val="22"/>
                <w:szCs w:val="22"/>
              </w:rPr>
            </w:pPr>
          </w:p>
        </w:tc>
        <w:tc>
          <w:tcPr>
            <w:tcW w:w="976" w:type="pct"/>
          </w:tcPr>
          <w:p w:rsidR="00192001" w:rsidRPr="000B2E94" w:rsidRDefault="00192001" w:rsidP="008F7269">
            <w:pPr>
              <w:spacing w:before="60" w:after="60"/>
              <w:rPr>
                <w:sz w:val="22"/>
                <w:szCs w:val="22"/>
              </w:rPr>
            </w:pPr>
          </w:p>
        </w:tc>
      </w:tr>
      <w:tr w:rsidR="00192001" w:rsidRPr="000B2E94" w:rsidTr="00192001">
        <w:tc>
          <w:tcPr>
            <w:tcW w:w="3334" w:type="pct"/>
            <w:vAlign w:val="center"/>
          </w:tcPr>
          <w:p w:rsidR="00192001" w:rsidRPr="000B2E94" w:rsidRDefault="00192001" w:rsidP="008F7269">
            <w:pPr>
              <w:spacing w:before="60" w:after="60"/>
              <w:jc w:val="both"/>
              <w:rPr>
                <w:sz w:val="22"/>
                <w:szCs w:val="22"/>
              </w:rPr>
            </w:pPr>
            <w:r w:rsidRPr="000B2E94">
              <w:rPr>
                <w:sz w:val="22"/>
                <w:szCs w:val="22"/>
              </w:rPr>
              <w:t>Elektrik ve artık elektrik yükü taşıyan komponentlerde UIC 533 OR ve EN 50153 standardının öngördüğü güvenlik kuralları sağlanacaktır.</w:t>
            </w:r>
          </w:p>
        </w:tc>
        <w:tc>
          <w:tcPr>
            <w:tcW w:w="690" w:type="pct"/>
          </w:tcPr>
          <w:p w:rsidR="00192001" w:rsidRPr="000B2E94" w:rsidRDefault="00192001" w:rsidP="008F7269">
            <w:pPr>
              <w:spacing w:before="60" w:after="60"/>
              <w:rPr>
                <w:sz w:val="22"/>
                <w:szCs w:val="22"/>
              </w:rPr>
            </w:pPr>
          </w:p>
        </w:tc>
        <w:tc>
          <w:tcPr>
            <w:tcW w:w="976" w:type="pct"/>
          </w:tcPr>
          <w:p w:rsidR="00192001" w:rsidRPr="000B2E94" w:rsidRDefault="00192001" w:rsidP="008F7269">
            <w:pPr>
              <w:spacing w:before="60" w:after="60"/>
              <w:rPr>
                <w:sz w:val="22"/>
                <w:szCs w:val="22"/>
              </w:rPr>
            </w:pPr>
          </w:p>
        </w:tc>
      </w:tr>
    </w:tbl>
    <w:p w:rsidR="00192001" w:rsidRPr="000B2E94" w:rsidRDefault="00192001" w:rsidP="005779A7">
      <w:pPr>
        <w:pStyle w:val="GvdeMetni"/>
        <w:rPr>
          <w:b/>
        </w:rPr>
      </w:pPr>
    </w:p>
    <w:p w:rsidR="008326BE" w:rsidRPr="000B2E94" w:rsidRDefault="008326BE" w:rsidP="005779A7">
      <w:pPr>
        <w:pStyle w:val="GvdeMetni"/>
        <w:rPr>
          <w:b/>
        </w:rPr>
      </w:pPr>
    </w:p>
    <w:p w:rsidR="00454BEB" w:rsidRPr="000B2E94" w:rsidRDefault="00454BEB">
      <w:pPr>
        <w:spacing w:after="200" w:line="276" w:lineRule="auto"/>
        <w:rPr>
          <w:b/>
        </w:rPr>
      </w:pPr>
      <w:bookmarkStart w:id="60" w:name="_Toc154828753"/>
      <w:r w:rsidRPr="000B2E94">
        <w:rPr>
          <w:b/>
        </w:rPr>
        <w:br w:type="page"/>
      </w:r>
    </w:p>
    <w:p w:rsidR="00E01406" w:rsidRPr="000B2E94" w:rsidRDefault="00E01406" w:rsidP="00995198">
      <w:pPr>
        <w:pStyle w:val="GvdeMetni"/>
        <w:numPr>
          <w:ilvl w:val="0"/>
          <w:numId w:val="8"/>
        </w:numPr>
        <w:ind w:left="284" w:hanging="284"/>
        <w:rPr>
          <w:b/>
        </w:rPr>
      </w:pPr>
      <w:r w:rsidRPr="000B2E94">
        <w:rPr>
          <w:b/>
        </w:rPr>
        <w:t>ÜRETİM BİLGİLERİ</w:t>
      </w:r>
    </w:p>
    <w:p w:rsidR="00E01406" w:rsidRPr="000B2E94" w:rsidRDefault="00E01406" w:rsidP="00E01406">
      <w:pPr>
        <w:pStyle w:val="GvdeMetni"/>
        <w:spacing w:before="120"/>
        <w:ind w:left="284"/>
        <w:rPr>
          <w:b/>
        </w:rPr>
      </w:pPr>
    </w:p>
    <w:tbl>
      <w:tblPr>
        <w:tblStyle w:val="TabloKlavuzu"/>
        <w:tblW w:w="0" w:type="auto"/>
        <w:jc w:val="center"/>
        <w:tblLayout w:type="fixed"/>
        <w:tblLook w:val="04A0" w:firstRow="1" w:lastRow="0" w:firstColumn="1" w:lastColumn="0" w:noHBand="0" w:noVBand="1"/>
      </w:tblPr>
      <w:tblGrid>
        <w:gridCol w:w="3889"/>
        <w:gridCol w:w="1842"/>
        <w:gridCol w:w="1653"/>
      </w:tblGrid>
      <w:tr w:rsidR="000B2E94" w:rsidRPr="000B2E94" w:rsidTr="00A47FC7">
        <w:trPr>
          <w:trHeight w:hRule="exact" w:val="397"/>
          <w:tblHeader/>
          <w:jc w:val="center"/>
        </w:trPr>
        <w:tc>
          <w:tcPr>
            <w:tcW w:w="3889" w:type="dxa"/>
            <w:vAlign w:val="center"/>
          </w:tcPr>
          <w:p w:rsidR="00E01406" w:rsidRPr="000B2E94" w:rsidRDefault="00F96B15" w:rsidP="00A47FC7">
            <w:pPr>
              <w:pStyle w:val="GvdeMetni"/>
              <w:spacing w:before="40" w:after="40"/>
              <w:jc w:val="center"/>
              <w:rPr>
                <w:b/>
                <w:sz w:val="22"/>
                <w:szCs w:val="22"/>
              </w:rPr>
            </w:pPr>
            <w:r w:rsidRPr="000B2E94">
              <w:rPr>
                <w:b/>
                <w:sz w:val="22"/>
                <w:szCs w:val="22"/>
              </w:rPr>
              <w:t>Sistem/Alt Sistem</w:t>
            </w:r>
            <w:r w:rsidR="00375A5C" w:rsidRPr="000B2E94">
              <w:rPr>
                <w:b/>
                <w:sz w:val="22"/>
                <w:szCs w:val="22"/>
              </w:rPr>
              <w:t xml:space="preserve"> *</w:t>
            </w:r>
          </w:p>
        </w:tc>
        <w:tc>
          <w:tcPr>
            <w:tcW w:w="1842" w:type="dxa"/>
            <w:vAlign w:val="center"/>
          </w:tcPr>
          <w:p w:rsidR="00E01406" w:rsidRPr="000B2E94" w:rsidRDefault="00E01406" w:rsidP="00A47FC7">
            <w:pPr>
              <w:pStyle w:val="GvdeMetni"/>
              <w:spacing w:before="40" w:after="40"/>
              <w:jc w:val="center"/>
              <w:rPr>
                <w:b/>
                <w:sz w:val="22"/>
                <w:szCs w:val="22"/>
              </w:rPr>
            </w:pPr>
            <w:r w:rsidRPr="000B2E94">
              <w:rPr>
                <w:b/>
                <w:sz w:val="22"/>
                <w:szCs w:val="22"/>
              </w:rPr>
              <w:t>Yurt içi *</w:t>
            </w:r>
          </w:p>
        </w:tc>
        <w:tc>
          <w:tcPr>
            <w:tcW w:w="1653" w:type="dxa"/>
            <w:vAlign w:val="center"/>
          </w:tcPr>
          <w:p w:rsidR="00E01406" w:rsidRPr="000B2E94" w:rsidRDefault="00E01406" w:rsidP="00A47FC7">
            <w:pPr>
              <w:pStyle w:val="GvdeMetni"/>
              <w:spacing w:before="40" w:after="40"/>
              <w:jc w:val="center"/>
              <w:rPr>
                <w:b/>
                <w:sz w:val="22"/>
                <w:szCs w:val="22"/>
              </w:rPr>
            </w:pPr>
            <w:r w:rsidRPr="000B2E94">
              <w:rPr>
                <w:b/>
                <w:sz w:val="22"/>
                <w:szCs w:val="22"/>
              </w:rPr>
              <w:t>Yurt dışı</w:t>
            </w:r>
          </w:p>
        </w:tc>
      </w:tr>
      <w:tr w:rsidR="000B2E94" w:rsidRPr="000B2E94" w:rsidTr="00A47FC7">
        <w:trPr>
          <w:trHeight w:hRule="exact" w:val="397"/>
          <w:jc w:val="center"/>
        </w:trPr>
        <w:tc>
          <w:tcPr>
            <w:tcW w:w="3889" w:type="dxa"/>
            <w:vAlign w:val="center"/>
          </w:tcPr>
          <w:p w:rsidR="00995198" w:rsidRPr="000B2E94" w:rsidRDefault="00F96B15" w:rsidP="00A47FC7">
            <w:pPr>
              <w:spacing w:before="40" w:after="40"/>
              <w:rPr>
                <w:sz w:val="22"/>
                <w:szCs w:val="22"/>
                <w:u w:val="single"/>
              </w:rPr>
            </w:pPr>
            <w:r w:rsidRPr="000B2E94">
              <w:rPr>
                <w:sz w:val="22"/>
                <w:szCs w:val="22"/>
                <w:u w:val="single"/>
              </w:rPr>
              <w:t>Araç Gövdesi</w:t>
            </w:r>
          </w:p>
        </w:tc>
        <w:tc>
          <w:tcPr>
            <w:tcW w:w="1842" w:type="dxa"/>
            <w:vAlign w:val="center"/>
          </w:tcPr>
          <w:p w:rsidR="00995198" w:rsidRPr="000B2E94" w:rsidRDefault="00995198" w:rsidP="00A47FC7">
            <w:pPr>
              <w:pStyle w:val="GvdeMetni"/>
              <w:spacing w:before="40" w:after="40"/>
              <w:rPr>
                <w:sz w:val="22"/>
                <w:szCs w:val="22"/>
                <w:u w:val="single"/>
              </w:rPr>
            </w:pPr>
          </w:p>
        </w:tc>
        <w:tc>
          <w:tcPr>
            <w:tcW w:w="1653" w:type="dxa"/>
            <w:vAlign w:val="center"/>
          </w:tcPr>
          <w:p w:rsidR="00995198" w:rsidRPr="000B2E94" w:rsidRDefault="00995198" w:rsidP="00A47FC7">
            <w:pPr>
              <w:pStyle w:val="GvdeMetni"/>
              <w:spacing w:before="40" w:after="40"/>
              <w:rPr>
                <w:b/>
                <w:sz w:val="22"/>
                <w:szCs w:val="22"/>
                <w:u w:val="single"/>
              </w:rPr>
            </w:pPr>
          </w:p>
        </w:tc>
      </w:tr>
      <w:tr w:rsidR="000B2E94" w:rsidRPr="000B2E94" w:rsidTr="00A47FC7">
        <w:trPr>
          <w:trHeight w:hRule="exact" w:val="397"/>
          <w:jc w:val="center"/>
        </w:trPr>
        <w:tc>
          <w:tcPr>
            <w:tcW w:w="3889" w:type="dxa"/>
            <w:vAlign w:val="center"/>
          </w:tcPr>
          <w:p w:rsidR="00995198" w:rsidRPr="000B2E94" w:rsidRDefault="00995198" w:rsidP="00A47FC7">
            <w:pPr>
              <w:spacing w:before="40" w:after="40"/>
              <w:rPr>
                <w:sz w:val="22"/>
                <w:szCs w:val="22"/>
              </w:rPr>
            </w:pPr>
            <w:r w:rsidRPr="000B2E94">
              <w:rPr>
                <w:sz w:val="22"/>
                <w:szCs w:val="22"/>
              </w:rPr>
              <w:t xml:space="preserve">       .....................</w:t>
            </w:r>
          </w:p>
        </w:tc>
        <w:tc>
          <w:tcPr>
            <w:tcW w:w="1842" w:type="dxa"/>
            <w:vAlign w:val="center"/>
          </w:tcPr>
          <w:p w:rsidR="00995198" w:rsidRPr="000B2E94" w:rsidRDefault="00995198" w:rsidP="00A47FC7">
            <w:pPr>
              <w:pStyle w:val="GvdeMetni"/>
              <w:spacing w:before="40" w:after="40"/>
              <w:rPr>
                <w:sz w:val="22"/>
                <w:szCs w:val="22"/>
              </w:rPr>
            </w:pPr>
          </w:p>
        </w:tc>
        <w:tc>
          <w:tcPr>
            <w:tcW w:w="1653" w:type="dxa"/>
            <w:vAlign w:val="center"/>
          </w:tcPr>
          <w:p w:rsidR="00995198" w:rsidRPr="000B2E94" w:rsidRDefault="00995198" w:rsidP="00A47FC7">
            <w:pPr>
              <w:pStyle w:val="GvdeMetni"/>
              <w:spacing w:before="40" w:after="40"/>
              <w:rPr>
                <w:b/>
                <w:sz w:val="22"/>
                <w:szCs w:val="22"/>
              </w:rPr>
            </w:pPr>
          </w:p>
        </w:tc>
      </w:tr>
      <w:tr w:rsidR="000B2E94" w:rsidRPr="000B2E94" w:rsidTr="00A47FC7">
        <w:trPr>
          <w:trHeight w:hRule="exact" w:val="397"/>
          <w:jc w:val="center"/>
        </w:trPr>
        <w:tc>
          <w:tcPr>
            <w:tcW w:w="3889" w:type="dxa"/>
            <w:vAlign w:val="center"/>
          </w:tcPr>
          <w:p w:rsidR="00995198" w:rsidRPr="000B2E94" w:rsidRDefault="00995198" w:rsidP="00A47FC7">
            <w:pPr>
              <w:spacing w:before="40" w:after="40"/>
              <w:rPr>
                <w:sz w:val="22"/>
                <w:szCs w:val="22"/>
              </w:rPr>
            </w:pPr>
            <w:r w:rsidRPr="000B2E94">
              <w:rPr>
                <w:sz w:val="22"/>
                <w:szCs w:val="22"/>
              </w:rPr>
              <w:t xml:space="preserve">       .....................</w:t>
            </w:r>
          </w:p>
        </w:tc>
        <w:tc>
          <w:tcPr>
            <w:tcW w:w="1842" w:type="dxa"/>
            <w:vAlign w:val="center"/>
          </w:tcPr>
          <w:p w:rsidR="00995198" w:rsidRPr="000B2E94" w:rsidRDefault="00995198" w:rsidP="00A47FC7">
            <w:pPr>
              <w:pStyle w:val="GvdeMetni"/>
              <w:spacing w:before="40" w:after="40"/>
              <w:rPr>
                <w:sz w:val="22"/>
                <w:szCs w:val="22"/>
              </w:rPr>
            </w:pPr>
          </w:p>
        </w:tc>
        <w:tc>
          <w:tcPr>
            <w:tcW w:w="1653" w:type="dxa"/>
            <w:vAlign w:val="center"/>
          </w:tcPr>
          <w:p w:rsidR="00995198" w:rsidRPr="000B2E94" w:rsidRDefault="00995198" w:rsidP="00A47FC7">
            <w:pPr>
              <w:pStyle w:val="GvdeMetni"/>
              <w:spacing w:before="40" w:after="40"/>
              <w:rPr>
                <w:b/>
                <w:sz w:val="22"/>
                <w:szCs w:val="22"/>
              </w:rPr>
            </w:pPr>
          </w:p>
        </w:tc>
      </w:tr>
      <w:tr w:rsidR="000B2E94" w:rsidRPr="000B2E94" w:rsidTr="00A47FC7">
        <w:tblPrEx>
          <w:jc w:val="left"/>
        </w:tblPrEx>
        <w:trPr>
          <w:trHeight w:hRule="exact" w:val="397"/>
        </w:trPr>
        <w:tc>
          <w:tcPr>
            <w:tcW w:w="3889" w:type="dxa"/>
            <w:vAlign w:val="center"/>
          </w:tcPr>
          <w:p w:rsidR="00A47FC7" w:rsidRPr="000B2E94" w:rsidRDefault="00A47FC7" w:rsidP="00A47FC7">
            <w:pPr>
              <w:spacing w:before="40" w:after="40"/>
              <w:rPr>
                <w:sz w:val="22"/>
                <w:szCs w:val="22"/>
                <w:u w:val="single"/>
              </w:rPr>
            </w:pPr>
            <w:r w:rsidRPr="000B2E94">
              <w:rPr>
                <w:sz w:val="22"/>
                <w:szCs w:val="22"/>
                <w:u w:val="single"/>
              </w:rPr>
              <w:t>Kapılar</w:t>
            </w:r>
          </w:p>
        </w:tc>
        <w:tc>
          <w:tcPr>
            <w:tcW w:w="1842" w:type="dxa"/>
            <w:vAlign w:val="center"/>
          </w:tcPr>
          <w:p w:rsidR="00A47FC7" w:rsidRPr="000B2E94" w:rsidRDefault="00A47FC7" w:rsidP="00A47FC7">
            <w:pPr>
              <w:pStyle w:val="GvdeMetni"/>
              <w:spacing w:before="40" w:after="40"/>
              <w:rPr>
                <w:sz w:val="22"/>
                <w:szCs w:val="22"/>
              </w:rPr>
            </w:pPr>
          </w:p>
        </w:tc>
        <w:tc>
          <w:tcPr>
            <w:tcW w:w="1653" w:type="dxa"/>
            <w:vAlign w:val="center"/>
          </w:tcPr>
          <w:p w:rsidR="00A47FC7" w:rsidRPr="000B2E94" w:rsidRDefault="00A47FC7" w:rsidP="00A47FC7">
            <w:pPr>
              <w:pStyle w:val="GvdeMetni"/>
              <w:spacing w:before="40" w:after="40"/>
              <w:rPr>
                <w:b/>
                <w:sz w:val="22"/>
                <w:szCs w:val="22"/>
              </w:rPr>
            </w:pPr>
          </w:p>
        </w:tc>
      </w:tr>
      <w:tr w:rsidR="000B2E94" w:rsidRPr="000B2E94" w:rsidTr="00A47FC7">
        <w:tblPrEx>
          <w:jc w:val="left"/>
        </w:tblPrEx>
        <w:trPr>
          <w:trHeight w:hRule="exact" w:val="397"/>
        </w:trPr>
        <w:tc>
          <w:tcPr>
            <w:tcW w:w="3889" w:type="dxa"/>
            <w:vAlign w:val="center"/>
          </w:tcPr>
          <w:p w:rsidR="00A47FC7" w:rsidRPr="000B2E94" w:rsidRDefault="00A47FC7" w:rsidP="00A47FC7">
            <w:pPr>
              <w:spacing w:before="40" w:after="40"/>
              <w:rPr>
                <w:sz w:val="22"/>
                <w:szCs w:val="22"/>
              </w:rPr>
            </w:pPr>
            <w:r w:rsidRPr="000B2E94">
              <w:rPr>
                <w:sz w:val="22"/>
                <w:szCs w:val="22"/>
              </w:rPr>
              <w:t xml:space="preserve">       .....................</w:t>
            </w:r>
          </w:p>
        </w:tc>
        <w:tc>
          <w:tcPr>
            <w:tcW w:w="1842" w:type="dxa"/>
            <w:vAlign w:val="center"/>
          </w:tcPr>
          <w:p w:rsidR="00A47FC7" w:rsidRPr="000B2E94" w:rsidRDefault="00A47FC7" w:rsidP="00A47FC7">
            <w:pPr>
              <w:pStyle w:val="GvdeMetni"/>
              <w:spacing w:before="40" w:after="40"/>
              <w:rPr>
                <w:sz w:val="22"/>
                <w:szCs w:val="22"/>
              </w:rPr>
            </w:pPr>
          </w:p>
        </w:tc>
        <w:tc>
          <w:tcPr>
            <w:tcW w:w="1653" w:type="dxa"/>
            <w:vAlign w:val="center"/>
          </w:tcPr>
          <w:p w:rsidR="00A47FC7" w:rsidRPr="000B2E94" w:rsidRDefault="00A47FC7" w:rsidP="00A47FC7">
            <w:pPr>
              <w:pStyle w:val="GvdeMetni"/>
              <w:spacing w:before="40" w:after="40"/>
              <w:rPr>
                <w:b/>
                <w:sz w:val="22"/>
                <w:szCs w:val="22"/>
              </w:rPr>
            </w:pPr>
          </w:p>
        </w:tc>
      </w:tr>
      <w:tr w:rsidR="000B2E94" w:rsidRPr="000B2E94" w:rsidTr="00A47FC7">
        <w:tblPrEx>
          <w:jc w:val="left"/>
        </w:tblPrEx>
        <w:trPr>
          <w:trHeight w:hRule="exact" w:val="397"/>
        </w:trPr>
        <w:tc>
          <w:tcPr>
            <w:tcW w:w="3889" w:type="dxa"/>
            <w:vAlign w:val="center"/>
          </w:tcPr>
          <w:p w:rsidR="00A47FC7" w:rsidRPr="000B2E94" w:rsidRDefault="00A47FC7" w:rsidP="00A47FC7">
            <w:pPr>
              <w:spacing w:before="40" w:after="40"/>
              <w:rPr>
                <w:sz w:val="22"/>
                <w:szCs w:val="22"/>
              </w:rPr>
            </w:pPr>
            <w:r w:rsidRPr="000B2E94">
              <w:rPr>
                <w:sz w:val="22"/>
                <w:szCs w:val="22"/>
              </w:rPr>
              <w:t xml:space="preserve">       .....................</w:t>
            </w:r>
          </w:p>
        </w:tc>
        <w:tc>
          <w:tcPr>
            <w:tcW w:w="1842" w:type="dxa"/>
            <w:vAlign w:val="center"/>
          </w:tcPr>
          <w:p w:rsidR="00A47FC7" w:rsidRPr="000B2E94" w:rsidRDefault="00A47FC7" w:rsidP="00A47FC7">
            <w:pPr>
              <w:pStyle w:val="GvdeMetni"/>
              <w:spacing w:before="40" w:after="40"/>
              <w:rPr>
                <w:sz w:val="22"/>
                <w:szCs w:val="22"/>
              </w:rPr>
            </w:pPr>
          </w:p>
        </w:tc>
        <w:tc>
          <w:tcPr>
            <w:tcW w:w="1653" w:type="dxa"/>
            <w:vAlign w:val="center"/>
          </w:tcPr>
          <w:p w:rsidR="00A47FC7" w:rsidRPr="000B2E94" w:rsidRDefault="00A47FC7" w:rsidP="00A47FC7">
            <w:pPr>
              <w:pStyle w:val="GvdeMetni"/>
              <w:spacing w:before="40" w:after="40"/>
              <w:rPr>
                <w:b/>
                <w:sz w:val="22"/>
                <w:szCs w:val="22"/>
              </w:rPr>
            </w:pPr>
          </w:p>
        </w:tc>
      </w:tr>
      <w:tr w:rsidR="000B2E94" w:rsidRPr="000B2E94" w:rsidTr="00A47FC7">
        <w:tblPrEx>
          <w:jc w:val="left"/>
        </w:tblPrEx>
        <w:trPr>
          <w:trHeight w:hRule="exact" w:val="397"/>
        </w:trPr>
        <w:tc>
          <w:tcPr>
            <w:tcW w:w="3889" w:type="dxa"/>
            <w:vAlign w:val="center"/>
          </w:tcPr>
          <w:p w:rsidR="00A47FC7" w:rsidRPr="000B2E94" w:rsidRDefault="00A47FC7" w:rsidP="00A47FC7">
            <w:pPr>
              <w:spacing w:before="40" w:after="40"/>
              <w:rPr>
                <w:sz w:val="22"/>
                <w:szCs w:val="22"/>
                <w:u w:val="single"/>
              </w:rPr>
            </w:pPr>
            <w:r w:rsidRPr="000B2E94">
              <w:rPr>
                <w:sz w:val="22"/>
                <w:szCs w:val="22"/>
                <w:u w:val="single"/>
              </w:rPr>
              <w:t>Koltuklar</w:t>
            </w:r>
          </w:p>
        </w:tc>
        <w:tc>
          <w:tcPr>
            <w:tcW w:w="1842" w:type="dxa"/>
            <w:vAlign w:val="center"/>
          </w:tcPr>
          <w:p w:rsidR="00A47FC7" w:rsidRPr="000B2E94" w:rsidRDefault="00A47FC7" w:rsidP="00A47FC7">
            <w:pPr>
              <w:pStyle w:val="GvdeMetni"/>
              <w:spacing w:before="40" w:after="40"/>
              <w:rPr>
                <w:sz w:val="22"/>
                <w:szCs w:val="22"/>
              </w:rPr>
            </w:pPr>
          </w:p>
        </w:tc>
        <w:tc>
          <w:tcPr>
            <w:tcW w:w="1653" w:type="dxa"/>
            <w:vAlign w:val="center"/>
          </w:tcPr>
          <w:p w:rsidR="00A47FC7" w:rsidRPr="000B2E94" w:rsidRDefault="00A47FC7" w:rsidP="00A47FC7">
            <w:pPr>
              <w:pStyle w:val="GvdeMetni"/>
              <w:spacing w:before="40" w:after="40"/>
              <w:rPr>
                <w:b/>
                <w:sz w:val="22"/>
                <w:szCs w:val="22"/>
              </w:rPr>
            </w:pPr>
          </w:p>
        </w:tc>
      </w:tr>
      <w:tr w:rsidR="000B2E94" w:rsidRPr="000B2E94" w:rsidTr="00A47FC7">
        <w:tblPrEx>
          <w:jc w:val="left"/>
        </w:tblPrEx>
        <w:trPr>
          <w:trHeight w:hRule="exact" w:val="397"/>
        </w:trPr>
        <w:tc>
          <w:tcPr>
            <w:tcW w:w="3889" w:type="dxa"/>
            <w:vAlign w:val="center"/>
          </w:tcPr>
          <w:p w:rsidR="00A47FC7" w:rsidRPr="000B2E94" w:rsidRDefault="00A47FC7" w:rsidP="00A47FC7">
            <w:pPr>
              <w:spacing w:before="40" w:after="40"/>
              <w:rPr>
                <w:sz w:val="22"/>
                <w:szCs w:val="22"/>
              </w:rPr>
            </w:pPr>
            <w:r w:rsidRPr="000B2E94">
              <w:rPr>
                <w:sz w:val="22"/>
                <w:szCs w:val="22"/>
              </w:rPr>
              <w:t xml:space="preserve">       .....................</w:t>
            </w:r>
          </w:p>
        </w:tc>
        <w:tc>
          <w:tcPr>
            <w:tcW w:w="1842" w:type="dxa"/>
            <w:vAlign w:val="center"/>
          </w:tcPr>
          <w:p w:rsidR="00A47FC7" w:rsidRPr="000B2E94" w:rsidRDefault="00A47FC7" w:rsidP="00A47FC7">
            <w:pPr>
              <w:pStyle w:val="GvdeMetni"/>
              <w:spacing w:before="40" w:after="40"/>
              <w:rPr>
                <w:sz w:val="22"/>
                <w:szCs w:val="22"/>
              </w:rPr>
            </w:pPr>
          </w:p>
        </w:tc>
        <w:tc>
          <w:tcPr>
            <w:tcW w:w="1653" w:type="dxa"/>
            <w:vAlign w:val="center"/>
          </w:tcPr>
          <w:p w:rsidR="00A47FC7" w:rsidRPr="000B2E94" w:rsidRDefault="00A47FC7" w:rsidP="00A47FC7">
            <w:pPr>
              <w:pStyle w:val="GvdeMetni"/>
              <w:spacing w:before="40" w:after="40"/>
              <w:rPr>
                <w:b/>
                <w:sz w:val="22"/>
                <w:szCs w:val="22"/>
              </w:rPr>
            </w:pPr>
          </w:p>
        </w:tc>
      </w:tr>
      <w:tr w:rsidR="000B2E94" w:rsidRPr="000B2E94" w:rsidTr="00A47FC7">
        <w:tblPrEx>
          <w:jc w:val="left"/>
        </w:tblPrEx>
        <w:trPr>
          <w:trHeight w:hRule="exact" w:val="397"/>
        </w:trPr>
        <w:tc>
          <w:tcPr>
            <w:tcW w:w="3889" w:type="dxa"/>
            <w:vAlign w:val="center"/>
          </w:tcPr>
          <w:p w:rsidR="00A47FC7" w:rsidRPr="000B2E94" w:rsidRDefault="00A47FC7" w:rsidP="00A47FC7">
            <w:pPr>
              <w:spacing w:before="40" w:after="40"/>
              <w:rPr>
                <w:sz w:val="22"/>
                <w:szCs w:val="22"/>
              </w:rPr>
            </w:pPr>
            <w:r w:rsidRPr="000B2E94">
              <w:rPr>
                <w:sz w:val="22"/>
                <w:szCs w:val="22"/>
              </w:rPr>
              <w:t xml:space="preserve">       .....................</w:t>
            </w:r>
          </w:p>
        </w:tc>
        <w:tc>
          <w:tcPr>
            <w:tcW w:w="1842" w:type="dxa"/>
            <w:vAlign w:val="center"/>
          </w:tcPr>
          <w:p w:rsidR="00A47FC7" w:rsidRPr="000B2E94" w:rsidRDefault="00A47FC7" w:rsidP="00A47FC7">
            <w:pPr>
              <w:pStyle w:val="GvdeMetni"/>
              <w:spacing w:before="40" w:after="40"/>
              <w:rPr>
                <w:sz w:val="22"/>
                <w:szCs w:val="22"/>
              </w:rPr>
            </w:pPr>
          </w:p>
        </w:tc>
        <w:tc>
          <w:tcPr>
            <w:tcW w:w="1653" w:type="dxa"/>
            <w:vAlign w:val="center"/>
          </w:tcPr>
          <w:p w:rsidR="00A47FC7" w:rsidRPr="000B2E94" w:rsidRDefault="00A47FC7" w:rsidP="00A47FC7">
            <w:pPr>
              <w:pStyle w:val="GvdeMetni"/>
              <w:spacing w:before="40" w:after="40"/>
              <w:rPr>
                <w:b/>
                <w:sz w:val="22"/>
                <w:szCs w:val="22"/>
              </w:rPr>
            </w:pPr>
          </w:p>
        </w:tc>
      </w:tr>
      <w:tr w:rsidR="000B2E94" w:rsidRPr="000B2E94" w:rsidTr="00A47FC7">
        <w:trPr>
          <w:trHeight w:hRule="exact" w:val="397"/>
          <w:jc w:val="center"/>
        </w:trPr>
        <w:tc>
          <w:tcPr>
            <w:tcW w:w="3889" w:type="dxa"/>
            <w:vAlign w:val="center"/>
          </w:tcPr>
          <w:p w:rsidR="00A47FC7" w:rsidRPr="000B2E94" w:rsidRDefault="00A47FC7" w:rsidP="00A47FC7">
            <w:pPr>
              <w:spacing w:before="40" w:after="40"/>
              <w:rPr>
                <w:sz w:val="22"/>
                <w:szCs w:val="22"/>
                <w:u w:val="single"/>
              </w:rPr>
            </w:pPr>
            <w:r w:rsidRPr="000B2E94">
              <w:rPr>
                <w:sz w:val="22"/>
                <w:szCs w:val="22"/>
                <w:u w:val="single"/>
              </w:rPr>
              <w:t>Cer Sistemi</w:t>
            </w:r>
          </w:p>
        </w:tc>
        <w:tc>
          <w:tcPr>
            <w:tcW w:w="1842" w:type="dxa"/>
            <w:vAlign w:val="center"/>
          </w:tcPr>
          <w:p w:rsidR="00A47FC7" w:rsidRPr="000B2E94" w:rsidRDefault="00A47FC7" w:rsidP="00A47FC7">
            <w:pPr>
              <w:pStyle w:val="GvdeMetni"/>
              <w:spacing w:before="40" w:after="40"/>
              <w:rPr>
                <w:sz w:val="22"/>
                <w:szCs w:val="22"/>
              </w:rPr>
            </w:pPr>
          </w:p>
        </w:tc>
        <w:tc>
          <w:tcPr>
            <w:tcW w:w="1653" w:type="dxa"/>
            <w:vAlign w:val="center"/>
          </w:tcPr>
          <w:p w:rsidR="00A47FC7" w:rsidRPr="000B2E94" w:rsidRDefault="00A47FC7" w:rsidP="00A47FC7">
            <w:pPr>
              <w:pStyle w:val="GvdeMetni"/>
              <w:spacing w:before="40" w:after="40"/>
              <w:rPr>
                <w:b/>
                <w:sz w:val="22"/>
                <w:szCs w:val="22"/>
              </w:rPr>
            </w:pPr>
          </w:p>
        </w:tc>
      </w:tr>
      <w:tr w:rsidR="000B2E94" w:rsidRPr="000B2E94" w:rsidTr="00A47FC7">
        <w:trPr>
          <w:trHeight w:hRule="exact" w:val="397"/>
          <w:jc w:val="center"/>
        </w:trPr>
        <w:tc>
          <w:tcPr>
            <w:tcW w:w="3889" w:type="dxa"/>
            <w:vAlign w:val="center"/>
          </w:tcPr>
          <w:p w:rsidR="00A47FC7" w:rsidRPr="000B2E94" w:rsidRDefault="00A47FC7" w:rsidP="00A47FC7">
            <w:pPr>
              <w:spacing w:before="40" w:after="40"/>
              <w:rPr>
                <w:sz w:val="22"/>
                <w:szCs w:val="22"/>
              </w:rPr>
            </w:pPr>
            <w:r w:rsidRPr="000B2E94">
              <w:rPr>
                <w:sz w:val="22"/>
                <w:szCs w:val="22"/>
              </w:rPr>
              <w:t xml:space="preserve">       .....................</w:t>
            </w:r>
          </w:p>
        </w:tc>
        <w:tc>
          <w:tcPr>
            <w:tcW w:w="1842" w:type="dxa"/>
            <w:vAlign w:val="center"/>
          </w:tcPr>
          <w:p w:rsidR="00A47FC7" w:rsidRPr="000B2E94" w:rsidRDefault="00A47FC7" w:rsidP="00A47FC7">
            <w:pPr>
              <w:pStyle w:val="GvdeMetni"/>
              <w:spacing w:before="40" w:after="40"/>
              <w:rPr>
                <w:sz w:val="22"/>
                <w:szCs w:val="22"/>
              </w:rPr>
            </w:pPr>
          </w:p>
        </w:tc>
        <w:tc>
          <w:tcPr>
            <w:tcW w:w="1653" w:type="dxa"/>
            <w:vAlign w:val="center"/>
          </w:tcPr>
          <w:p w:rsidR="00A47FC7" w:rsidRPr="000B2E94" w:rsidRDefault="00A47FC7" w:rsidP="00A47FC7">
            <w:pPr>
              <w:pStyle w:val="GvdeMetni"/>
              <w:spacing w:before="40" w:after="40"/>
              <w:rPr>
                <w:b/>
                <w:sz w:val="22"/>
                <w:szCs w:val="22"/>
              </w:rPr>
            </w:pPr>
          </w:p>
        </w:tc>
      </w:tr>
      <w:tr w:rsidR="000B2E94" w:rsidRPr="000B2E94" w:rsidTr="00A47FC7">
        <w:trPr>
          <w:trHeight w:hRule="exact" w:val="397"/>
          <w:jc w:val="center"/>
        </w:trPr>
        <w:tc>
          <w:tcPr>
            <w:tcW w:w="3889" w:type="dxa"/>
            <w:vAlign w:val="center"/>
          </w:tcPr>
          <w:p w:rsidR="00A47FC7" w:rsidRPr="000B2E94" w:rsidRDefault="00A47FC7" w:rsidP="00A47FC7">
            <w:pPr>
              <w:spacing w:before="40" w:after="40"/>
              <w:rPr>
                <w:sz w:val="22"/>
                <w:szCs w:val="22"/>
              </w:rPr>
            </w:pPr>
            <w:r w:rsidRPr="000B2E94">
              <w:rPr>
                <w:sz w:val="22"/>
                <w:szCs w:val="22"/>
              </w:rPr>
              <w:t xml:space="preserve">       .....................</w:t>
            </w:r>
          </w:p>
        </w:tc>
        <w:tc>
          <w:tcPr>
            <w:tcW w:w="1842" w:type="dxa"/>
            <w:vAlign w:val="center"/>
          </w:tcPr>
          <w:p w:rsidR="00A47FC7" w:rsidRPr="000B2E94" w:rsidRDefault="00A47FC7" w:rsidP="00A47FC7">
            <w:pPr>
              <w:pStyle w:val="GvdeMetni"/>
              <w:spacing w:before="40" w:after="40"/>
              <w:rPr>
                <w:sz w:val="22"/>
                <w:szCs w:val="22"/>
              </w:rPr>
            </w:pPr>
          </w:p>
        </w:tc>
        <w:tc>
          <w:tcPr>
            <w:tcW w:w="1653" w:type="dxa"/>
            <w:vAlign w:val="center"/>
          </w:tcPr>
          <w:p w:rsidR="00A47FC7" w:rsidRPr="000B2E94" w:rsidRDefault="00A47FC7" w:rsidP="00A47FC7">
            <w:pPr>
              <w:pStyle w:val="GvdeMetni"/>
              <w:spacing w:before="40" w:after="40"/>
              <w:rPr>
                <w:b/>
                <w:sz w:val="22"/>
                <w:szCs w:val="22"/>
              </w:rPr>
            </w:pPr>
          </w:p>
        </w:tc>
      </w:tr>
      <w:tr w:rsidR="000B2E94" w:rsidRPr="000B2E94" w:rsidTr="00A47FC7">
        <w:trPr>
          <w:trHeight w:hRule="exact" w:val="397"/>
          <w:jc w:val="center"/>
        </w:trPr>
        <w:tc>
          <w:tcPr>
            <w:tcW w:w="3889" w:type="dxa"/>
            <w:vAlign w:val="center"/>
          </w:tcPr>
          <w:p w:rsidR="00E01406" w:rsidRPr="000B2E94" w:rsidRDefault="00F96B15" w:rsidP="00A47FC7">
            <w:pPr>
              <w:spacing w:before="40" w:after="40"/>
              <w:rPr>
                <w:sz w:val="22"/>
                <w:szCs w:val="22"/>
                <w:u w:val="single"/>
              </w:rPr>
            </w:pPr>
            <w:r w:rsidRPr="000B2E94">
              <w:rPr>
                <w:sz w:val="22"/>
                <w:szCs w:val="22"/>
                <w:u w:val="single"/>
              </w:rPr>
              <w:t>Fren Sistemi</w:t>
            </w:r>
          </w:p>
        </w:tc>
        <w:tc>
          <w:tcPr>
            <w:tcW w:w="1842" w:type="dxa"/>
            <w:vAlign w:val="center"/>
          </w:tcPr>
          <w:p w:rsidR="00E01406" w:rsidRPr="000B2E94" w:rsidRDefault="00E01406" w:rsidP="00A47FC7">
            <w:pPr>
              <w:pStyle w:val="GvdeMetni"/>
              <w:spacing w:before="40" w:after="40"/>
              <w:rPr>
                <w:sz w:val="22"/>
                <w:szCs w:val="22"/>
              </w:rPr>
            </w:pPr>
          </w:p>
        </w:tc>
        <w:tc>
          <w:tcPr>
            <w:tcW w:w="1653" w:type="dxa"/>
            <w:vAlign w:val="center"/>
          </w:tcPr>
          <w:p w:rsidR="00E01406" w:rsidRPr="000B2E94" w:rsidRDefault="00E01406" w:rsidP="00A47FC7">
            <w:pPr>
              <w:pStyle w:val="GvdeMetni"/>
              <w:spacing w:before="40" w:after="40"/>
              <w:rPr>
                <w:b/>
                <w:sz w:val="22"/>
                <w:szCs w:val="22"/>
              </w:rPr>
            </w:pPr>
          </w:p>
        </w:tc>
      </w:tr>
      <w:tr w:rsidR="000B2E94" w:rsidRPr="000B2E94" w:rsidTr="00A47FC7">
        <w:trPr>
          <w:trHeight w:hRule="exact" w:val="397"/>
          <w:jc w:val="center"/>
        </w:trPr>
        <w:tc>
          <w:tcPr>
            <w:tcW w:w="3889" w:type="dxa"/>
            <w:vAlign w:val="center"/>
          </w:tcPr>
          <w:p w:rsidR="00E01406" w:rsidRPr="000B2E94" w:rsidRDefault="00E01406" w:rsidP="00A47FC7">
            <w:pPr>
              <w:spacing w:before="40" w:after="40"/>
              <w:rPr>
                <w:sz w:val="22"/>
                <w:szCs w:val="22"/>
              </w:rPr>
            </w:pPr>
            <w:r w:rsidRPr="000B2E94">
              <w:rPr>
                <w:sz w:val="22"/>
                <w:szCs w:val="22"/>
              </w:rPr>
              <w:t xml:space="preserve">      </w:t>
            </w:r>
            <w:r w:rsidR="00995198" w:rsidRPr="000B2E94">
              <w:rPr>
                <w:sz w:val="22"/>
                <w:szCs w:val="22"/>
              </w:rPr>
              <w:t>.....................</w:t>
            </w:r>
          </w:p>
        </w:tc>
        <w:tc>
          <w:tcPr>
            <w:tcW w:w="1842" w:type="dxa"/>
            <w:vAlign w:val="center"/>
          </w:tcPr>
          <w:p w:rsidR="00E01406" w:rsidRPr="000B2E94" w:rsidRDefault="00E01406" w:rsidP="00A47FC7">
            <w:pPr>
              <w:pStyle w:val="GvdeMetni"/>
              <w:spacing w:before="40" w:after="40"/>
              <w:rPr>
                <w:b/>
                <w:sz w:val="22"/>
                <w:szCs w:val="22"/>
              </w:rPr>
            </w:pPr>
          </w:p>
        </w:tc>
        <w:tc>
          <w:tcPr>
            <w:tcW w:w="1653" w:type="dxa"/>
            <w:vAlign w:val="center"/>
          </w:tcPr>
          <w:p w:rsidR="00E01406" w:rsidRPr="000B2E94" w:rsidRDefault="00E01406" w:rsidP="00A47FC7">
            <w:pPr>
              <w:pStyle w:val="GvdeMetni"/>
              <w:spacing w:before="40" w:after="40"/>
              <w:rPr>
                <w:b/>
                <w:sz w:val="22"/>
                <w:szCs w:val="22"/>
              </w:rPr>
            </w:pPr>
          </w:p>
        </w:tc>
      </w:tr>
      <w:tr w:rsidR="000B2E94" w:rsidRPr="000B2E94" w:rsidTr="00A47FC7">
        <w:trPr>
          <w:trHeight w:hRule="exact" w:val="397"/>
          <w:jc w:val="center"/>
        </w:trPr>
        <w:tc>
          <w:tcPr>
            <w:tcW w:w="3889" w:type="dxa"/>
            <w:vAlign w:val="center"/>
          </w:tcPr>
          <w:p w:rsidR="00E01406" w:rsidRPr="000B2E94" w:rsidRDefault="00E01406" w:rsidP="00A47FC7">
            <w:pPr>
              <w:spacing w:before="40" w:after="40"/>
              <w:rPr>
                <w:sz w:val="22"/>
                <w:szCs w:val="22"/>
              </w:rPr>
            </w:pPr>
            <w:r w:rsidRPr="000B2E94">
              <w:rPr>
                <w:sz w:val="22"/>
                <w:szCs w:val="22"/>
              </w:rPr>
              <w:t xml:space="preserve">      .....................</w:t>
            </w:r>
          </w:p>
        </w:tc>
        <w:tc>
          <w:tcPr>
            <w:tcW w:w="1842" w:type="dxa"/>
            <w:vAlign w:val="center"/>
          </w:tcPr>
          <w:p w:rsidR="00E01406" w:rsidRPr="000B2E94" w:rsidRDefault="00E01406" w:rsidP="00A47FC7">
            <w:pPr>
              <w:pStyle w:val="GvdeMetni"/>
              <w:spacing w:before="40" w:after="40"/>
              <w:rPr>
                <w:b/>
                <w:sz w:val="22"/>
                <w:szCs w:val="22"/>
              </w:rPr>
            </w:pPr>
          </w:p>
        </w:tc>
        <w:tc>
          <w:tcPr>
            <w:tcW w:w="1653" w:type="dxa"/>
            <w:vAlign w:val="center"/>
          </w:tcPr>
          <w:p w:rsidR="00E01406" w:rsidRPr="000B2E94" w:rsidRDefault="00E01406" w:rsidP="00A47FC7">
            <w:pPr>
              <w:pStyle w:val="GvdeMetni"/>
              <w:spacing w:before="40" w:after="40"/>
              <w:rPr>
                <w:b/>
                <w:sz w:val="22"/>
                <w:szCs w:val="22"/>
              </w:rPr>
            </w:pPr>
          </w:p>
        </w:tc>
      </w:tr>
      <w:tr w:rsidR="000B2E94" w:rsidRPr="000B2E94" w:rsidTr="00A47FC7">
        <w:trPr>
          <w:trHeight w:hRule="exact" w:val="397"/>
          <w:jc w:val="center"/>
        </w:trPr>
        <w:tc>
          <w:tcPr>
            <w:tcW w:w="3889" w:type="dxa"/>
            <w:vAlign w:val="center"/>
          </w:tcPr>
          <w:p w:rsidR="00A47FC7" w:rsidRPr="000B2E94" w:rsidRDefault="00A47FC7" w:rsidP="00A47FC7">
            <w:pPr>
              <w:spacing w:before="40" w:after="40"/>
              <w:rPr>
                <w:sz w:val="22"/>
                <w:szCs w:val="22"/>
                <w:u w:val="single"/>
              </w:rPr>
            </w:pPr>
            <w:r w:rsidRPr="000B2E94">
              <w:rPr>
                <w:sz w:val="22"/>
                <w:szCs w:val="22"/>
                <w:u w:val="single"/>
              </w:rPr>
              <w:t>Tekerlek Takımları</w:t>
            </w:r>
          </w:p>
        </w:tc>
        <w:tc>
          <w:tcPr>
            <w:tcW w:w="1842" w:type="dxa"/>
            <w:vAlign w:val="center"/>
          </w:tcPr>
          <w:p w:rsidR="00A47FC7" w:rsidRPr="000B2E94" w:rsidRDefault="00A47FC7" w:rsidP="00A47FC7">
            <w:pPr>
              <w:pStyle w:val="GvdeMetni"/>
              <w:spacing w:before="40" w:after="40"/>
              <w:rPr>
                <w:sz w:val="22"/>
                <w:szCs w:val="22"/>
              </w:rPr>
            </w:pPr>
          </w:p>
        </w:tc>
        <w:tc>
          <w:tcPr>
            <w:tcW w:w="1653" w:type="dxa"/>
            <w:vAlign w:val="center"/>
          </w:tcPr>
          <w:p w:rsidR="00A47FC7" w:rsidRPr="000B2E94" w:rsidRDefault="00A47FC7" w:rsidP="00A47FC7">
            <w:pPr>
              <w:pStyle w:val="GvdeMetni"/>
              <w:spacing w:before="40" w:after="40"/>
              <w:rPr>
                <w:b/>
                <w:sz w:val="22"/>
                <w:szCs w:val="22"/>
              </w:rPr>
            </w:pPr>
          </w:p>
        </w:tc>
      </w:tr>
      <w:tr w:rsidR="000B2E94" w:rsidRPr="000B2E94" w:rsidTr="00A47FC7">
        <w:trPr>
          <w:trHeight w:hRule="exact" w:val="397"/>
          <w:jc w:val="center"/>
        </w:trPr>
        <w:tc>
          <w:tcPr>
            <w:tcW w:w="3889" w:type="dxa"/>
            <w:vAlign w:val="center"/>
          </w:tcPr>
          <w:p w:rsidR="00A47FC7" w:rsidRPr="000B2E94" w:rsidRDefault="00A47FC7" w:rsidP="00A47FC7">
            <w:pPr>
              <w:spacing w:before="40" w:after="40"/>
              <w:rPr>
                <w:sz w:val="22"/>
                <w:szCs w:val="22"/>
              </w:rPr>
            </w:pPr>
            <w:r w:rsidRPr="000B2E94">
              <w:rPr>
                <w:sz w:val="22"/>
                <w:szCs w:val="22"/>
              </w:rPr>
              <w:t xml:space="preserve">       .....................</w:t>
            </w:r>
          </w:p>
        </w:tc>
        <w:tc>
          <w:tcPr>
            <w:tcW w:w="1842" w:type="dxa"/>
            <w:vAlign w:val="center"/>
          </w:tcPr>
          <w:p w:rsidR="00A47FC7" w:rsidRPr="000B2E94" w:rsidRDefault="00A47FC7" w:rsidP="00A47FC7">
            <w:pPr>
              <w:pStyle w:val="GvdeMetni"/>
              <w:spacing w:before="40" w:after="40"/>
              <w:rPr>
                <w:sz w:val="22"/>
                <w:szCs w:val="22"/>
              </w:rPr>
            </w:pPr>
          </w:p>
        </w:tc>
        <w:tc>
          <w:tcPr>
            <w:tcW w:w="1653" w:type="dxa"/>
            <w:vAlign w:val="center"/>
          </w:tcPr>
          <w:p w:rsidR="00A47FC7" w:rsidRPr="000B2E94" w:rsidRDefault="00A47FC7" w:rsidP="00A47FC7">
            <w:pPr>
              <w:pStyle w:val="GvdeMetni"/>
              <w:spacing w:before="40" w:after="40"/>
              <w:rPr>
                <w:b/>
                <w:sz w:val="22"/>
                <w:szCs w:val="22"/>
              </w:rPr>
            </w:pPr>
          </w:p>
        </w:tc>
      </w:tr>
      <w:tr w:rsidR="000B2E94" w:rsidRPr="000B2E94" w:rsidTr="00A47FC7">
        <w:trPr>
          <w:trHeight w:hRule="exact" w:val="397"/>
          <w:jc w:val="center"/>
        </w:trPr>
        <w:tc>
          <w:tcPr>
            <w:tcW w:w="3889" w:type="dxa"/>
            <w:vAlign w:val="center"/>
          </w:tcPr>
          <w:p w:rsidR="00A47FC7" w:rsidRPr="000B2E94" w:rsidRDefault="00A47FC7" w:rsidP="00A47FC7">
            <w:pPr>
              <w:spacing w:before="40" w:after="40"/>
              <w:rPr>
                <w:sz w:val="22"/>
                <w:szCs w:val="22"/>
              </w:rPr>
            </w:pPr>
            <w:r w:rsidRPr="000B2E94">
              <w:rPr>
                <w:sz w:val="22"/>
                <w:szCs w:val="22"/>
              </w:rPr>
              <w:t xml:space="preserve">       .....................</w:t>
            </w:r>
          </w:p>
        </w:tc>
        <w:tc>
          <w:tcPr>
            <w:tcW w:w="1842" w:type="dxa"/>
            <w:vAlign w:val="center"/>
          </w:tcPr>
          <w:p w:rsidR="00A47FC7" w:rsidRPr="000B2E94" w:rsidRDefault="00A47FC7" w:rsidP="00A47FC7">
            <w:pPr>
              <w:pStyle w:val="GvdeMetni"/>
              <w:spacing w:before="40" w:after="40"/>
              <w:rPr>
                <w:sz w:val="22"/>
                <w:szCs w:val="22"/>
              </w:rPr>
            </w:pPr>
          </w:p>
        </w:tc>
        <w:tc>
          <w:tcPr>
            <w:tcW w:w="1653" w:type="dxa"/>
            <w:vAlign w:val="center"/>
          </w:tcPr>
          <w:p w:rsidR="00A47FC7" w:rsidRPr="000B2E94" w:rsidRDefault="00A47FC7" w:rsidP="00A47FC7">
            <w:pPr>
              <w:pStyle w:val="GvdeMetni"/>
              <w:spacing w:before="40" w:after="40"/>
              <w:rPr>
                <w:b/>
                <w:sz w:val="22"/>
                <w:szCs w:val="22"/>
              </w:rPr>
            </w:pPr>
          </w:p>
        </w:tc>
      </w:tr>
      <w:tr w:rsidR="000B2E94" w:rsidRPr="000B2E94" w:rsidTr="00A47FC7">
        <w:trPr>
          <w:trHeight w:hRule="exact" w:val="397"/>
          <w:jc w:val="center"/>
        </w:trPr>
        <w:tc>
          <w:tcPr>
            <w:tcW w:w="3889" w:type="dxa"/>
            <w:vAlign w:val="center"/>
          </w:tcPr>
          <w:p w:rsidR="00E01406" w:rsidRPr="000B2E94" w:rsidRDefault="00F96B15" w:rsidP="00A47FC7">
            <w:pPr>
              <w:spacing w:before="40" w:after="40"/>
              <w:rPr>
                <w:sz w:val="22"/>
                <w:szCs w:val="22"/>
                <w:u w:val="single"/>
              </w:rPr>
            </w:pPr>
            <w:r w:rsidRPr="000B2E94">
              <w:rPr>
                <w:sz w:val="22"/>
                <w:szCs w:val="22"/>
                <w:u w:val="single"/>
              </w:rPr>
              <w:t>HVAC Sistemi</w:t>
            </w:r>
          </w:p>
        </w:tc>
        <w:tc>
          <w:tcPr>
            <w:tcW w:w="1842" w:type="dxa"/>
            <w:vAlign w:val="center"/>
          </w:tcPr>
          <w:p w:rsidR="00E01406" w:rsidRPr="000B2E94" w:rsidRDefault="00E01406" w:rsidP="00A47FC7">
            <w:pPr>
              <w:pStyle w:val="GvdeMetni"/>
              <w:spacing w:before="40" w:after="40"/>
              <w:rPr>
                <w:b/>
                <w:sz w:val="22"/>
                <w:szCs w:val="22"/>
              </w:rPr>
            </w:pPr>
          </w:p>
        </w:tc>
        <w:tc>
          <w:tcPr>
            <w:tcW w:w="1653" w:type="dxa"/>
            <w:vAlign w:val="center"/>
          </w:tcPr>
          <w:p w:rsidR="00E01406" w:rsidRPr="000B2E94" w:rsidRDefault="00E01406" w:rsidP="00A47FC7">
            <w:pPr>
              <w:pStyle w:val="GvdeMetni"/>
              <w:spacing w:before="40" w:after="40"/>
              <w:rPr>
                <w:b/>
                <w:sz w:val="22"/>
                <w:szCs w:val="22"/>
              </w:rPr>
            </w:pPr>
          </w:p>
        </w:tc>
      </w:tr>
      <w:tr w:rsidR="000B2E94" w:rsidRPr="000B2E94" w:rsidTr="00A47FC7">
        <w:trPr>
          <w:trHeight w:hRule="exact" w:val="397"/>
          <w:jc w:val="center"/>
        </w:trPr>
        <w:tc>
          <w:tcPr>
            <w:tcW w:w="3889" w:type="dxa"/>
            <w:vAlign w:val="center"/>
          </w:tcPr>
          <w:p w:rsidR="00E01406" w:rsidRPr="000B2E94" w:rsidRDefault="00E01406" w:rsidP="00A47FC7">
            <w:pPr>
              <w:spacing w:before="40" w:after="40"/>
              <w:rPr>
                <w:sz w:val="22"/>
                <w:szCs w:val="22"/>
              </w:rPr>
            </w:pPr>
            <w:r w:rsidRPr="000B2E94">
              <w:rPr>
                <w:sz w:val="22"/>
                <w:szCs w:val="22"/>
              </w:rPr>
              <w:t xml:space="preserve">      ....................</w:t>
            </w:r>
          </w:p>
        </w:tc>
        <w:tc>
          <w:tcPr>
            <w:tcW w:w="1842" w:type="dxa"/>
            <w:vAlign w:val="center"/>
          </w:tcPr>
          <w:p w:rsidR="00E01406" w:rsidRPr="000B2E94" w:rsidRDefault="00E01406" w:rsidP="00A47FC7">
            <w:pPr>
              <w:pStyle w:val="GvdeMetni"/>
              <w:spacing w:before="40" w:after="40"/>
              <w:rPr>
                <w:b/>
                <w:sz w:val="22"/>
                <w:szCs w:val="22"/>
              </w:rPr>
            </w:pPr>
          </w:p>
        </w:tc>
        <w:tc>
          <w:tcPr>
            <w:tcW w:w="1653" w:type="dxa"/>
            <w:vAlign w:val="center"/>
          </w:tcPr>
          <w:p w:rsidR="00E01406" w:rsidRPr="000B2E94" w:rsidRDefault="00E01406" w:rsidP="00A47FC7">
            <w:pPr>
              <w:pStyle w:val="GvdeMetni"/>
              <w:spacing w:before="40" w:after="40"/>
              <w:rPr>
                <w:b/>
                <w:sz w:val="22"/>
                <w:szCs w:val="22"/>
              </w:rPr>
            </w:pPr>
          </w:p>
        </w:tc>
      </w:tr>
      <w:tr w:rsidR="000B2E94" w:rsidRPr="000B2E94" w:rsidTr="00A47FC7">
        <w:trPr>
          <w:trHeight w:hRule="exact" w:val="397"/>
          <w:jc w:val="center"/>
        </w:trPr>
        <w:tc>
          <w:tcPr>
            <w:tcW w:w="3889" w:type="dxa"/>
            <w:vAlign w:val="center"/>
          </w:tcPr>
          <w:p w:rsidR="00E01406" w:rsidRPr="000B2E94" w:rsidRDefault="00E01406" w:rsidP="00A47FC7">
            <w:pPr>
              <w:spacing w:before="40" w:after="40"/>
              <w:rPr>
                <w:sz w:val="22"/>
                <w:szCs w:val="22"/>
              </w:rPr>
            </w:pPr>
            <w:r w:rsidRPr="000B2E94">
              <w:rPr>
                <w:sz w:val="22"/>
                <w:szCs w:val="22"/>
              </w:rPr>
              <w:t xml:space="preserve">      .....................</w:t>
            </w:r>
          </w:p>
        </w:tc>
        <w:tc>
          <w:tcPr>
            <w:tcW w:w="1842" w:type="dxa"/>
            <w:vAlign w:val="center"/>
          </w:tcPr>
          <w:p w:rsidR="00E01406" w:rsidRPr="000B2E94" w:rsidRDefault="00E01406" w:rsidP="00A47FC7">
            <w:pPr>
              <w:pStyle w:val="GvdeMetni"/>
              <w:spacing w:before="40" w:after="40"/>
              <w:rPr>
                <w:b/>
                <w:sz w:val="22"/>
                <w:szCs w:val="22"/>
              </w:rPr>
            </w:pPr>
          </w:p>
        </w:tc>
        <w:tc>
          <w:tcPr>
            <w:tcW w:w="1653" w:type="dxa"/>
            <w:vAlign w:val="center"/>
          </w:tcPr>
          <w:p w:rsidR="00E01406" w:rsidRPr="000B2E94" w:rsidRDefault="00E01406" w:rsidP="00A47FC7">
            <w:pPr>
              <w:pStyle w:val="GvdeMetni"/>
              <w:spacing w:before="40" w:after="40"/>
              <w:rPr>
                <w:b/>
                <w:sz w:val="22"/>
                <w:szCs w:val="22"/>
              </w:rPr>
            </w:pPr>
          </w:p>
        </w:tc>
      </w:tr>
      <w:tr w:rsidR="000B2E94" w:rsidRPr="000B2E94" w:rsidTr="00A47FC7">
        <w:trPr>
          <w:trHeight w:hRule="exact" w:val="397"/>
          <w:jc w:val="center"/>
        </w:trPr>
        <w:tc>
          <w:tcPr>
            <w:tcW w:w="3889" w:type="dxa"/>
            <w:vAlign w:val="center"/>
          </w:tcPr>
          <w:p w:rsidR="00E01406" w:rsidRPr="000B2E94" w:rsidRDefault="00F96B15" w:rsidP="00A47FC7">
            <w:pPr>
              <w:spacing w:before="40" w:after="40"/>
              <w:rPr>
                <w:sz w:val="22"/>
                <w:szCs w:val="22"/>
                <w:u w:val="single"/>
              </w:rPr>
            </w:pPr>
            <w:r w:rsidRPr="000B2E94">
              <w:rPr>
                <w:sz w:val="22"/>
                <w:szCs w:val="22"/>
                <w:u w:val="single"/>
              </w:rPr>
              <w:t>Akümülatörler</w:t>
            </w:r>
          </w:p>
        </w:tc>
        <w:tc>
          <w:tcPr>
            <w:tcW w:w="1842" w:type="dxa"/>
            <w:vAlign w:val="center"/>
          </w:tcPr>
          <w:p w:rsidR="00E01406" w:rsidRPr="000B2E94" w:rsidRDefault="00E01406" w:rsidP="00A47FC7">
            <w:pPr>
              <w:pStyle w:val="GvdeMetni"/>
              <w:spacing w:before="40" w:after="40"/>
              <w:rPr>
                <w:b/>
                <w:sz w:val="22"/>
                <w:szCs w:val="22"/>
              </w:rPr>
            </w:pPr>
          </w:p>
        </w:tc>
        <w:tc>
          <w:tcPr>
            <w:tcW w:w="1653" w:type="dxa"/>
            <w:vAlign w:val="center"/>
          </w:tcPr>
          <w:p w:rsidR="00E01406" w:rsidRPr="000B2E94" w:rsidRDefault="00E01406" w:rsidP="00A47FC7">
            <w:pPr>
              <w:pStyle w:val="GvdeMetni"/>
              <w:spacing w:before="40" w:after="40"/>
              <w:rPr>
                <w:b/>
                <w:sz w:val="22"/>
                <w:szCs w:val="22"/>
              </w:rPr>
            </w:pPr>
          </w:p>
        </w:tc>
      </w:tr>
      <w:tr w:rsidR="000B2E94" w:rsidRPr="000B2E94" w:rsidTr="00A47FC7">
        <w:trPr>
          <w:trHeight w:hRule="exact" w:val="397"/>
          <w:jc w:val="center"/>
        </w:trPr>
        <w:tc>
          <w:tcPr>
            <w:tcW w:w="3889" w:type="dxa"/>
            <w:vAlign w:val="center"/>
          </w:tcPr>
          <w:p w:rsidR="00E01406" w:rsidRPr="000B2E94" w:rsidRDefault="00E01406" w:rsidP="00A47FC7">
            <w:pPr>
              <w:spacing w:before="40" w:after="40"/>
              <w:rPr>
                <w:sz w:val="22"/>
                <w:szCs w:val="22"/>
              </w:rPr>
            </w:pPr>
            <w:r w:rsidRPr="000B2E94">
              <w:rPr>
                <w:sz w:val="22"/>
                <w:szCs w:val="22"/>
              </w:rPr>
              <w:t xml:space="preserve">      .....................</w:t>
            </w:r>
          </w:p>
        </w:tc>
        <w:tc>
          <w:tcPr>
            <w:tcW w:w="1842" w:type="dxa"/>
            <w:vAlign w:val="center"/>
          </w:tcPr>
          <w:p w:rsidR="00E01406" w:rsidRPr="000B2E94" w:rsidRDefault="00E01406" w:rsidP="00A47FC7">
            <w:pPr>
              <w:pStyle w:val="GvdeMetni"/>
              <w:spacing w:before="40" w:after="40"/>
              <w:rPr>
                <w:b/>
                <w:sz w:val="22"/>
                <w:szCs w:val="22"/>
              </w:rPr>
            </w:pPr>
          </w:p>
        </w:tc>
        <w:tc>
          <w:tcPr>
            <w:tcW w:w="1653" w:type="dxa"/>
            <w:vAlign w:val="center"/>
          </w:tcPr>
          <w:p w:rsidR="00E01406" w:rsidRPr="000B2E94" w:rsidRDefault="00E01406" w:rsidP="00A47FC7">
            <w:pPr>
              <w:pStyle w:val="GvdeMetni"/>
              <w:spacing w:before="40" w:after="40"/>
              <w:rPr>
                <w:b/>
                <w:sz w:val="22"/>
                <w:szCs w:val="22"/>
              </w:rPr>
            </w:pPr>
          </w:p>
        </w:tc>
      </w:tr>
      <w:tr w:rsidR="000B2E94" w:rsidRPr="000B2E94" w:rsidTr="00A47FC7">
        <w:trPr>
          <w:trHeight w:hRule="exact" w:val="397"/>
          <w:jc w:val="center"/>
        </w:trPr>
        <w:tc>
          <w:tcPr>
            <w:tcW w:w="3889" w:type="dxa"/>
            <w:vAlign w:val="center"/>
          </w:tcPr>
          <w:p w:rsidR="00E01406" w:rsidRPr="000B2E94" w:rsidRDefault="00E01406" w:rsidP="00A47FC7">
            <w:pPr>
              <w:spacing w:before="40" w:after="40"/>
              <w:rPr>
                <w:sz w:val="22"/>
                <w:szCs w:val="22"/>
              </w:rPr>
            </w:pPr>
            <w:r w:rsidRPr="000B2E94">
              <w:rPr>
                <w:sz w:val="22"/>
                <w:szCs w:val="22"/>
              </w:rPr>
              <w:t xml:space="preserve">      .....................</w:t>
            </w:r>
          </w:p>
        </w:tc>
        <w:tc>
          <w:tcPr>
            <w:tcW w:w="1842" w:type="dxa"/>
            <w:vAlign w:val="center"/>
          </w:tcPr>
          <w:p w:rsidR="00E01406" w:rsidRPr="000B2E94" w:rsidRDefault="00E01406" w:rsidP="00A47FC7">
            <w:pPr>
              <w:pStyle w:val="GvdeMetni"/>
              <w:spacing w:before="40" w:after="40"/>
              <w:rPr>
                <w:b/>
                <w:sz w:val="22"/>
                <w:szCs w:val="22"/>
              </w:rPr>
            </w:pPr>
          </w:p>
        </w:tc>
        <w:tc>
          <w:tcPr>
            <w:tcW w:w="1653" w:type="dxa"/>
            <w:vAlign w:val="center"/>
          </w:tcPr>
          <w:p w:rsidR="00E01406" w:rsidRPr="000B2E94" w:rsidRDefault="00E01406" w:rsidP="00A47FC7">
            <w:pPr>
              <w:pStyle w:val="GvdeMetni"/>
              <w:spacing w:before="40" w:after="40"/>
              <w:rPr>
                <w:b/>
                <w:sz w:val="22"/>
                <w:szCs w:val="22"/>
              </w:rPr>
            </w:pPr>
          </w:p>
        </w:tc>
      </w:tr>
      <w:tr w:rsidR="000B2E94" w:rsidRPr="000B2E94" w:rsidTr="008F7269">
        <w:trPr>
          <w:trHeight w:hRule="exact" w:val="397"/>
          <w:jc w:val="center"/>
        </w:trPr>
        <w:tc>
          <w:tcPr>
            <w:tcW w:w="3889" w:type="dxa"/>
            <w:vAlign w:val="center"/>
          </w:tcPr>
          <w:p w:rsidR="00A47FC7" w:rsidRPr="000B2E94" w:rsidRDefault="00A47FC7" w:rsidP="008F7269">
            <w:pPr>
              <w:spacing w:before="40" w:after="40"/>
              <w:rPr>
                <w:sz w:val="22"/>
                <w:szCs w:val="22"/>
                <w:u w:val="single"/>
              </w:rPr>
            </w:pPr>
            <w:r w:rsidRPr="000B2E94">
              <w:rPr>
                <w:sz w:val="22"/>
                <w:szCs w:val="22"/>
                <w:u w:val="single"/>
              </w:rPr>
              <w:t>…………</w:t>
            </w:r>
          </w:p>
        </w:tc>
        <w:tc>
          <w:tcPr>
            <w:tcW w:w="1842" w:type="dxa"/>
            <w:vAlign w:val="center"/>
          </w:tcPr>
          <w:p w:rsidR="00A47FC7" w:rsidRPr="000B2E94" w:rsidRDefault="00A47FC7" w:rsidP="008F7269">
            <w:pPr>
              <w:pStyle w:val="GvdeMetni"/>
              <w:spacing w:before="40" w:after="40"/>
              <w:rPr>
                <w:b/>
                <w:sz w:val="22"/>
                <w:szCs w:val="22"/>
              </w:rPr>
            </w:pPr>
          </w:p>
        </w:tc>
        <w:tc>
          <w:tcPr>
            <w:tcW w:w="1653" w:type="dxa"/>
            <w:vAlign w:val="center"/>
          </w:tcPr>
          <w:p w:rsidR="00A47FC7" w:rsidRPr="000B2E94" w:rsidRDefault="00A47FC7" w:rsidP="008F7269">
            <w:pPr>
              <w:pStyle w:val="GvdeMetni"/>
              <w:spacing w:before="40" w:after="40"/>
              <w:rPr>
                <w:b/>
                <w:sz w:val="22"/>
                <w:szCs w:val="22"/>
              </w:rPr>
            </w:pPr>
          </w:p>
        </w:tc>
      </w:tr>
      <w:tr w:rsidR="000B2E94" w:rsidRPr="000B2E94" w:rsidTr="008F7269">
        <w:trPr>
          <w:trHeight w:hRule="exact" w:val="397"/>
          <w:jc w:val="center"/>
        </w:trPr>
        <w:tc>
          <w:tcPr>
            <w:tcW w:w="3889" w:type="dxa"/>
            <w:vAlign w:val="center"/>
          </w:tcPr>
          <w:p w:rsidR="00A47FC7" w:rsidRPr="000B2E94" w:rsidRDefault="00A47FC7" w:rsidP="008F7269">
            <w:pPr>
              <w:spacing w:before="40" w:after="40"/>
              <w:rPr>
                <w:sz w:val="22"/>
                <w:szCs w:val="22"/>
              </w:rPr>
            </w:pPr>
            <w:r w:rsidRPr="000B2E94">
              <w:rPr>
                <w:sz w:val="22"/>
                <w:szCs w:val="22"/>
              </w:rPr>
              <w:t xml:space="preserve">      .....................</w:t>
            </w:r>
          </w:p>
        </w:tc>
        <w:tc>
          <w:tcPr>
            <w:tcW w:w="1842" w:type="dxa"/>
            <w:vAlign w:val="center"/>
          </w:tcPr>
          <w:p w:rsidR="00A47FC7" w:rsidRPr="000B2E94" w:rsidRDefault="00A47FC7" w:rsidP="008F7269">
            <w:pPr>
              <w:pStyle w:val="GvdeMetni"/>
              <w:spacing w:before="40" w:after="40"/>
              <w:rPr>
                <w:b/>
                <w:sz w:val="22"/>
                <w:szCs w:val="22"/>
              </w:rPr>
            </w:pPr>
          </w:p>
        </w:tc>
        <w:tc>
          <w:tcPr>
            <w:tcW w:w="1653" w:type="dxa"/>
            <w:vAlign w:val="center"/>
          </w:tcPr>
          <w:p w:rsidR="00A47FC7" w:rsidRPr="000B2E94" w:rsidRDefault="00A47FC7" w:rsidP="008F7269">
            <w:pPr>
              <w:pStyle w:val="GvdeMetni"/>
              <w:spacing w:before="40" w:after="40"/>
              <w:rPr>
                <w:b/>
                <w:sz w:val="22"/>
                <w:szCs w:val="22"/>
              </w:rPr>
            </w:pPr>
          </w:p>
        </w:tc>
      </w:tr>
      <w:tr w:rsidR="00A47FC7" w:rsidRPr="000B2E94" w:rsidTr="008F7269">
        <w:trPr>
          <w:trHeight w:hRule="exact" w:val="397"/>
          <w:jc w:val="center"/>
        </w:trPr>
        <w:tc>
          <w:tcPr>
            <w:tcW w:w="3889" w:type="dxa"/>
            <w:vAlign w:val="center"/>
          </w:tcPr>
          <w:p w:rsidR="00A47FC7" w:rsidRPr="000B2E94" w:rsidRDefault="00A47FC7" w:rsidP="008F7269">
            <w:pPr>
              <w:spacing w:before="40" w:after="40"/>
              <w:rPr>
                <w:sz w:val="22"/>
                <w:szCs w:val="22"/>
              </w:rPr>
            </w:pPr>
            <w:r w:rsidRPr="000B2E94">
              <w:rPr>
                <w:sz w:val="22"/>
                <w:szCs w:val="22"/>
              </w:rPr>
              <w:t xml:space="preserve">      .....................</w:t>
            </w:r>
          </w:p>
        </w:tc>
        <w:tc>
          <w:tcPr>
            <w:tcW w:w="1842" w:type="dxa"/>
            <w:vAlign w:val="center"/>
          </w:tcPr>
          <w:p w:rsidR="00A47FC7" w:rsidRPr="000B2E94" w:rsidRDefault="00A47FC7" w:rsidP="008F7269">
            <w:pPr>
              <w:pStyle w:val="GvdeMetni"/>
              <w:spacing w:before="40" w:after="40"/>
              <w:rPr>
                <w:b/>
                <w:sz w:val="22"/>
                <w:szCs w:val="22"/>
              </w:rPr>
            </w:pPr>
          </w:p>
        </w:tc>
        <w:tc>
          <w:tcPr>
            <w:tcW w:w="1653" w:type="dxa"/>
            <w:vAlign w:val="center"/>
          </w:tcPr>
          <w:p w:rsidR="00A47FC7" w:rsidRPr="000B2E94" w:rsidRDefault="00A47FC7" w:rsidP="008F7269">
            <w:pPr>
              <w:pStyle w:val="GvdeMetni"/>
              <w:spacing w:before="40" w:after="40"/>
              <w:rPr>
                <w:b/>
                <w:sz w:val="22"/>
                <w:szCs w:val="22"/>
              </w:rPr>
            </w:pPr>
          </w:p>
        </w:tc>
      </w:tr>
    </w:tbl>
    <w:p w:rsidR="006E22D0" w:rsidRPr="000B2E94" w:rsidRDefault="006E22D0" w:rsidP="00375A5C">
      <w:pPr>
        <w:pStyle w:val="GvdeMetni"/>
        <w:spacing w:before="120"/>
        <w:ind w:left="284"/>
        <w:jc w:val="both"/>
        <w:rPr>
          <w:sz w:val="22"/>
          <w:szCs w:val="22"/>
        </w:rPr>
      </w:pPr>
    </w:p>
    <w:p w:rsidR="00E01406" w:rsidRPr="000B2E94" w:rsidRDefault="00E01406" w:rsidP="00375A5C">
      <w:pPr>
        <w:pStyle w:val="GvdeMetni"/>
        <w:spacing w:before="120"/>
        <w:ind w:left="284"/>
        <w:jc w:val="both"/>
        <w:rPr>
          <w:sz w:val="22"/>
          <w:szCs w:val="22"/>
        </w:rPr>
      </w:pPr>
      <w:r w:rsidRPr="000B2E94">
        <w:rPr>
          <w:sz w:val="22"/>
          <w:szCs w:val="22"/>
        </w:rPr>
        <w:t>*</w:t>
      </w:r>
      <w:r w:rsidR="00375A5C" w:rsidRPr="000B2E94">
        <w:rPr>
          <w:sz w:val="22"/>
          <w:szCs w:val="22"/>
        </w:rPr>
        <w:t xml:space="preserve"> </w:t>
      </w:r>
      <w:r w:rsidR="00A47FC7" w:rsidRPr="000B2E94">
        <w:rPr>
          <w:sz w:val="22"/>
          <w:szCs w:val="22"/>
        </w:rPr>
        <w:t>Madde 3.2 başlığı altında yer alan h</w:t>
      </w:r>
      <w:r w:rsidR="00375A5C" w:rsidRPr="000B2E94">
        <w:rPr>
          <w:sz w:val="22"/>
          <w:szCs w:val="22"/>
        </w:rPr>
        <w:t>er bir ürünün</w:t>
      </w:r>
      <w:r w:rsidR="00A47FC7" w:rsidRPr="000B2E94">
        <w:rPr>
          <w:sz w:val="22"/>
          <w:szCs w:val="22"/>
        </w:rPr>
        <w:t>/sistemin</w:t>
      </w:r>
      <w:r w:rsidR="00375A5C" w:rsidRPr="000B2E94">
        <w:rPr>
          <w:sz w:val="22"/>
          <w:szCs w:val="22"/>
        </w:rPr>
        <w:t xml:space="preserve"> temel komponentleri/parçaları belirtilecek ve </w:t>
      </w:r>
      <w:r w:rsidR="000A7015" w:rsidRPr="000B2E94">
        <w:rPr>
          <w:sz w:val="22"/>
          <w:szCs w:val="22"/>
        </w:rPr>
        <w:t>bunların</w:t>
      </w:r>
      <w:r w:rsidR="00375A5C" w:rsidRPr="000B2E94">
        <w:rPr>
          <w:sz w:val="22"/>
          <w:szCs w:val="22"/>
        </w:rPr>
        <w:t xml:space="preserve"> nereden temin edilmesinin öngörüldüğü </w:t>
      </w:r>
      <w:r w:rsidR="003514B2" w:rsidRPr="000B2E94">
        <w:rPr>
          <w:sz w:val="22"/>
          <w:szCs w:val="22"/>
        </w:rPr>
        <w:t>açıklanacaktır</w:t>
      </w:r>
      <w:r w:rsidR="00375A5C" w:rsidRPr="000B2E94">
        <w:rPr>
          <w:sz w:val="22"/>
          <w:szCs w:val="22"/>
        </w:rPr>
        <w:t>. Yurt içinden temin edilmesi planlanan komponent/parçalar için üretim</w:t>
      </w:r>
      <w:r w:rsidR="003514B2" w:rsidRPr="000B2E94">
        <w:rPr>
          <w:sz w:val="22"/>
          <w:szCs w:val="22"/>
        </w:rPr>
        <w:t>,</w:t>
      </w:r>
      <w:r w:rsidR="00375A5C" w:rsidRPr="000B2E94">
        <w:rPr>
          <w:sz w:val="22"/>
          <w:szCs w:val="22"/>
        </w:rPr>
        <w:t xml:space="preserve"> firma bünyesinde yapılacak ise</w:t>
      </w:r>
      <w:r w:rsidR="003514B2" w:rsidRPr="000B2E94">
        <w:rPr>
          <w:sz w:val="22"/>
          <w:szCs w:val="22"/>
        </w:rPr>
        <w:t>,</w:t>
      </w:r>
      <w:r w:rsidR="00375A5C" w:rsidRPr="000B2E94">
        <w:rPr>
          <w:sz w:val="22"/>
          <w:szCs w:val="22"/>
        </w:rPr>
        <w:t xml:space="preserve"> bu husus ayrıca vurgulanacaktır.</w:t>
      </w:r>
    </w:p>
    <w:p w:rsidR="00A47FC7" w:rsidRPr="000B2E94" w:rsidRDefault="00A47FC7">
      <w:pPr>
        <w:spacing w:after="200" w:line="276" w:lineRule="auto"/>
        <w:rPr>
          <w:b/>
        </w:rPr>
      </w:pPr>
      <w:r w:rsidRPr="000B2E94">
        <w:rPr>
          <w:b/>
        </w:rPr>
        <w:br w:type="page"/>
      </w:r>
    </w:p>
    <w:p w:rsidR="0039693A" w:rsidRPr="000B2E94" w:rsidRDefault="0039693A" w:rsidP="00995198">
      <w:pPr>
        <w:pStyle w:val="GvdeMetni"/>
        <w:numPr>
          <w:ilvl w:val="0"/>
          <w:numId w:val="8"/>
        </w:numPr>
        <w:ind w:left="284" w:hanging="284"/>
        <w:rPr>
          <w:b/>
        </w:rPr>
      </w:pPr>
      <w:r w:rsidRPr="000B2E94">
        <w:rPr>
          <w:b/>
        </w:rPr>
        <w:t>TESLİMAT TAKVİMİ</w:t>
      </w:r>
    </w:p>
    <w:p w:rsidR="0039693A" w:rsidRPr="000B2E94" w:rsidRDefault="0039693A" w:rsidP="0039693A">
      <w:pPr>
        <w:pStyle w:val="GvdeMetni"/>
        <w:spacing w:before="120"/>
        <w:ind w:left="284"/>
        <w:rPr>
          <w:b/>
        </w:rPr>
      </w:pPr>
    </w:p>
    <w:tbl>
      <w:tblPr>
        <w:tblStyle w:val="TabloKlavuzu"/>
        <w:tblW w:w="8642" w:type="dxa"/>
        <w:tblLayout w:type="fixed"/>
        <w:tblLook w:val="04A0" w:firstRow="1" w:lastRow="0" w:firstColumn="1" w:lastColumn="0" w:noHBand="0" w:noVBand="1"/>
      </w:tblPr>
      <w:tblGrid>
        <w:gridCol w:w="2547"/>
        <w:gridCol w:w="992"/>
        <w:gridCol w:w="1276"/>
        <w:gridCol w:w="1276"/>
        <w:gridCol w:w="1276"/>
        <w:gridCol w:w="1275"/>
      </w:tblGrid>
      <w:tr w:rsidR="000B2E94" w:rsidRPr="000B2E94" w:rsidTr="00F96B15">
        <w:trPr>
          <w:trHeight w:hRule="exact" w:val="552"/>
          <w:tblHeader/>
        </w:trPr>
        <w:tc>
          <w:tcPr>
            <w:tcW w:w="2547" w:type="dxa"/>
            <w:vAlign w:val="center"/>
          </w:tcPr>
          <w:p w:rsidR="00F96B15" w:rsidRPr="000B2E94" w:rsidRDefault="00F96B15" w:rsidP="0039693A">
            <w:pPr>
              <w:pStyle w:val="GvdeMetni"/>
              <w:spacing w:after="0"/>
              <w:jc w:val="center"/>
              <w:rPr>
                <w:b/>
                <w:sz w:val="22"/>
                <w:szCs w:val="22"/>
              </w:rPr>
            </w:pPr>
            <w:r w:rsidRPr="000B2E94">
              <w:rPr>
                <w:b/>
                <w:sz w:val="22"/>
                <w:szCs w:val="22"/>
              </w:rPr>
              <w:t>Ürün</w:t>
            </w:r>
            <w:r w:rsidR="00A47FC7" w:rsidRPr="000B2E94">
              <w:rPr>
                <w:b/>
                <w:sz w:val="22"/>
                <w:szCs w:val="22"/>
              </w:rPr>
              <w:t>**</w:t>
            </w:r>
          </w:p>
        </w:tc>
        <w:tc>
          <w:tcPr>
            <w:tcW w:w="992" w:type="dxa"/>
            <w:vAlign w:val="center"/>
          </w:tcPr>
          <w:p w:rsidR="00F96B15" w:rsidRPr="000B2E94" w:rsidRDefault="00F96B15" w:rsidP="00055381">
            <w:pPr>
              <w:pStyle w:val="GvdeMetni"/>
              <w:spacing w:after="0"/>
              <w:jc w:val="center"/>
              <w:rPr>
                <w:b/>
                <w:sz w:val="22"/>
                <w:szCs w:val="22"/>
              </w:rPr>
            </w:pPr>
            <w:r w:rsidRPr="000B2E94">
              <w:rPr>
                <w:b/>
                <w:sz w:val="22"/>
                <w:szCs w:val="22"/>
              </w:rPr>
              <w:t>1 adet*</w:t>
            </w:r>
          </w:p>
        </w:tc>
        <w:tc>
          <w:tcPr>
            <w:tcW w:w="1276" w:type="dxa"/>
            <w:vAlign w:val="center"/>
          </w:tcPr>
          <w:p w:rsidR="00F96B15" w:rsidRPr="000B2E94" w:rsidRDefault="00F96B15" w:rsidP="00F96B15">
            <w:pPr>
              <w:pStyle w:val="GvdeMetni"/>
              <w:spacing w:after="0"/>
              <w:jc w:val="center"/>
              <w:rPr>
                <w:b/>
                <w:sz w:val="22"/>
                <w:szCs w:val="22"/>
              </w:rPr>
            </w:pPr>
            <w:r w:rsidRPr="000B2E94">
              <w:rPr>
                <w:b/>
                <w:sz w:val="22"/>
                <w:szCs w:val="22"/>
              </w:rPr>
              <w:t>50 adet *</w:t>
            </w:r>
          </w:p>
        </w:tc>
        <w:tc>
          <w:tcPr>
            <w:tcW w:w="1276" w:type="dxa"/>
            <w:vAlign w:val="center"/>
          </w:tcPr>
          <w:p w:rsidR="00F96B15" w:rsidRPr="000B2E94" w:rsidRDefault="00F96B15" w:rsidP="00055381">
            <w:pPr>
              <w:pStyle w:val="GvdeMetni"/>
              <w:spacing w:after="0"/>
              <w:jc w:val="center"/>
              <w:rPr>
                <w:b/>
                <w:sz w:val="22"/>
                <w:szCs w:val="22"/>
              </w:rPr>
            </w:pPr>
            <w:r w:rsidRPr="000B2E94">
              <w:rPr>
                <w:b/>
                <w:sz w:val="22"/>
                <w:szCs w:val="22"/>
              </w:rPr>
              <w:t>100 adet *</w:t>
            </w:r>
          </w:p>
        </w:tc>
        <w:tc>
          <w:tcPr>
            <w:tcW w:w="1276" w:type="dxa"/>
            <w:vAlign w:val="center"/>
          </w:tcPr>
          <w:p w:rsidR="00F96B15" w:rsidRPr="000B2E94" w:rsidRDefault="00F96B15" w:rsidP="00055381">
            <w:pPr>
              <w:pStyle w:val="GvdeMetni"/>
              <w:spacing w:after="0"/>
              <w:jc w:val="center"/>
              <w:rPr>
                <w:b/>
                <w:sz w:val="22"/>
                <w:szCs w:val="22"/>
              </w:rPr>
            </w:pPr>
            <w:r w:rsidRPr="000B2E94">
              <w:rPr>
                <w:b/>
                <w:sz w:val="22"/>
                <w:szCs w:val="22"/>
              </w:rPr>
              <w:t>500 adet *</w:t>
            </w:r>
          </w:p>
        </w:tc>
        <w:tc>
          <w:tcPr>
            <w:tcW w:w="1275" w:type="dxa"/>
            <w:vAlign w:val="center"/>
          </w:tcPr>
          <w:p w:rsidR="00F96B15" w:rsidRPr="000B2E94" w:rsidRDefault="00F96B15" w:rsidP="00055381">
            <w:pPr>
              <w:pStyle w:val="GvdeMetni"/>
              <w:spacing w:after="0" w:line="276" w:lineRule="auto"/>
              <w:jc w:val="center"/>
              <w:rPr>
                <w:b/>
                <w:sz w:val="22"/>
                <w:szCs w:val="22"/>
              </w:rPr>
            </w:pPr>
            <w:r w:rsidRPr="000B2E94">
              <w:rPr>
                <w:b/>
                <w:sz w:val="22"/>
                <w:szCs w:val="22"/>
              </w:rPr>
              <w:t>1000 adet*</w:t>
            </w:r>
          </w:p>
        </w:tc>
      </w:tr>
      <w:tr w:rsidR="000B2E94" w:rsidRPr="000B2E94" w:rsidTr="00F96B15">
        <w:trPr>
          <w:trHeight w:hRule="exact" w:val="397"/>
        </w:trPr>
        <w:tc>
          <w:tcPr>
            <w:tcW w:w="2547" w:type="dxa"/>
            <w:vAlign w:val="center"/>
          </w:tcPr>
          <w:p w:rsidR="00A47FC7" w:rsidRPr="000B2E94" w:rsidRDefault="00A47FC7" w:rsidP="008D4140">
            <w:pPr>
              <w:rPr>
                <w:sz w:val="22"/>
                <w:szCs w:val="22"/>
              </w:rPr>
            </w:pPr>
            <w:r w:rsidRPr="000B2E94">
              <w:rPr>
                <w:sz w:val="22"/>
                <w:szCs w:val="22"/>
              </w:rPr>
              <w:t>Araç gövdesi</w:t>
            </w:r>
          </w:p>
        </w:tc>
        <w:tc>
          <w:tcPr>
            <w:tcW w:w="992" w:type="dxa"/>
            <w:vAlign w:val="center"/>
          </w:tcPr>
          <w:p w:rsidR="00A47FC7" w:rsidRPr="000B2E94" w:rsidRDefault="00A47FC7" w:rsidP="008D4140">
            <w:pPr>
              <w:pStyle w:val="GvdeMetni"/>
              <w:spacing w:after="0"/>
              <w:rPr>
                <w:sz w:val="22"/>
                <w:szCs w:val="22"/>
              </w:rPr>
            </w:pPr>
          </w:p>
        </w:tc>
        <w:tc>
          <w:tcPr>
            <w:tcW w:w="1276" w:type="dxa"/>
          </w:tcPr>
          <w:p w:rsidR="00A47FC7" w:rsidRPr="000B2E94" w:rsidRDefault="00A47FC7" w:rsidP="008D4140">
            <w:pPr>
              <w:pStyle w:val="GvdeMetni"/>
              <w:spacing w:after="0"/>
              <w:rPr>
                <w:b/>
                <w:sz w:val="22"/>
                <w:szCs w:val="22"/>
              </w:rPr>
            </w:pPr>
          </w:p>
        </w:tc>
        <w:tc>
          <w:tcPr>
            <w:tcW w:w="1276" w:type="dxa"/>
          </w:tcPr>
          <w:p w:rsidR="00A47FC7" w:rsidRPr="000B2E94" w:rsidRDefault="00A47FC7" w:rsidP="008D4140">
            <w:pPr>
              <w:pStyle w:val="GvdeMetni"/>
              <w:spacing w:after="0"/>
              <w:rPr>
                <w:b/>
                <w:sz w:val="22"/>
                <w:szCs w:val="22"/>
              </w:rPr>
            </w:pPr>
          </w:p>
        </w:tc>
        <w:tc>
          <w:tcPr>
            <w:tcW w:w="1276" w:type="dxa"/>
          </w:tcPr>
          <w:p w:rsidR="00A47FC7" w:rsidRPr="000B2E94" w:rsidRDefault="00A47FC7" w:rsidP="008D4140">
            <w:pPr>
              <w:pStyle w:val="GvdeMetni"/>
              <w:spacing w:after="0"/>
              <w:rPr>
                <w:b/>
                <w:sz w:val="22"/>
                <w:szCs w:val="22"/>
              </w:rPr>
            </w:pPr>
          </w:p>
        </w:tc>
        <w:tc>
          <w:tcPr>
            <w:tcW w:w="1275" w:type="dxa"/>
          </w:tcPr>
          <w:p w:rsidR="00A47FC7" w:rsidRPr="000B2E94" w:rsidRDefault="00A47FC7" w:rsidP="008D4140">
            <w:pPr>
              <w:pStyle w:val="GvdeMetni"/>
              <w:spacing w:after="0"/>
              <w:rPr>
                <w:b/>
                <w:sz w:val="22"/>
                <w:szCs w:val="22"/>
              </w:rPr>
            </w:pPr>
          </w:p>
        </w:tc>
      </w:tr>
      <w:tr w:rsidR="000B2E94" w:rsidRPr="000B2E94" w:rsidTr="00F96B15">
        <w:trPr>
          <w:trHeight w:hRule="exact" w:val="397"/>
        </w:trPr>
        <w:tc>
          <w:tcPr>
            <w:tcW w:w="2547" w:type="dxa"/>
            <w:vAlign w:val="center"/>
          </w:tcPr>
          <w:p w:rsidR="00A47FC7" w:rsidRPr="000B2E94" w:rsidRDefault="00A47FC7" w:rsidP="008D4140">
            <w:pPr>
              <w:rPr>
                <w:sz w:val="22"/>
                <w:szCs w:val="22"/>
              </w:rPr>
            </w:pPr>
            <w:r w:rsidRPr="000B2E94">
              <w:rPr>
                <w:sz w:val="22"/>
                <w:szCs w:val="22"/>
              </w:rPr>
              <w:t>Kapılar</w:t>
            </w:r>
          </w:p>
        </w:tc>
        <w:tc>
          <w:tcPr>
            <w:tcW w:w="992" w:type="dxa"/>
            <w:vAlign w:val="center"/>
          </w:tcPr>
          <w:p w:rsidR="00A47FC7" w:rsidRPr="000B2E94" w:rsidRDefault="00A47FC7" w:rsidP="008D4140">
            <w:pPr>
              <w:pStyle w:val="GvdeMetni"/>
              <w:spacing w:after="0"/>
              <w:rPr>
                <w:sz w:val="22"/>
                <w:szCs w:val="22"/>
              </w:rPr>
            </w:pPr>
          </w:p>
        </w:tc>
        <w:tc>
          <w:tcPr>
            <w:tcW w:w="1276" w:type="dxa"/>
          </w:tcPr>
          <w:p w:rsidR="00A47FC7" w:rsidRPr="000B2E94" w:rsidRDefault="00A47FC7" w:rsidP="008D4140">
            <w:pPr>
              <w:pStyle w:val="GvdeMetni"/>
              <w:spacing w:after="0"/>
              <w:rPr>
                <w:b/>
                <w:sz w:val="22"/>
                <w:szCs w:val="22"/>
              </w:rPr>
            </w:pPr>
          </w:p>
        </w:tc>
        <w:tc>
          <w:tcPr>
            <w:tcW w:w="1276" w:type="dxa"/>
          </w:tcPr>
          <w:p w:rsidR="00A47FC7" w:rsidRPr="000B2E94" w:rsidRDefault="00A47FC7" w:rsidP="008D4140">
            <w:pPr>
              <w:pStyle w:val="GvdeMetni"/>
              <w:spacing w:after="0"/>
              <w:rPr>
                <w:b/>
                <w:sz w:val="22"/>
                <w:szCs w:val="22"/>
              </w:rPr>
            </w:pPr>
          </w:p>
        </w:tc>
        <w:tc>
          <w:tcPr>
            <w:tcW w:w="1276" w:type="dxa"/>
          </w:tcPr>
          <w:p w:rsidR="00A47FC7" w:rsidRPr="000B2E94" w:rsidRDefault="00A47FC7" w:rsidP="008D4140">
            <w:pPr>
              <w:pStyle w:val="GvdeMetni"/>
              <w:spacing w:after="0"/>
              <w:rPr>
                <w:b/>
                <w:sz w:val="22"/>
                <w:szCs w:val="22"/>
              </w:rPr>
            </w:pPr>
          </w:p>
        </w:tc>
        <w:tc>
          <w:tcPr>
            <w:tcW w:w="1275" w:type="dxa"/>
          </w:tcPr>
          <w:p w:rsidR="00A47FC7" w:rsidRPr="000B2E94" w:rsidRDefault="00A47FC7" w:rsidP="008D4140">
            <w:pPr>
              <w:pStyle w:val="GvdeMetni"/>
              <w:spacing w:after="0"/>
              <w:rPr>
                <w:b/>
                <w:sz w:val="22"/>
                <w:szCs w:val="22"/>
              </w:rPr>
            </w:pPr>
          </w:p>
        </w:tc>
      </w:tr>
      <w:tr w:rsidR="000B2E94" w:rsidRPr="000B2E94" w:rsidTr="00F96B15">
        <w:trPr>
          <w:trHeight w:hRule="exact" w:val="397"/>
        </w:trPr>
        <w:tc>
          <w:tcPr>
            <w:tcW w:w="2547" w:type="dxa"/>
            <w:vAlign w:val="center"/>
          </w:tcPr>
          <w:p w:rsidR="00A47FC7" w:rsidRPr="000B2E94" w:rsidRDefault="00A47FC7" w:rsidP="008D4140">
            <w:pPr>
              <w:rPr>
                <w:sz w:val="22"/>
                <w:szCs w:val="22"/>
              </w:rPr>
            </w:pPr>
            <w:r w:rsidRPr="000B2E94">
              <w:rPr>
                <w:sz w:val="22"/>
                <w:szCs w:val="22"/>
              </w:rPr>
              <w:t>Cer sistemi</w:t>
            </w:r>
          </w:p>
        </w:tc>
        <w:tc>
          <w:tcPr>
            <w:tcW w:w="992" w:type="dxa"/>
            <w:vAlign w:val="center"/>
          </w:tcPr>
          <w:p w:rsidR="00A47FC7" w:rsidRPr="000B2E94" w:rsidRDefault="00A47FC7" w:rsidP="008D4140">
            <w:pPr>
              <w:pStyle w:val="GvdeMetni"/>
              <w:spacing w:after="0"/>
              <w:rPr>
                <w:sz w:val="22"/>
                <w:szCs w:val="22"/>
              </w:rPr>
            </w:pPr>
          </w:p>
        </w:tc>
        <w:tc>
          <w:tcPr>
            <w:tcW w:w="1276" w:type="dxa"/>
          </w:tcPr>
          <w:p w:rsidR="00A47FC7" w:rsidRPr="000B2E94" w:rsidRDefault="00A47FC7" w:rsidP="008D4140">
            <w:pPr>
              <w:pStyle w:val="GvdeMetni"/>
              <w:spacing w:after="0"/>
              <w:rPr>
                <w:b/>
                <w:sz w:val="22"/>
                <w:szCs w:val="22"/>
              </w:rPr>
            </w:pPr>
          </w:p>
        </w:tc>
        <w:tc>
          <w:tcPr>
            <w:tcW w:w="1276" w:type="dxa"/>
          </w:tcPr>
          <w:p w:rsidR="00A47FC7" w:rsidRPr="000B2E94" w:rsidRDefault="00A47FC7" w:rsidP="008D4140">
            <w:pPr>
              <w:pStyle w:val="GvdeMetni"/>
              <w:spacing w:after="0"/>
              <w:rPr>
                <w:b/>
                <w:sz w:val="22"/>
                <w:szCs w:val="22"/>
              </w:rPr>
            </w:pPr>
          </w:p>
        </w:tc>
        <w:tc>
          <w:tcPr>
            <w:tcW w:w="1276" w:type="dxa"/>
          </w:tcPr>
          <w:p w:rsidR="00A47FC7" w:rsidRPr="000B2E94" w:rsidRDefault="00A47FC7" w:rsidP="008D4140">
            <w:pPr>
              <w:pStyle w:val="GvdeMetni"/>
              <w:spacing w:after="0"/>
              <w:rPr>
                <w:b/>
                <w:sz w:val="22"/>
                <w:szCs w:val="22"/>
              </w:rPr>
            </w:pPr>
          </w:p>
        </w:tc>
        <w:tc>
          <w:tcPr>
            <w:tcW w:w="1275" w:type="dxa"/>
          </w:tcPr>
          <w:p w:rsidR="00A47FC7" w:rsidRPr="000B2E94" w:rsidRDefault="00A47FC7" w:rsidP="008D4140">
            <w:pPr>
              <w:pStyle w:val="GvdeMetni"/>
              <w:spacing w:after="0"/>
              <w:rPr>
                <w:b/>
                <w:sz w:val="22"/>
                <w:szCs w:val="22"/>
              </w:rPr>
            </w:pPr>
          </w:p>
        </w:tc>
      </w:tr>
      <w:tr w:rsidR="000B2E94" w:rsidRPr="000B2E94" w:rsidTr="00F96B15">
        <w:trPr>
          <w:trHeight w:hRule="exact" w:val="397"/>
        </w:trPr>
        <w:tc>
          <w:tcPr>
            <w:tcW w:w="2547" w:type="dxa"/>
            <w:vAlign w:val="center"/>
          </w:tcPr>
          <w:p w:rsidR="00A47FC7" w:rsidRPr="000B2E94" w:rsidRDefault="00A47FC7" w:rsidP="008D4140">
            <w:pPr>
              <w:rPr>
                <w:sz w:val="22"/>
                <w:szCs w:val="22"/>
              </w:rPr>
            </w:pPr>
            <w:r w:rsidRPr="000B2E94">
              <w:rPr>
                <w:sz w:val="22"/>
                <w:szCs w:val="22"/>
              </w:rPr>
              <w:t>Fren sistemi</w:t>
            </w:r>
          </w:p>
        </w:tc>
        <w:tc>
          <w:tcPr>
            <w:tcW w:w="992" w:type="dxa"/>
            <w:vAlign w:val="center"/>
          </w:tcPr>
          <w:p w:rsidR="00A47FC7" w:rsidRPr="000B2E94" w:rsidRDefault="00A47FC7" w:rsidP="008D4140">
            <w:pPr>
              <w:pStyle w:val="GvdeMetni"/>
              <w:spacing w:after="0"/>
              <w:rPr>
                <w:sz w:val="22"/>
                <w:szCs w:val="22"/>
              </w:rPr>
            </w:pPr>
          </w:p>
        </w:tc>
        <w:tc>
          <w:tcPr>
            <w:tcW w:w="1276" w:type="dxa"/>
          </w:tcPr>
          <w:p w:rsidR="00A47FC7" w:rsidRPr="000B2E94" w:rsidRDefault="00A47FC7" w:rsidP="008D4140">
            <w:pPr>
              <w:pStyle w:val="GvdeMetni"/>
              <w:spacing w:after="0"/>
              <w:rPr>
                <w:b/>
                <w:sz w:val="22"/>
                <w:szCs w:val="22"/>
              </w:rPr>
            </w:pPr>
          </w:p>
        </w:tc>
        <w:tc>
          <w:tcPr>
            <w:tcW w:w="1276" w:type="dxa"/>
          </w:tcPr>
          <w:p w:rsidR="00A47FC7" w:rsidRPr="000B2E94" w:rsidRDefault="00A47FC7" w:rsidP="008D4140">
            <w:pPr>
              <w:pStyle w:val="GvdeMetni"/>
              <w:spacing w:after="0"/>
              <w:rPr>
                <w:b/>
                <w:sz w:val="22"/>
                <w:szCs w:val="22"/>
              </w:rPr>
            </w:pPr>
          </w:p>
        </w:tc>
        <w:tc>
          <w:tcPr>
            <w:tcW w:w="1276" w:type="dxa"/>
          </w:tcPr>
          <w:p w:rsidR="00A47FC7" w:rsidRPr="000B2E94" w:rsidRDefault="00A47FC7" w:rsidP="008D4140">
            <w:pPr>
              <w:pStyle w:val="GvdeMetni"/>
              <w:spacing w:after="0"/>
              <w:rPr>
                <w:b/>
                <w:sz w:val="22"/>
                <w:szCs w:val="22"/>
              </w:rPr>
            </w:pPr>
          </w:p>
        </w:tc>
        <w:tc>
          <w:tcPr>
            <w:tcW w:w="1275" w:type="dxa"/>
          </w:tcPr>
          <w:p w:rsidR="00A47FC7" w:rsidRPr="000B2E94" w:rsidRDefault="00A47FC7" w:rsidP="008D4140">
            <w:pPr>
              <w:pStyle w:val="GvdeMetni"/>
              <w:spacing w:after="0"/>
              <w:rPr>
                <w:b/>
                <w:sz w:val="22"/>
                <w:szCs w:val="22"/>
              </w:rPr>
            </w:pPr>
          </w:p>
        </w:tc>
      </w:tr>
      <w:tr w:rsidR="000B2E94" w:rsidRPr="000B2E94" w:rsidTr="00F96B15">
        <w:trPr>
          <w:trHeight w:hRule="exact" w:val="397"/>
        </w:trPr>
        <w:tc>
          <w:tcPr>
            <w:tcW w:w="2547" w:type="dxa"/>
            <w:vAlign w:val="center"/>
          </w:tcPr>
          <w:p w:rsidR="00A47FC7" w:rsidRPr="000B2E94" w:rsidRDefault="00A47FC7" w:rsidP="008D4140">
            <w:pPr>
              <w:rPr>
                <w:sz w:val="22"/>
                <w:szCs w:val="22"/>
              </w:rPr>
            </w:pPr>
            <w:r w:rsidRPr="000B2E94">
              <w:rPr>
                <w:sz w:val="22"/>
                <w:szCs w:val="22"/>
              </w:rPr>
              <w:t>Tekerlek takımları</w:t>
            </w:r>
          </w:p>
        </w:tc>
        <w:tc>
          <w:tcPr>
            <w:tcW w:w="992" w:type="dxa"/>
            <w:vAlign w:val="center"/>
          </w:tcPr>
          <w:p w:rsidR="00A47FC7" w:rsidRPr="000B2E94" w:rsidRDefault="00A47FC7" w:rsidP="008D4140">
            <w:pPr>
              <w:pStyle w:val="GvdeMetni"/>
              <w:spacing w:after="0"/>
              <w:rPr>
                <w:sz w:val="22"/>
                <w:szCs w:val="22"/>
              </w:rPr>
            </w:pPr>
          </w:p>
        </w:tc>
        <w:tc>
          <w:tcPr>
            <w:tcW w:w="1276" w:type="dxa"/>
          </w:tcPr>
          <w:p w:rsidR="00A47FC7" w:rsidRPr="000B2E94" w:rsidRDefault="00A47FC7" w:rsidP="008D4140">
            <w:pPr>
              <w:pStyle w:val="GvdeMetni"/>
              <w:spacing w:after="0"/>
              <w:rPr>
                <w:b/>
                <w:sz w:val="22"/>
                <w:szCs w:val="22"/>
              </w:rPr>
            </w:pPr>
          </w:p>
        </w:tc>
        <w:tc>
          <w:tcPr>
            <w:tcW w:w="1276" w:type="dxa"/>
          </w:tcPr>
          <w:p w:rsidR="00A47FC7" w:rsidRPr="000B2E94" w:rsidRDefault="00A47FC7" w:rsidP="008D4140">
            <w:pPr>
              <w:pStyle w:val="GvdeMetni"/>
              <w:spacing w:after="0"/>
              <w:rPr>
                <w:b/>
                <w:sz w:val="22"/>
                <w:szCs w:val="22"/>
              </w:rPr>
            </w:pPr>
          </w:p>
        </w:tc>
        <w:tc>
          <w:tcPr>
            <w:tcW w:w="1276" w:type="dxa"/>
          </w:tcPr>
          <w:p w:rsidR="00A47FC7" w:rsidRPr="000B2E94" w:rsidRDefault="00A47FC7" w:rsidP="008D4140">
            <w:pPr>
              <w:pStyle w:val="GvdeMetni"/>
              <w:spacing w:after="0"/>
              <w:rPr>
                <w:b/>
                <w:sz w:val="22"/>
                <w:szCs w:val="22"/>
              </w:rPr>
            </w:pPr>
          </w:p>
        </w:tc>
        <w:tc>
          <w:tcPr>
            <w:tcW w:w="1275" w:type="dxa"/>
          </w:tcPr>
          <w:p w:rsidR="00A47FC7" w:rsidRPr="000B2E94" w:rsidRDefault="00A47FC7" w:rsidP="008D4140">
            <w:pPr>
              <w:pStyle w:val="GvdeMetni"/>
              <w:spacing w:after="0"/>
              <w:rPr>
                <w:b/>
                <w:sz w:val="22"/>
                <w:szCs w:val="22"/>
              </w:rPr>
            </w:pPr>
          </w:p>
        </w:tc>
      </w:tr>
      <w:tr w:rsidR="000B2E94" w:rsidRPr="000B2E94" w:rsidTr="00F96B15">
        <w:trPr>
          <w:trHeight w:hRule="exact" w:val="397"/>
        </w:trPr>
        <w:tc>
          <w:tcPr>
            <w:tcW w:w="2547" w:type="dxa"/>
            <w:vAlign w:val="center"/>
          </w:tcPr>
          <w:p w:rsidR="00F96B15" w:rsidRPr="000B2E94" w:rsidRDefault="00F96B15" w:rsidP="008D4140">
            <w:pPr>
              <w:rPr>
                <w:sz w:val="22"/>
                <w:szCs w:val="22"/>
              </w:rPr>
            </w:pPr>
            <w:r w:rsidRPr="000B2E94">
              <w:rPr>
                <w:sz w:val="22"/>
                <w:szCs w:val="22"/>
              </w:rPr>
              <w:t>Boji</w:t>
            </w:r>
            <w:r w:rsidR="00A47FC7" w:rsidRPr="000B2E94">
              <w:rPr>
                <w:sz w:val="22"/>
                <w:szCs w:val="22"/>
              </w:rPr>
              <w:t>ler</w:t>
            </w:r>
          </w:p>
        </w:tc>
        <w:tc>
          <w:tcPr>
            <w:tcW w:w="992" w:type="dxa"/>
            <w:vAlign w:val="center"/>
          </w:tcPr>
          <w:p w:rsidR="00F96B15" w:rsidRPr="000B2E94" w:rsidRDefault="00F96B15" w:rsidP="008D4140">
            <w:pPr>
              <w:pStyle w:val="GvdeMetni"/>
              <w:spacing w:after="0"/>
              <w:rPr>
                <w:sz w:val="22"/>
                <w:szCs w:val="22"/>
              </w:rPr>
            </w:pPr>
          </w:p>
        </w:tc>
        <w:tc>
          <w:tcPr>
            <w:tcW w:w="1276" w:type="dxa"/>
          </w:tcPr>
          <w:p w:rsidR="00F96B15" w:rsidRPr="000B2E94" w:rsidRDefault="00F96B15" w:rsidP="008D4140">
            <w:pPr>
              <w:pStyle w:val="GvdeMetni"/>
              <w:spacing w:after="0"/>
              <w:rPr>
                <w:b/>
                <w:sz w:val="22"/>
                <w:szCs w:val="22"/>
              </w:rPr>
            </w:pPr>
          </w:p>
        </w:tc>
        <w:tc>
          <w:tcPr>
            <w:tcW w:w="1276" w:type="dxa"/>
          </w:tcPr>
          <w:p w:rsidR="00F96B15" w:rsidRPr="000B2E94" w:rsidRDefault="00F96B15" w:rsidP="008D4140">
            <w:pPr>
              <w:pStyle w:val="GvdeMetni"/>
              <w:spacing w:after="0"/>
              <w:rPr>
                <w:b/>
                <w:sz w:val="22"/>
                <w:szCs w:val="22"/>
              </w:rPr>
            </w:pPr>
          </w:p>
        </w:tc>
        <w:tc>
          <w:tcPr>
            <w:tcW w:w="1276" w:type="dxa"/>
          </w:tcPr>
          <w:p w:rsidR="00F96B15" w:rsidRPr="000B2E94" w:rsidRDefault="00F96B15" w:rsidP="008D4140">
            <w:pPr>
              <w:pStyle w:val="GvdeMetni"/>
              <w:spacing w:after="0"/>
              <w:rPr>
                <w:b/>
                <w:sz w:val="22"/>
                <w:szCs w:val="22"/>
              </w:rPr>
            </w:pPr>
          </w:p>
        </w:tc>
        <w:tc>
          <w:tcPr>
            <w:tcW w:w="1275" w:type="dxa"/>
          </w:tcPr>
          <w:p w:rsidR="00F96B15" w:rsidRPr="000B2E94" w:rsidRDefault="00F96B15" w:rsidP="008D4140">
            <w:pPr>
              <w:pStyle w:val="GvdeMetni"/>
              <w:spacing w:after="0"/>
              <w:rPr>
                <w:b/>
                <w:sz w:val="22"/>
                <w:szCs w:val="22"/>
              </w:rPr>
            </w:pPr>
          </w:p>
        </w:tc>
      </w:tr>
      <w:tr w:rsidR="000B2E94" w:rsidRPr="000B2E94" w:rsidTr="00F96B15">
        <w:trPr>
          <w:trHeight w:hRule="exact" w:val="397"/>
        </w:trPr>
        <w:tc>
          <w:tcPr>
            <w:tcW w:w="2547" w:type="dxa"/>
            <w:vAlign w:val="center"/>
          </w:tcPr>
          <w:p w:rsidR="00F96B15" w:rsidRPr="000B2E94" w:rsidRDefault="00F96B15" w:rsidP="008D4140">
            <w:pPr>
              <w:rPr>
                <w:sz w:val="22"/>
                <w:szCs w:val="22"/>
              </w:rPr>
            </w:pPr>
            <w:r w:rsidRPr="000B2E94">
              <w:rPr>
                <w:sz w:val="22"/>
                <w:szCs w:val="22"/>
              </w:rPr>
              <w:t>Akümülatör</w:t>
            </w:r>
            <w:r w:rsidR="00A47FC7" w:rsidRPr="000B2E94">
              <w:rPr>
                <w:sz w:val="22"/>
                <w:szCs w:val="22"/>
              </w:rPr>
              <w:t>ler</w:t>
            </w:r>
          </w:p>
        </w:tc>
        <w:tc>
          <w:tcPr>
            <w:tcW w:w="992" w:type="dxa"/>
            <w:vAlign w:val="center"/>
          </w:tcPr>
          <w:p w:rsidR="00F96B15" w:rsidRPr="000B2E94" w:rsidRDefault="00F96B15" w:rsidP="008D4140">
            <w:pPr>
              <w:pStyle w:val="GvdeMetni"/>
              <w:spacing w:after="0"/>
              <w:rPr>
                <w:b/>
                <w:sz w:val="22"/>
                <w:szCs w:val="22"/>
              </w:rPr>
            </w:pPr>
          </w:p>
        </w:tc>
        <w:tc>
          <w:tcPr>
            <w:tcW w:w="1276" w:type="dxa"/>
          </w:tcPr>
          <w:p w:rsidR="00F96B15" w:rsidRPr="000B2E94" w:rsidRDefault="00F96B15" w:rsidP="008D4140">
            <w:pPr>
              <w:pStyle w:val="GvdeMetni"/>
              <w:spacing w:after="0"/>
              <w:rPr>
                <w:b/>
                <w:sz w:val="22"/>
                <w:szCs w:val="22"/>
              </w:rPr>
            </w:pPr>
          </w:p>
        </w:tc>
        <w:tc>
          <w:tcPr>
            <w:tcW w:w="1276" w:type="dxa"/>
          </w:tcPr>
          <w:p w:rsidR="00F96B15" w:rsidRPr="000B2E94" w:rsidRDefault="00F96B15" w:rsidP="008D4140">
            <w:pPr>
              <w:pStyle w:val="GvdeMetni"/>
              <w:spacing w:after="0"/>
              <w:rPr>
                <w:b/>
                <w:sz w:val="22"/>
                <w:szCs w:val="22"/>
              </w:rPr>
            </w:pPr>
          </w:p>
        </w:tc>
        <w:tc>
          <w:tcPr>
            <w:tcW w:w="1276" w:type="dxa"/>
          </w:tcPr>
          <w:p w:rsidR="00F96B15" w:rsidRPr="000B2E94" w:rsidRDefault="00F96B15" w:rsidP="008D4140">
            <w:pPr>
              <w:pStyle w:val="GvdeMetni"/>
              <w:spacing w:after="0"/>
              <w:rPr>
                <w:b/>
                <w:sz w:val="22"/>
                <w:szCs w:val="22"/>
              </w:rPr>
            </w:pPr>
          </w:p>
        </w:tc>
        <w:tc>
          <w:tcPr>
            <w:tcW w:w="1275" w:type="dxa"/>
          </w:tcPr>
          <w:p w:rsidR="00F96B15" w:rsidRPr="000B2E94" w:rsidRDefault="00F96B15" w:rsidP="008D4140">
            <w:pPr>
              <w:pStyle w:val="GvdeMetni"/>
              <w:spacing w:after="0"/>
              <w:rPr>
                <w:b/>
                <w:sz w:val="22"/>
                <w:szCs w:val="22"/>
              </w:rPr>
            </w:pPr>
          </w:p>
        </w:tc>
      </w:tr>
      <w:tr w:rsidR="000B2E94" w:rsidRPr="000B2E94" w:rsidTr="00F96B15">
        <w:trPr>
          <w:trHeight w:hRule="exact" w:val="397"/>
        </w:trPr>
        <w:tc>
          <w:tcPr>
            <w:tcW w:w="2547" w:type="dxa"/>
            <w:vAlign w:val="center"/>
          </w:tcPr>
          <w:p w:rsidR="00F96B15" w:rsidRPr="000B2E94" w:rsidRDefault="00F96B15" w:rsidP="008D4140">
            <w:pPr>
              <w:rPr>
                <w:sz w:val="22"/>
                <w:szCs w:val="22"/>
              </w:rPr>
            </w:pPr>
            <w:r w:rsidRPr="000B2E94">
              <w:rPr>
                <w:sz w:val="22"/>
                <w:szCs w:val="22"/>
              </w:rPr>
              <w:t>Pantagrof</w:t>
            </w:r>
            <w:r w:rsidR="00A47FC7" w:rsidRPr="000B2E94">
              <w:rPr>
                <w:sz w:val="22"/>
                <w:szCs w:val="22"/>
              </w:rPr>
              <w:t>lar</w:t>
            </w:r>
          </w:p>
        </w:tc>
        <w:tc>
          <w:tcPr>
            <w:tcW w:w="992" w:type="dxa"/>
            <w:vAlign w:val="center"/>
          </w:tcPr>
          <w:p w:rsidR="00F96B15" w:rsidRPr="000B2E94" w:rsidRDefault="00F96B15" w:rsidP="008D4140">
            <w:pPr>
              <w:pStyle w:val="GvdeMetni"/>
              <w:spacing w:after="0"/>
              <w:rPr>
                <w:b/>
                <w:sz w:val="22"/>
                <w:szCs w:val="22"/>
              </w:rPr>
            </w:pPr>
          </w:p>
        </w:tc>
        <w:tc>
          <w:tcPr>
            <w:tcW w:w="1276" w:type="dxa"/>
          </w:tcPr>
          <w:p w:rsidR="00F96B15" w:rsidRPr="000B2E94" w:rsidRDefault="00F96B15" w:rsidP="008D4140">
            <w:pPr>
              <w:pStyle w:val="GvdeMetni"/>
              <w:spacing w:after="0"/>
              <w:rPr>
                <w:b/>
                <w:sz w:val="22"/>
                <w:szCs w:val="22"/>
              </w:rPr>
            </w:pPr>
          </w:p>
        </w:tc>
        <w:tc>
          <w:tcPr>
            <w:tcW w:w="1276" w:type="dxa"/>
          </w:tcPr>
          <w:p w:rsidR="00F96B15" w:rsidRPr="000B2E94" w:rsidRDefault="00F96B15" w:rsidP="008D4140">
            <w:pPr>
              <w:pStyle w:val="GvdeMetni"/>
              <w:spacing w:after="0"/>
              <w:rPr>
                <w:b/>
                <w:sz w:val="22"/>
                <w:szCs w:val="22"/>
              </w:rPr>
            </w:pPr>
          </w:p>
        </w:tc>
        <w:tc>
          <w:tcPr>
            <w:tcW w:w="1276" w:type="dxa"/>
          </w:tcPr>
          <w:p w:rsidR="00F96B15" w:rsidRPr="000B2E94" w:rsidRDefault="00F96B15" w:rsidP="008D4140">
            <w:pPr>
              <w:pStyle w:val="GvdeMetni"/>
              <w:spacing w:after="0"/>
              <w:rPr>
                <w:b/>
                <w:sz w:val="22"/>
                <w:szCs w:val="22"/>
              </w:rPr>
            </w:pPr>
          </w:p>
        </w:tc>
        <w:tc>
          <w:tcPr>
            <w:tcW w:w="1275" w:type="dxa"/>
          </w:tcPr>
          <w:p w:rsidR="00F96B15" w:rsidRPr="000B2E94" w:rsidRDefault="00F96B15" w:rsidP="008D4140">
            <w:pPr>
              <w:pStyle w:val="GvdeMetni"/>
              <w:spacing w:after="0"/>
              <w:rPr>
                <w:b/>
                <w:sz w:val="22"/>
                <w:szCs w:val="22"/>
              </w:rPr>
            </w:pPr>
          </w:p>
        </w:tc>
      </w:tr>
      <w:tr w:rsidR="000B2E94" w:rsidRPr="000B2E94" w:rsidTr="00F96B15">
        <w:trPr>
          <w:trHeight w:hRule="exact" w:val="397"/>
        </w:trPr>
        <w:tc>
          <w:tcPr>
            <w:tcW w:w="2547" w:type="dxa"/>
            <w:vAlign w:val="center"/>
          </w:tcPr>
          <w:p w:rsidR="00F96B15" w:rsidRPr="000B2E94" w:rsidRDefault="00F96B15" w:rsidP="008D4140">
            <w:pPr>
              <w:rPr>
                <w:sz w:val="22"/>
                <w:szCs w:val="22"/>
              </w:rPr>
            </w:pPr>
            <w:r w:rsidRPr="000B2E94">
              <w:rPr>
                <w:sz w:val="22"/>
                <w:szCs w:val="22"/>
              </w:rPr>
              <w:t>Transformatör</w:t>
            </w:r>
            <w:r w:rsidR="00A47FC7" w:rsidRPr="000B2E94">
              <w:rPr>
                <w:sz w:val="22"/>
                <w:szCs w:val="22"/>
              </w:rPr>
              <w:t>ler</w:t>
            </w:r>
          </w:p>
        </w:tc>
        <w:tc>
          <w:tcPr>
            <w:tcW w:w="992" w:type="dxa"/>
            <w:vAlign w:val="center"/>
          </w:tcPr>
          <w:p w:rsidR="00F96B15" w:rsidRPr="000B2E94" w:rsidRDefault="00F96B15" w:rsidP="008D4140">
            <w:pPr>
              <w:pStyle w:val="GvdeMetni"/>
              <w:spacing w:after="0"/>
              <w:rPr>
                <w:b/>
                <w:sz w:val="22"/>
                <w:szCs w:val="22"/>
              </w:rPr>
            </w:pPr>
          </w:p>
        </w:tc>
        <w:tc>
          <w:tcPr>
            <w:tcW w:w="1276" w:type="dxa"/>
          </w:tcPr>
          <w:p w:rsidR="00F96B15" w:rsidRPr="000B2E94" w:rsidRDefault="00F96B15" w:rsidP="008D4140">
            <w:pPr>
              <w:pStyle w:val="GvdeMetni"/>
              <w:spacing w:after="0"/>
              <w:rPr>
                <w:b/>
                <w:sz w:val="22"/>
                <w:szCs w:val="22"/>
              </w:rPr>
            </w:pPr>
          </w:p>
        </w:tc>
        <w:tc>
          <w:tcPr>
            <w:tcW w:w="1276" w:type="dxa"/>
          </w:tcPr>
          <w:p w:rsidR="00F96B15" w:rsidRPr="000B2E94" w:rsidRDefault="00F96B15" w:rsidP="008D4140">
            <w:pPr>
              <w:pStyle w:val="GvdeMetni"/>
              <w:spacing w:after="0"/>
              <w:rPr>
                <w:b/>
                <w:sz w:val="22"/>
                <w:szCs w:val="22"/>
              </w:rPr>
            </w:pPr>
          </w:p>
        </w:tc>
        <w:tc>
          <w:tcPr>
            <w:tcW w:w="1276" w:type="dxa"/>
          </w:tcPr>
          <w:p w:rsidR="00F96B15" w:rsidRPr="000B2E94" w:rsidRDefault="00F96B15" w:rsidP="008D4140">
            <w:pPr>
              <w:pStyle w:val="GvdeMetni"/>
              <w:spacing w:after="0"/>
              <w:rPr>
                <w:b/>
                <w:sz w:val="22"/>
                <w:szCs w:val="22"/>
              </w:rPr>
            </w:pPr>
          </w:p>
        </w:tc>
        <w:tc>
          <w:tcPr>
            <w:tcW w:w="1275" w:type="dxa"/>
          </w:tcPr>
          <w:p w:rsidR="00F96B15" w:rsidRPr="000B2E94" w:rsidRDefault="00F96B15" w:rsidP="008D4140">
            <w:pPr>
              <w:pStyle w:val="GvdeMetni"/>
              <w:spacing w:after="0"/>
              <w:rPr>
                <w:b/>
                <w:sz w:val="22"/>
                <w:szCs w:val="22"/>
              </w:rPr>
            </w:pPr>
          </w:p>
        </w:tc>
      </w:tr>
      <w:tr w:rsidR="000B2E94" w:rsidRPr="000B2E94" w:rsidTr="00F96B15">
        <w:trPr>
          <w:trHeight w:hRule="exact" w:val="397"/>
        </w:trPr>
        <w:tc>
          <w:tcPr>
            <w:tcW w:w="2547" w:type="dxa"/>
            <w:vAlign w:val="center"/>
          </w:tcPr>
          <w:p w:rsidR="00F96B15" w:rsidRPr="000B2E94" w:rsidRDefault="00F96B15" w:rsidP="008D4140">
            <w:pPr>
              <w:rPr>
                <w:sz w:val="22"/>
                <w:szCs w:val="22"/>
              </w:rPr>
            </w:pPr>
            <w:r w:rsidRPr="000B2E94">
              <w:rPr>
                <w:sz w:val="22"/>
                <w:szCs w:val="22"/>
              </w:rPr>
              <w:t>……</w:t>
            </w:r>
          </w:p>
        </w:tc>
        <w:tc>
          <w:tcPr>
            <w:tcW w:w="992" w:type="dxa"/>
            <w:vAlign w:val="center"/>
          </w:tcPr>
          <w:p w:rsidR="00F96B15" w:rsidRPr="000B2E94" w:rsidRDefault="00F96B15" w:rsidP="008D4140">
            <w:pPr>
              <w:pStyle w:val="GvdeMetni"/>
              <w:spacing w:after="0"/>
              <w:rPr>
                <w:b/>
                <w:sz w:val="22"/>
                <w:szCs w:val="22"/>
              </w:rPr>
            </w:pPr>
          </w:p>
        </w:tc>
        <w:tc>
          <w:tcPr>
            <w:tcW w:w="1276" w:type="dxa"/>
          </w:tcPr>
          <w:p w:rsidR="00F96B15" w:rsidRPr="000B2E94" w:rsidRDefault="00F96B15" w:rsidP="008D4140">
            <w:pPr>
              <w:pStyle w:val="GvdeMetni"/>
              <w:spacing w:after="0"/>
              <w:rPr>
                <w:b/>
                <w:sz w:val="22"/>
                <w:szCs w:val="22"/>
              </w:rPr>
            </w:pPr>
          </w:p>
        </w:tc>
        <w:tc>
          <w:tcPr>
            <w:tcW w:w="1276" w:type="dxa"/>
          </w:tcPr>
          <w:p w:rsidR="00F96B15" w:rsidRPr="000B2E94" w:rsidRDefault="00F96B15" w:rsidP="008D4140">
            <w:pPr>
              <w:pStyle w:val="GvdeMetni"/>
              <w:spacing w:after="0"/>
              <w:rPr>
                <w:b/>
                <w:sz w:val="22"/>
                <w:szCs w:val="22"/>
              </w:rPr>
            </w:pPr>
          </w:p>
        </w:tc>
        <w:tc>
          <w:tcPr>
            <w:tcW w:w="1276" w:type="dxa"/>
          </w:tcPr>
          <w:p w:rsidR="00F96B15" w:rsidRPr="000B2E94" w:rsidRDefault="00F96B15" w:rsidP="008D4140">
            <w:pPr>
              <w:pStyle w:val="GvdeMetni"/>
              <w:spacing w:after="0"/>
              <w:rPr>
                <w:b/>
                <w:sz w:val="22"/>
                <w:szCs w:val="22"/>
              </w:rPr>
            </w:pPr>
          </w:p>
        </w:tc>
        <w:tc>
          <w:tcPr>
            <w:tcW w:w="1275" w:type="dxa"/>
          </w:tcPr>
          <w:p w:rsidR="00F96B15" w:rsidRPr="000B2E94" w:rsidRDefault="00F96B15" w:rsidP="008D4140">
            <w:pPr>
              <w:pStyle w:val="GvdeMetni"/>
              <w:spacing w:after="0"/>
              <w:rPr>
                <w:b/>
                <w:sz w:val="22"/>
                <w:szCs w:val="22"/>
              </w:rPr>
            </w:pPr>
          </w:p>
        </w:tc>
      </w:tr>
      <w:tr w:rsidR="000B2E94" w:rsidRPr="000B2E94" w:rsidTr="00F96B15">
        <w:trPr>
          <w:trHeight w:hRule="exact" w:val="397"/>
        </w:trPr>
        <w:tc>
          <w:tcPr>
            <w:tcW w:w="2547" w:type="dxa"/>
            <w:vAlign w:val="center"/>
          </w:tcPr>
          <w:p w:rsidR="00F96B15" w:rsidRPr="000B2E94" w:rsidRDefault="00F96B15" w:rsidP="008D4140">
            <w:pPr>
              <w:rPr>
                <w:sz w:val="22"/>
                <w:szCs w:val="22"/>
              </w:rPr>
            </w:pPr>
            <w:r w:rsidRPr="000B2E94">
              <w:rPr>
                <w:sz w:val="22"/>
                <w:szCs w:val="22"/>
              </w:rPr>
              <w:t>…..</w:t>
            </w:r>
          </w:p>
        </w:tc>
        <w:tc>
          <w:tcPr>
            <w:tcW w:w="992" w:type="dxa"/>
            <w:vAlign w:val="center"/>
          </w:tcPr>
          <w:p w:rsidR="00F96B15" w:rsidRPr="000B2E94" w:rsidRDefault="00F96B15" w:rsidP="008D4140">
            <w:pPr>
              <w:pStyle w:val="GvdeMetni"/>
              <w:spacing w:after="0"/>
              <w:rPr>
                <w:b/>
                <w:sz w:val="22"/>
                <w:szCs w:val="22"/>
              </w:rPr>
            </w:pPr>
          </w:p>
        </w:tc>
        <w:tc>
          <w:tcPr>
            <w:tcW w:w="1276" w:type="dxa"/>
          </w:tcPr>
          <w:p w:rsidR="00F96B15" w:rsidRPr="000B2E94" w:rsidRDefault="00F96B15" w:rsidP="008D4140">
            <w:pPr>
              <w:pStyle w:val="GvdeMetni"/>
              <w:spacing w:after="0"/>
              <w:rPr>
                <w:b/>
                <w:sz w:val="22"/>
                <w:szCs w:val="22"/>
              </w:rPr>
            </w:pPr>
          </w:p>
        </w:tc>
        <w:tc>
          <w:tcPr>
            <w:tcW w:w="1276" w:type="dxa"/>
          </w:tcPr>
          <w:p w:rsidR="00F96B15" w:rsidRPr="000B2E94" w:rsidRDefault="00F96B15" w:rsidP="008D4140">
            <w:pPr>
              <w:pStyle w:val="GvdeMetni"/>
              <w:spacing w:after="0"/>
              <w:rPr>
                <w:b/>
                <w:sz w:val="22"/>
                <w:szCs w:val="22"/>
              </w:rPr>
            </w:pPr>
          </w:p>
        </w:tc>
        <w:tc>
          <w:tcPr>
            <w:tcW w:w="1276" w:type="dxa"/>
          </w:tcPr>
          <w:p w:rsidR="00F96B15" w:rsidRPr="000B2E94" w:rsidRDefault="00F96B15" w:rsidP="008D4140">
            <w:pPr>
              <w:pStyle w:val="GvdeMetni"/>
              <w:spacing w:after="0"/>
              <w:rPr>
                <w:b/>
                <w:sz w:val="22"/>
                <w:szCs w:val="22"/>
              </w:rPr>
            </w:pPr>
          </w:p>
        </w:tc>
        <w:tc>
          <w:tcPr>
            <w:tcW w:w="1275" w:type="dxa"/>
          </w:tcPr>
          <w:p w:rsidR="00F96B15" w:rsidRPr="000B2E94" w:rsidRDefault="00F96B15" w:rsidP="008D4140">
            <w:pPr>
              <w:pStyle w:val="GvdeMetni"/>
              <w:spacing w:after="0"/>
              <w:rPr>
                <w:b/>
                <w:sz w:val="22"/>
                <w:szCs w:val="22"/>
              </w:rPr>
            </w:pPr>
          </w:p>
        </w:tc>
      </w:tr>
    </w:tbl>
    <w:p w:rsidR="00055381" w:rsidRPr="000B2E94" w:rsidRDefault="0096732F" w:rsidP="00A47FC7">
      <w:pPr>
        <w:spacing w:before="120" w:after="120"/>
        <w:jc w:val="both"/>
        <w:rPr>
          <w:sz w:val="22"/>
          <w:szCs w:val="22"/>
        </w:rPr>
      </w:pPr>
      <w:r w:rsidRPr="000B2E94">
        <w:rPr>
          <w:sz w:val="22"/>
          <w:szCs w:val="22"/>
        </w:rPr>
        <w:t xml:space="preserve">* </w:t>
      </w:r>
      <w:r w:rsidR="00E56BA8" w:rsidRPr="000B2E94">
        <w:rPr>
          <w:sz w:val="22"/>
          <w:szCs w:val="22"/>
        </w:rPr>
        <w:t>Sözleşmenin imzalanmasını</w:t>
      </w:r>
      <w:r w:rsidRPr="000B2E94">
        <w:rPr>
          <w:sz w:val="22"/>
          <w:szCs w:val="22"/>
        </w:rPr>
        <w:t xml:space="preserve"> müteakip ürünün teslim edi</w:t>
      </w:r>
      <w:r w:rsidR="009D5B9A" w:rsidRPr="000B2E94">
        <w:rPr>
          <w:sz w:val="22"/>
          <w:szCs w:val="22"/>
        </w:rPr>
        <w:t>lebileceği</w:t>
      </w:r>
      <w:r w:rsidR="00055381" w:rsidRPr="000B2E94">
        <w:rPr>
          <w:sz w:val="22"/>
          <w:szCs w:val="22"/>
        </w:rPr>
        <w:t xml:space="preserve"> </w:t>
      </w:r>
      <w:r w:rsidR="009D5B9A" w:rsidRPr="000B2E94">
        <w:rPr>
          <w:sz w:val="22"/>
          <w:szCs w:val="22"/>
        </w:rPr>
        <w:t xml:space="preserve">süre </w:t>
      </w:r>
      <w:r w:rsidR="00A47FC7" w:rsidRPr="000B2E94">
        <w:rPr>
          <w:sz w:val="22"/>
          <w:szCs w:val="22"/>
        </w:rPr>
        <w:t>“T</w:t>
      </w:r>
      <w:r w:rsidR="00A47FC7" w:rsidRPr="000B2E94">
        <w:rPr>
          <w:sz w:val="22"/>
          <w:szCs w:val="22"/>
          <w:vertAlign w:val="subscript"/>
        </w:rPr>
        <w:t>0</w:t>
      </w:r>
      <w:r w:rsidR="00A47FC7" w:rsidRPr="000B2E94">
        <w:rPr>
          <w:sz w:val="22"/>
          <w:szCs w:val="22"/>
        </w:rPr>
        <w:t xml:space="preserve"> + ....ay” şeklinde belirtilecektir.</w:t>
      </w:r>
    </w:p>
    <w:p w:rsidR="00A47FC7" w:rsidRPr="000B2E94" w:rsidRDefault="00A47FC7" w:rsidP="00A47FC7">
      <w:pPr>
        <w:spacing w:before="120" w:after="120"/>
        <w:jc w:val="both"/>
        <w:rPr>
          <w:sz w:val="22"/>
          <w:szCs w:val="22"/>
        </w:rPr>
      </w:pPr>
      <w:r w:rsidRPr="000B2E94">
        <w:rPr>
          <w:sz w:val="22"/>
          <w:szCs w:val="22"/>
        </w:rPr>
        <w:t xml:space="preserve">** Madde 3.2 başlığı altında yer alan her bir ürün/sistem belirtilebilecektir. </w:t>
      </w:r>
    </w:p>
    <w:p w:rsidR="00055381" w:rsidRPr="000B2E94" w:rsidRDefault="00055381" w:rsidP="00055381">
      <w:pPr>
        <w:spacing w:before="120" w:after="120"/>
        <w:jc w:val="both"/>
        <w:rPr>
          <w:sz w:val="22"/>
          <w:szCs w:val="22"/>
        </w:rPr>
      </w:pPr>
    </w:p>
    <w:p w:rsidR="004B0D38" w:rsidRPr="000B2E94" w:rsidRDefault="004B0D38" w:rsidP="00055381">
      <w:pPr>
        <w:pStyle w:val="GvdeMetni"/>
        <w:numPr>
          <w:ilvl w:val="0"/>
          <w:numId w:val="8"/>
        </w:numPr>
        <w:ind w:left="284" w:hanging="284"/>
        <w:rPr>
          <w:b/>
        </w:rPr>
      </w:pPr>
      <w:r w:rsidRPr="000B2E94">
        <w:rPr>
          <w:b/>
        </w:rPr>
        <w:t>FİYAT BİLGİLERİ</w:t>
      </w:r>
      <w:r w:rsidR="001266C9" w:rsidRPr="000B2E94">
        <w:rPr>
          <w:b/>
        </w:rPr>
        <w:t xml:space="preserve"> (TL)</w:t>
      </w:r>
    </w:p>
    <w:p w:rsidR="004B0D38" w:rsidRPr="000B2E94" w:rsidRDefault="004B0D38" w:rsidP="004B0D38">
      <w:pPr>
        <w:pStyle w:val="GvdeMetni"/>
        <w:spacing w:before="120"/>
        <w:ind w:left="284"/>
        <w:rPr>
          <w:b/>
        </w:rPr>
      </w:pPr>
    </w:p>
    <w:tbl>
      <w:tblPr>
        <w:tblStyle w:val="TabloKlavuzu"/>
        <w:tblW w:w="10106" w:type="dxa"/>
        <w:tblLayout w:type="fixed"/>
        <w:tblLook w:val="04A0" w:firstRow="1" w:lastRow="0" w:firstColumn="1" w:lastColumn="0" w:noHBand="0" w:noVBand="1"/>
      </w:tblPr>
      <w:tblGrid>
        <w:gridCol w:w="2263"/>
        <w:gridCol w:w="1323"/>
        <w:gridCol w:w="1134"/>
        <w:gridCol w:w="992"/>
        <w:gridCol w:w="1418"/>
        <w:gridCol w:w="850"/>
        <w:gridCol w:w="992"/>
        <w:gridCol w:w="1134"/>
      </w:tblGrid>
      <w:tr w:rsidR="000B2E94" w:rsidRPr="000B2E94" w:rsidTr="003066C8">
        <w:trPr>
          <w:trHeight w:hRule="exact" w:val="578"/>
          <w:tblHeader/>
        </w:trPr>
        <w:tc>
          <w:tcPr>
            <w:tcW w:w="2263" w:type="dxa"/>
            <w:vAlign w:val="center"/>
          </w:tcPr>
          <w:p w:rsidR="001266C9" w:rsidRPr="000B2E94" w:rsidRDefault="001266C9" w:rsidP="001266C9">
            <w:pPr>
              <w:pStyle w:val="GvdeMetni"/>
              <w:spacing w:after="0"/>
              <w:jc w:val="center"/>
              <w:rPr>
                <w:b/>
                <w:sz w:val="22"/>
                <w:szCs w:val="22"/>
              </w:rPr>
            </w:pPr>
            <w:r w:rsidRPr="000B2E94">
              <w:rPr>
                <w:b/>
                <w:sz w:val="22"/>
                <w:szCs w:val="22"/>
              </w:rPr>
              <w:t>Ürün</w:t>
            </w:r>
            <w:r w:rsidR="00A47FC7" w:rsidRPr="000B2E94">
              <w:rPr>
                <w:b/>
                <w:sz w:val="22"/>
                <w:szCs w:val="22"/>
              </w:rPr>
              <w:t xml:space="preserve"> *</w:t>
            </w:r>
          </w:p>
        </w:tc>
        <w:tc>
          <w:tcPr>
            <w:tcW w:w="1323" w:type="dxa"/>
            <w:vAlign w:val="center"/>
          </w:tcPr>
          <w:p w:rsidR="001266C9" w:rsidRPr="000B2E94" w:rsidRDefault="001266C9" w:rsidP="001266C9">
            <w:pPr>
              <w:pStyle w:val="GvdeMetni"/>
              <w:spacing w:after="0"/>
              <w:jc w:val="center"/>
              <w:rPr>
                <w:b/>
                <w:sz w:val="22"/>
                <w:szCs w:val="22"/>
              </w:rPr>
            </w:pPr>
            <w:r w:rsidRPr="000B2E94">
              <w:rPr>
                <w:b/>
                <w:sz w:val="22"/>
                <w:szCs w:val="22"/>
              </w:rPr>
              <w:t>Tasarım</w:t>
            </w:r>
          </w:p>
        </w:tc>
        <w:tc>
          <w:tcPr>
            <w:tcW w:w="1134" w:type="dxa"/>
            <w:vAlign w:val="center"/>
          </w:tcPr>
          <w:p w:rsidR="001266C9" w:rsidRPr="000B2E94" w:rsidRDefault="001266C9" w:rsidP="001266C9">
            <w:pPr>
              <w:pStyle w:val="GvdeMetni"/>
              <w:spacing w:after="0"/>
              <w:jc w:val="center"/>
              <w:rPr>
                <w:b/>
                <w:sz w:val="22"/>
                <w:szCs w:val="22"/>
              </w:rPr>
            </w:pPr>
            <w:r w:rsidRPr="000B2E94">
              <w:rPr>
                <w:b/>
                <w:sz w:val="22"/>
                <w:szCs w:val="22"/>
              </w:rPr>
              <w:t>Malzeme</w:t>
            </w:r>
          </w:p>
        </w:tc>
        <w:tc>
          <w:tcPr>
            <w:tcW w:w="992" w:type="dxa"/>
            <w:vAlign w:val="center"/>
          </w:tcPr>
          <w:p w:rsidR="001266C9" w:rsidRPr="000B2E94" w:rsidRDefault="001266C9" w:rsidP="001266C9">
            <w:pPr>
              <w:pStyle w:val="GvdeMetni"/>
              <w:spacing w:after="0"/>
              <w:jc w:val="center"/>
              <w:rPr>
                <w:b/>
                <w:sz w:val="22"/>
                <w:szCs w:val="22"/>
              </w:rPr>
            </w:pPr>
            <w:r w:rsidRPr="000B2E94">
              <w:rPr>
                <w:b/>
                <w:sz w:val="22"/>
                <w:szCs w:val="22"/>
              </w:rPr>
              <w:t>Üretim</w:t>
            </w:r>
          </w:p>
        </w:tc>
        <w:tc>
          <w:tcPr>
            <w:tcW w:w="1418" w:type="dxa"/>
            <w:vAlign w:val="center"/>
          </w:tcPr>
          <w:p w:rsidR="001266C9" w:rsidRPr="000B2E94" w:rsidRDefault="001266C9" w:rsidP="001266C9">
            <w:pPr>
              <w:pStyle w:val="GvdeMetni"/>
              <w:spacing w:after="0"/>
              <w:jc w:val="center"/>
              <w:rPr>
                <w:b/>
                <w:sz w:val="22"/>
                <w:szCs w:val="22"/>
              </w:rPr>
            </w:pPr>
            <w:r w:rsidRPr="000B2E94">
              <w:rPr>
                <w:b/>
                <w:sz w:val="22"/>
                <w:szCs w:val="22"/>
              </w:rPr>
              <w:t>Entegrasyon</w:t>
            </w:r>
          </w:p>
        </w:tc>
        <w:tc>
          <w:tcPr>
            <w:tcW w:w="850" w:type="dxa"/>
            <w:vAlign w:val="center"/>
          </w:tcPr>
          <w:p w:rsidR="001266C9" w:rsidRPr="000B2E94" w:rsidRDefault="001266C9" w:rsidP="001266C9">
            <w:pPr>
              <w:pStyle w:val="GvdeMetni"/>
              <w:spacing w:after="0"/>
              <w:jc w:val="center"/>
              <w:rPr>
                <w:b/>
                <w:sz w:val="22"/>
                <w:szCs w:val="22"/>
              </w:rPr>
            </w:pPr>
            <w:r w:rsidRPr="000B2E94">
              <w:rPr>
                <w:b/>
                <w:sz w:val="22"/>
                <w:szCs w:val="22"/>
              </w:rPr>
              <w:t>Test</w:t>
            </w:r>
          </w:p>
        </w:tc>
        <w:tc>
          <w:tcPr>
            <w:tcW w:w="992" w:type="dxa"/>
            <w:vAlign w:val="center"/>
          </w:tcPr>
          <w:p w:rsidR="001266C9" w:rsidRPr="000B2E94" w:rsidRDefault="001266C9" w:rsidP="001266C9">
            <w:pPr>
              <w:pStyle w:val="GvdeMetni"/>
              <w:spacing w:after="0"/>
              <w:jc w:val="center"/>
              <w:rPr>
                <w:b/>
                <w:sz w:val="22"/>
                <w:szCs w:val="22"/>
              </w:rPr>
            </w:pPr>
            <w:r w:rsidRPr="000B2E94">
              <w:rPr>
                <w:b/>
                <w:sz w:val="22"/>
                <w:szCs w:val="22"/>
              </w:rPr>
              <w:t>Diğer</w:t>
            </w:r>
          </w:p>
        </w:tc>
        <w:tc>
          <w:tcPr>
            <w:tcW w:w="1134" w:type="dxa"/>
            <w:vAlign w:val="center"/>
          </w:tcPr>
          <w:p w:rsidR="001266C9" w:rsidRPr="000B2E94" w:rsidRDefault="001266C9" w:rsidP="001266C9">
            <w:pPr>
              <w:pStyle w:val="GvdeMetni"/>
              <w:spacing w:after="0"/>
              <w:jc w:val="center"/>
              <w:rPr>
                <w:b/>
                <w:sz w:val="22"/>
                <w:szCs w:val="22"/>
              </w:rPr>
            </w:pPr>
            <w:r w:rsidRPr="000B2E94">
              <w:rPr>
                <w:b/>
                <w:sz w:val="22"/>
                <w:szCs w:val="22"/>
              </w:rPr>
              <w:t>Toplam</w:t>
            </w:r>
          </w:p>
        </w:tc>
      </w:tr>
      <w:tr w:rsidR="000B2E94" w:rsidRPr="000B2E94" w:rsidTr="00F96B15">
        <w:trPr>
          <w:trHeight w:hRule="exact" w:val="397"/>
        </w:trPr>
        <w:tc>
          <w:tcPr>
            <w:tcW w:w="2263" w:type="dxa"/>
            <w:vAlign w:val="center"/>
          </w:tcPr>
          <w:p w:rsidR="00A47FC7" w:rsidRPr="000B2E94" w:rsidRDefault="00A47FC7" w:rsidP="00A47FC7">
            <w:pPr>
              <w:rPr>
                <w:sz w:val="22"/>
                <w:szCs w:val="22"/>
              </w:rPr>
            </w:pPr>
            <w:r w:rsidRPr="000B2E94">
              <w:rPr>
                <w:sz w:val="22"/>
                <w:szCs w:val="22"/>
              </w:rPr>
              <w:t>Araç gövdesi</w:t>
            </w:r>
          </w:p>
        </w:tc>
        <w:tc>
          <w:tcPr>
            <w:tcW w:w="1323" w:type="dxa"/>
            <w:vAlign w:val="center"/>
          </w:tcPr>
          <w:p w:rsidR="00A47FC7" w:rsidRPr="000B2E94" w:rsidRDefault="00A47FC7" w:rsidP="00A47FC7">
            <w:pPr>
              <w:pStyle w:val="GvdeMetni"/>
              <w:spacing w:after="0"/>
              <w:rPr>
                <w:b/>
                <w:sz w:val="22"/>
                <w:szCs w:val="22"/>
              </w:rPr>
            </w:pPr>
          </w:p>
        </w:tc>
        <w:tc>
          <w:tcPr>
            <w:tcW w:w="1134" w:type="dxa"/>
          </w:tcPr>
          <w:p w:rsidR="00A47FC7" w:rsidRPr="000B2E94" w:rsidRDefault="00A47FC7" w:rsidP="00A47FC7">
            <w:pPr>
              <w:pStyle w:val="GvdeMetni"/>
              <w:spacing w:after="0"/>
              <w:rPr>
                <w:b/>
                <w:sz w:val="22"/>
                <w:szCs w:val="22"/>
              </w:rPr>
            </w:pPr>
          </w:p>
        </w:tc>
        <w:tc>
          <w:tcPr>
            <w:tcW w:w="992" w:type="dxa"/>
          </w:tcPr>
          <w:p w:rsidR="00A47FC7" w:rsidRPr="000B2E94" w:rsidRDefault="00A47FC7" w:rsidP="00A47FC7">
            <w:pPr>
              <w:pStyle w:val="GvdeMetni"/>
              <w:spacing w:after="0"/>
              <w:rPr>
                <w:b/>
                <w:sz w:val="22"/>
                <w:szCs w:val="22"/>
              </w:rPr>
            </w:pPr>
          </w:p>
        </w:tc>
        <w:tc>
          <w:tcPr>
            <w:tcW w:w="1418" w:type="dxa"/>
            <w:vAlign w:val="center"/>
          </w:tcPr>
          <w:p w:rsidR="00A47FC7" w:rsidRPr="000B2E94" w:rsidRDefault="00A47FC7" w:rsidP="00A47FC7">
            <w:pPr>
              <w:pStyle w:val="GvdeMetni"/>
              <w:spacing w:after="0"/>
              <w:rPr>
                <w:b/>
                <w:sz w:val="22"/>
                <w:szCs w:val="22"/>
              </w:rPr>
            </w:pPr>
          </w:p>
        </w:tc>
        <w:tc>
          <w:tcPr>
            <w:tcW w:w="850" w:type="dxa"/>
          </w:tcPr>
          <w:p w:rsidR="00A47FC7" w:rsidRPr="000B2E94" w:rsidRDefault="00A47FC7" w:rsidP="00A47FC7">
            <w:pPr>
              <w:pStyle w:val="GvdeMetni"/>
              <w:spacing w:after="0"/>
              <w:rPr>
                <w:b/>
                <w:sz w:val="22"/>
                <w:szCs w:val="22"/>
              </w:rPr>
            </w:pPr>
          </w:p>
        </w:tc>
        <w:tc>
          <w:tcPr>
            <w:tcW w:w="992" w:type="dxa"/>
          </w:tcPr>
          <w:p w:rsidR="00A47FC7" w:rsidRPr="000B2E94" w:rsidRDefault="00A47FC7" w:rsidP="00A47FC7">
            <w:pPr>
              <w:pStyle w:val="GvdeMetni"/>
              <w:spacing w:after="0"/>
              <w:rPr>
                <w:b/>
                <w:sz w:val="22"/>
                <w:szCs w:val="22"/>
              </w:rPr>
            </w:pPr>
          </w:p>
        </w:tc>
        <w:tc>
          <w:tcPr>
            <w:tcW w:w="1134" w:type="dxa"/>
          </w:tcPr>
          <w:p w:rsidR="00A47FC7" w:rsidRPr="000B2E94" w:rsidRDefault="00A47FC7" w:rsidP="00A47FC7">
            <w:pPr>
              <w:pStyle w:val="GvdeMetni"/>
              <w:spacing w:after="0"/>
              <w:rPr>
                <w:b/>
                <w:sz w:val="22"/>
                <w:szCs w:val="22"/>
              </w:rPr>
            </w:pPr>
          </w:p>
        </w:tc>
      </w:tr>
      <w:tr w:rsidR="000B2E94" w:rsidRPr="000B2E94" w:rsidTr="00F96B15">
        <w:trPr>
          <w:trHeight w:hRule="exact" w:val="397"/>
        </w:trPr>
        <w:tc>
          <w:tcPr>
            <w:tcW w:w="2263" w:type="dxa"/>
            <w:vAlign w:val="center"/>
          </w:tcPr>
          <w:p w:rsidR="00A47FC7" w:rsidRPr="000B2E94" w:rsidRDefault="00A47FC7" w:rsidP="00A47FC7">
            <w:pPr>
              <w:rPr>
                <w:sz w:val="22"/>
                <w:szCs w:val="22"/>
              </w:rPr>
            </w:pPr>
            <w:r w:rsidRPr="000B2E94">
              <w:rPr>
                <w:sz w:val="22"/>
                <w:szCs w:val="22"/>
              </w:rPr>
              <w:t>Koltuklar</w:t>
            </w:r>
          </w:p>
        </w:tc>
        <w:tc>
          <w:tcPr>
            <w:tcW w:w="1323" w:type="dxa"/>
            <w:vAlign w:val="center"/>
          </w:tcPr>
          <w:p w:rsidR="00A47FC7" w:rsidRPr="000B2E94" w:rsidRDefault="00A47FC7" w:rsidP="00A47FC7">
            <w:pPr>
              <w:pStyle w:val="GvdeMetni"/>
              <w:spacing w:after="0"/>
              <w:rPr>
                <w:b/>
                <w:sz w:val="22"/>
                <w:szCs w:val="22"/>
              </w:rPr>
            </w:pPr>
          </w:p>
        </w:tc>
        <w:tc>
          <w:tcPr>
            <w:tcW w:w="1134" w:type="dxa"/>
          </w:tcPr>
          <w:p w:rsidR="00A47FC7" w:rsidRPr="000B2E94" w:rsidRDefault="00A47FC7" w:rsidP="00A47FC7">
            <w:pPr>
              <w:pStyle w:val="GvdeMetni"/>
              <w:spacing w:after="0"/>
              <w:rPr>
                <w:b/>
                <w:sz w:val="22"/>
                <w:szCs w:val="22"/>
              </w:rPr>
            </w:pPr>
          </w:p>
        </w:tc>
        <w:tc>
          <w:tcPr>
            <w:tcW w:w="992" w:type="dxa"/>
          </w:tcPr>
          <w:p w:rsidR="00A47FC7" w:rsidRPr="000B2E94" w:rsidRDefault="00A47FC7" w:rsidP="00A47FC7">
            <w:pPr>
              <w:pStyle w:val="GvdeMetni"/>
              <w:spacing w:after="0"/>
              <w:rPr>
                <w:b/>
                <w:sz w:val="22"/>
                <w:szCs w:val="22"/>
              </w:rPr>
            </w:pPr>
          </w:p>
        </w:tc>
        <w:tc>
          <w:tcPr>
            <w:tcW w:w="1418" w:type="dxa"/>
            <w:vAlign w:val="center"/>
          </w:tcPr>
          <w:p w:rsidR="00A47FC7" w:rsidRPr="000B2E94" w:rsidRDefault="00A47FC7" w:rsidP="00A47FC7">
            <w:pPr>
              <w:pStyle w:val="GvdeMetni"/>
              <w:spacing w:after="0"/>
              <w:rPr>
                <w:b/>
                <w:sz w:val="22"/>
                <w:szCs w:val="22"/>
              </w:rPr>
            </w:pPr>
          </w:p>
        </w:tc>
        <w:tc>
          <w:tcPr>
            <w:tcW w:w="850" w:type="dxa"/>
          </w:tcPr>
          <w:p w:rsidR="00A47FC7" w:rsidRPr="000B2E94" w:rsidRDefault="00A47FC7" w:rsidP="00A47FC7">
            <w:pPr>
              <w:pStyle w:val="GvdeMetni"/>
              <w:spacing w:after="0"/>
              <w:rPr>
                <w:b/>
                <w:sz w:val="22"/>
                <w:szCs w:val="22"/>
              </w:rPr>
            </w:pPr>
          </w:p>
        </w:tc>
        <w:tc>
          <w:tcPr>
            <w:tcW w:w="992" w:type="dxa"/>
          </w:tcPr>
          <w:p w:rsidR="00A47FC7" w:rsidRPr="000B2E94" w:rsidRDefault="00A47FC7" w:rsidP="00A47FC7">
            <w:pPr>
              <w:pStyle w:val="GvdeMetni"/>
              <w:spacing w:after="0"/>
              <w:rPr>
                <w:b/>
                <w:sz w:val="22"/>
                <w:szCs w:val="22"/>
              </w:rPr>
            </w:pPr>
          </w:p>
        </w:tc>
        <w:tc>
          <w:tcPr>
            <w:tcW w:w="1134" w:type="dxa"/>
          </w:tcPr>
          <w:p w:rsidR="00A47FC7" w:rsidRPr="000B2E94" w:rsidRDefault="00A47FC7" w:rsidP="00A47FC7">
            <w:pPr>
              <w:pStyle w:val="GvdeMetni"/>
              <w:spacing w:after="0"/>
              <w:rPr>
                <w:b/>
                <w:sz w:val="22"/>
                <w:szCs w:val="22"/>
              </w:rPr>
            </w:pPr>
          </w:p>
        </w:tc>
      </w:tr>
      <w:tr w:rsidR="000B2E94" w:rsidRPr="000B2E94" w:rsidTr="003066C8">
        <w:trPr>
          <w:trHeight w:hRule="exact" w:val="397"/>
        </w:trPr>
        <w:tc>
          <w:tcPr>
            <w:tcW w:w="2263" w:type="dxa"/>
            <w:vAlign w:val="center"/>
          </w:tcPr>
          <w:p w:rsidR="00A47FC7" w:rsidRPr="000B2E94" w:rsidRDefault="00A47FC7" w:rsidP="00A47FC7">
            <w:pPr>
              <w:rPr>
                <w:sz w:val="22"/>
                <w:szCs w:val="22"/>
              </w:rPr>
            </w:pPr>
            <w:r w:rsidRPr="000B2E94">
              <w:rPr>
                <w:sz w:val="22"/>
                <w:szCs w:val="22"/>
              </w:rPr>
              <w:t>Cer sistemi</w:t>
            </w:r>
          </w:p>
        </w:tc>
        <w:tc>
          <w:tcPr>
            <w:tcW w:w="1323" w:type="dxa"/>
            <w:vAlign w:val="center"/>
          </w:tcPr>
          <w:p w:rsidR="00A47FC7" w:rsidRPr="000B2E94" w:rsidRDefault="00A47FC7" w:rsidP="00A47FC7">
            <w:pPr>
              <w:pStyle w:val="GvdeMetni"/>
              <w:spacing w:after="0"/>
              <w:rPr>
                <w:b/>
                <w:sz w:val="22"/>
                <w:szCs w:val="22"/>
              </w:rPr>
            </w:pPr>
          </w:p>
        </w:tc>
        <w:tc>
          <w:tcPr>
            <w:tcW w:w="1134" w:type="dxa"/>
          </w:tcPr>
          <w:p w:rsidR="00A47FC7" w:rsidRPr="000B2E94" w:rsidRDefault="00A47FC7" w:rsidP="00A47FC7">
            <w:pPr>
              <w:pStyle w:val="GvdeMetni"/>
              <w:spacing w:after="0"/>
              <w:rPr>
                <w:b/>
                <w:sz w:val="22"/>
                <w:szCs w:val="22"/>
              </w:rPr>
            </w:pPr>
          </w:p>
        </w:tc>
        <w:tc>
          <w:tcPr>
            <w:tcW w:w="992" w:type="dxa"/>
          </w:tcPr>
          <w:p w:rsidR="00A47FC7" w:rsidRPr="000B2E94" w:rsidRDefault="00A47FC7" w:rsidP="00A47FC7">
            <w:pPr>
              <w:pStyle w:val="GvdeMetni"/>
              <w:spacing w:after="0"/>
              <w:rPr>
                <w:b/>
                <w:sz w:val="22"/>
                <w:szCs w:val="22"/>
              </w:rPr>
            </w:pPr>
          </w:p>
        </w:tc>
        <w:tc>
          <w:tcPr>
            <w:tcW w:w="1418" w:type="dxa"/>
            <w:vAlign w:val="center"/>
          </w:tcPr>
          <w:p w:rsidR="00A47FC7" w:rsidRPr="000B2E94" w:rsidRDefault="00A47FC7" w:rsidP="00A47FC7">
            <w:pPr>
              <w:pStyle w:val="GvdeMetni"/>
              <w:spacing w:after="0"/>
              <w:rPr>
                <w:b/>
                <w:sz w:val="22"/>
                <w:szCs w:val="22"/>
              </w:rPr>
            </w:pPr>
          </w:p>
        </w:tc>
        <w:tc>
          <w:tcPr>
            <w:tcW w:w="850" w:type="dxa"/>
          </w:tcPr>
          <w:p w:rsidR="00A47FC7" w:rsidRPr="000B2E94" w:rsidRDefault="00A47FC7" w:rsidP="00A47FC7">
            <w:pPr>
              <w:pStyle w:val="GvdeMetni"/>
              <w:spacing w:after="0"/>
              <w:rPr>
                <w:b/>
                <w:sz w:val="22"/>
                <w:szCs w:val="22"/>
              </w:rPr>
            </w:pPr>
          </w:p>
        </w:tc>
        <w:tc>
          <w:tcPr>
            <w:tcW w:w="992" w:type="dxa"/>
          </w:tcPr>
          <w:p w:rsidR="00A47FC7" w:rsidRPr="000B2E94" w:rsidRDefault="00A47FC7" w:rsidP="00A47FC7">
            <w:pPr>
              <w:pStyle w:val="GvdeMetni"/>
              <w:spacing w:after="0"/>
              <w:rPr>
                <w:b/>
                <w:sz w:val="22"/>
                <w:szCs w:val="22"/>
              </w:rPr>
            </w:pPr>
          </w:p>
        </w:tc>
        <w:tc>
          <w:tcPr>
            <w:tcW w:w="1134" w:type="dxa"/>
          </w:tcPr>
          <w:p w:rsidR="00A47FC7" w:rsidRPr="000B2E94" w:rsidRDefault="00A47FC7" w:rsidP="00A47FC7">
            <w:pPr>
              <w:pStyle w:val="GvdeMetni"/>
              <w:spacing w:after="0"/>
              <w:rPr>
                <w:b/>
                <w:sz w:val="22"/>
                <w:szCs w:val="22"/>
              </w:rPr>
            </w:pPr>
          </w:p>
        </w:tc>
      </w:tr>
      <w:tr w:rsidR="000B2E94" w:rsidRPr="000B2E94" w:rsidTr="003066C8">
        <w:trPr>
          <w:trHeight w:hRule="exact" w:val="397"/>
        </w:trPr>
        <w:tc>
          <w:tcPr>
            <w:tcW w:w="2263" w:type="dxa"/>
            <w:vAlign w:val="center"/>
          </w:tcPr>
          <w:p w:rsidR="00A47FC7" w:rsidRPr="000B2E94" w:rsidRDefault="00A47FC7" w:rsidP="00A47FC7">
            <w:pPr>
              <w:rPr>
                <w:sz w:val="22"/>
                <w:szCs w:val="22"/>
              </w:rPr>
            </w:pPr>
            <w:r w:rsidRPr="000B2E94">
              <w:rPr>
                <w:sz w:val="22"/>
                <w:szCs w:val="22"/>
              </w:rPr>
              <w:t>Fren sistemi</w:t>
            </w:r>
          </w:p>
        </w:tc>
        <w:tc>
          <w:tcPr>
            <w:tcW w:w="1323" w:type="dxa"/>
            <w:vAlign w:val="center"/>
          </w:tcPr>
          <w:p w:rsidR="00A47FC7" w:rsidRPr="000B2E94" w:rsidRDefault="00A47FC7" w:rsidP="00A47FC7">
            <w:pPr>
              <w:pStyle w:val="GvdeMetni"/>
              <w:spacing w:after="0"/>
              <w:rPr>
                <w:b/>
                <w:sz w:val="22"/>
                <w:szCs w:val="22"/>
              </w:rPr>
            </w:pPr>
          </w:p>
        </w:tc>
        <w:tc>
          <w:tcPr>
            <w:tcW w:w="1134" w:type="dxa"/>
          </w:tcPr>
          <w:p w:rsidR="00A47FC7" w:rsidRPr="000B2E94" w:rsidRDefault="00A47FC7" w:rsidP="00A47FC7">
            <w:pPr>
              <w:pStyle w:val="GvdeMetni"/>
              <w:spacing w:after="0"/>
              <w:rPr>
                <w:b/>
                <w:sz w:val="22"/>
                <w:szCs w:val="22"/>
              </w:rPr>
            </w:pPr>
          </w:p>
        </w:tc>
        <w:tc>
          <w:tcPr>
            <w:tcW w:w="992" w:type="dxa"/>
          </w:tcPr>
          <w:p w:rsidR="00A47FC7" w:rsidRPr="000B2E94" w:rsidRDefault="00A47FC7" w:rsidP="00A47FC7">
            <w:pPr>
              <w:pStyle w:val="GvdeMetni"/>
              <w:spacing w:after="0"/>
              <w:rPr>
                <w:b/>
                <w:sz w:val="22"/>
                <w:szCs w:val="22"/>
              </w:rPr>
            </w:pPr>
          </w:p>
        </w:tc>
        <w:tc>
          <w:tcPr>
            <w:tcW w:w="1418" w:type="dxa"/>
            <w:vAlign w:val="center"/>
          </w:tcPr>
          <w:p w:rsidR="00A47FC7" w:rsidRPr="000B2E94" w:rsidRDefault="00A47FC7" w:rsidP="00A47FC7">
            <w:pPr>
              <w:pStyle w:val="GvdeMetni"/>
              <w:spacing w:after="0"/>
              <w:rPr>
                <w:b/>
                <w:sz w:val="22"/>
                <w:szCs w:val="22"/>
              </w:rPr>
            </w:pPr>
          </w:p>
        </w:tc>
        <w:tc>
          <w:tcPr>
            <w:tcW w:w="850" w:type="dxa"/>
          </w:tcPr>
          <w:p w:rsidR="00A47FC7" w:rsidRPr="000B2E94" w:rsidRDefault="00A47FC7" w:rsidP="00A47FC7">
            <w:pPr>
              <w:pStyle w:val="GvdeMetni"/>
              <w:spacing w:after="0"/>
              <w:rPr>
                <w:b/>
                <w:sz w:val="22"/>
                <w:szCs w:val="22"/>
              </w:rPr>
            </w:pPr>
          </w:p>
        </w:tc>
        <w:tc>
          <w:tcPr>
            <w:tcW w:w="992" w:type="dxa"/>
          </w:tcPr>
          <w:p w:rsidR="00A47FC7" w:rsidRPr="000B2E94" w:rsidRDefault="00A47FC7" w:rsidP="00A47FC7">
            <w:pPr>
              <w:pStyle w:val="GvdeMetni"/>
              <w:spacing w:after="0"/>
              <w:rPr>
                <w:b/>
                <w:sz w:val="22"/>
                <w:szCs w:val="22"/>
              </w:rPr>
            </w:pPr>
          </w:p>
        </w:tc>
        <w:tc>
          <w:tcPr>
            <w:tcW w:w="1134" w:type="dxa"/>
          </w:tcPr>
          <w:p w:rsidR="00A47FC7" w:rsidRPr="000B2E94" w:rsidRDefault="00A47FC7" w:rsidP="00A47FC7">
            <w:pPr>
              <w:pStyle w:val="GvdeMetni"/>
              <w:spacing w:after="0"/>
              <w:rPr>
                <w:b/>
                <w:sz w:val="22"/>
                <w:szCs w:val="22"/>
              </w:rPr>
            </w:pPr>
          </w:p>
        </w:tc>
      </w:tr>
      <w:tr w:rsidR="000B2E94" w:rsidRPr="000B2E94" w:rsidTr="003066C8">
        <w:trPr>
          <w:trHeight w:hRule="exact" w:val="397"/>
        </w:trPr>
        <w:tc>
          <w:tcPr>
            <w:tcW w:w="2263" w:type="dxa"/>
            <w:vAlign w:val="center"/>
          </w:tcPr>
          <w:p w:rsidR="00A47FC7" w:rsidRPr="000B2E94" w:rsidRDefault="00A47FC7" w:rsidP="00A47FC7">
            <w:pPr>
              <w:rPr>
                <w:sz w:val="22"/>
                <w:szCs w:val="22"/>
              </w:rPr>
            </w:pPr>
            <w:r w:rsidRPr="000B2E94">
              <w:rPr>
                <w:sz w:val="22"/>
                <w:szCs w:val="22"/>
              </w:rPr>
              <w:t>Tekerlek takımları</w:t>
            </w:r>
          </w:p>
        </w:tc>
        <w:tc>
          <w:tcPr>
            <w:tcW w:w="1323" w:type="dxa"/>
            <w:vAlign w:val="center"/>
          </w:tcPr>
          <w:p w:rsidR="00A47FC7" w:rsidRPr="000B2E94" w:rsidRDefault="00A47FC7" w:rsidP="00A47FC7">
            <w:pPr>
              <w:pStyle w:val="GvdeMetni"/>
              <w:spacing w:after="0"/>
              <w:rPr>
                <w:b/>
                <w:sz w:val="22"/>
                <w:szCs w:val="22"/>
              </w:rPr>
            </w:pPr>
          </w:p>
        </w:tc>
        <w:tc>
          <w:tcPr>
            <w:tcW w:w="1134" w:type="dxa"/>
          </w:tcPr>
          <w:p w:rsidR="00A47FC7" w:rsidRPr="000B2E94" w:rsidRDefault="00A47FC7" w:rsidP="00A47FC7">
            <w:pPr>
              <w:pStyle w:val="GvdeMetni"/>
              <w:spacing w:after="0"/>
              <w:rPr>
                <w:b/>
                <w:sz w:val="22"/>
                <w:szCs w:val="22"/>
              </w:rPr>
            </w:pPr>
          </w:p>
        </w:tc>
        <w:tc>
          <w:tcPr>
            <w:tcW w:w="992" w:type="dxa"/>
          </w:tcPr>
          <w:p w:rsidR="00A47FC7" w:rsidRPr="000B2E94" w:rsidRDefault="00A47FC7" w:rsidP="00A47FC7">
            <w:pPr>
              <w:pStyle w:val="GvdeMetni"/>
              <w:spacing w:after="0"/>
              <w:rPr>
                <w:b/>
                <w:sz w:val="22"/>
                <w:szCs w:val="22"/>
              </w:rPr>
            </w:pPr>
          </w:p>
        </w:tc>
        <w:tc>
          <w:tcPr>
            <w:tcW w:w="1418" w:type="dxa"/>
            <w:vAlign w:val="center"/>
          </w:tcPr>
          <w:p w:rsidR="00A47FC7" w:rsidRPr="000B2E94" w:rsidRDefault="00A47FC7" w:rsidP="00A47FC7">
            <w:pPr>
              <w:pStyle w:val="GvdeMetni"/>
              <w:spacing w:after="0"/>
              <w:rPr>
                <w:b/>
                <w:sz w:val="22"/>
                <w:szCs w:val="22"/>
              </w:rPr>
            </w:pPr>
          </w:p>
        </w:tc>
        <w:tc>
          <w:tcPr>
            <w:tcW w:w="850" w:type="dxa"/>
          </w:tcPr>
          <w:p w:rsidR="00A47FC7" w:rsidRPr="000B2E94" w:rsidRDefault="00A47FC7" w:rsidP="00A47FC7">
            <w:pPr>
              <w:pStyle w:val="GvdeMetni"/>
              <w:spacing w:after="0"/>
              <w:rPr>
                <w:b/>
                <w:sz w:val="22"/>
                <w:szCs w:val="22"/>
              </w:rPr>
            </w:pPr>
          </w:p>
        </w:tc>
        <w:tc>
          <w:tcPr>
            <w:tcW w:w="992" w:type="dxa"/>
          </w:tcPr>
          <w:p w:rsidR="00A47FC7" w:rsidRPr="000B2E94" w:rsidRDefault="00A47FC7" w:rsidP="00A47FC7">
            <w:pPr>
              <w:pStyle w:val="GvdeMetni"/>
              <w:spacing w:after="0"/>
              <w:rPr>
                <w:b/>
                <w:sz w:val="22"/>
                <w:szCs w:val="22"/>
              </w:rPr>
            </w:pPr>
          </w:p>
        </w:tc>
        <w:tc>
          <w:tcPr>
            <w:tcW w:w="1134" w:type="dxa"/>
          </w:tcPr>
          <w:p w:rsidR="00A47FC7" w:rsidRPr="000B2E94" w:rsidRDefault="00A47FC7" w:rsidP="00A47FC7">
            <w:pPr>
              <w:pStyle w:val="GvdeMetni"/>
              <w:spacing w:after="0"/>
              <w:rPr>
                <w:b/>
                <w:sz w:val="22"/>
                <w:szCs w:val="22"/>
              </w:rPr>
            </w:pPr>
          </w:p>
        </w:tc>
      </w:tr>
      <w:tr w:rsidR="000B2E94" w:rsidRPr="000B2E94" w:rsidTr="003066C8">
        <w:trPr>
          <w:trHeight w:hRule="exact" w:val="397"/>
        </w:trPr>
        <w:tc>
          <w:tcPr>
            <w:tcW w:w="2263" w:type="dxa"/>
            <w:vAlign w:val="center"/>
          </w:tcPr>
          <w:p w:rsidR="00A47FC7" w:rsidRPr="000B2E94" w:rsidRDefault="00A47FC7" w:rsidP="00A47FC7">
            <w:pPr>
              <w:rPr>
                <w:sz w:val="22"/>
                <w:szCs w:val="22"/>
              </w:rPr>
            </w:pPr>
            <w:r w:rsidRPr="000B2E94">
              <w:rPr>
                <w:sz w:val="22"/>
                <w:szCs w:val="22"/>
              </w:rPr>
              <w:t>Bojiler</w:t>
            </w:r>
          </w:p>
        </w:tc>
        <w:tc>
          <w:tcPr>
            <w:tcW w:w="1323" w:type="dxa"/>
            <w:vAlign w:val="center"/>
          </w:tcPr>
          <w:p w:rsidR="00A47FC7" w:rsidRPr="000B2E94" w:rsidRDefault="00A47FC7" w:rsidP="00A47FC7">
            <w:pPr>
              <w:pStyle w:val="GvdeMetni"/>
              <w:spacing w:after="0"/>
              <w:rPr>
                <w:b/>
                <w:sz w:val="22"/>
                <w:szCs w:val="22"/>
              </w:rPr>
            </w:pPr>
          </w:p>
        </w:tc>
        <w:tc>
          <w:tcPr>
            <w:tcW w:w="1134" w:type="dxa"/>
          </w:tcPr>
          <w:p w:rsidR="00A47FC7" w:rsidRPr="000B2E94" w:rsidRDefault="00A47FC7" w:rsidP="00A47FC7">
            <w:pPr>
              <w:pStyle w:val="GvdeMetni"/>
              <w:spacing w:after="0"/>
              <w:rPr>
                <w:b/>
                <w:sz w:val="22"/>
                <w:szCs w:val="22"/>
              </w:rPr>
            </w:pPr>
          </w:p>
        </w:tc>
        <w:tc>
          <w:tcPr>
            <w:tcW w:w="992" w:type="dxa"/>
          </w:tcPr>
          <w:p w:rsidR="00A47FC7" w:rsidRPr="000B2E94" w:rsidRDefault="00A47FC7" w:rsidP="00A47FC7">
            <w:pPr>
              <w:pStyle w:val="GvdeMetni"/>
              <w:spacing w:after="0"/>
              <w:rPr>
                <w:b/>
                <w:sz w:val="22"/>
                <w:szCs w:val="22"/>
              </w:rPr>
            </w:pPr>
          </w:p>
        </w:tc>
        <w:tc>
          <w:tcPr>
            <w:tcW w:w="1418" w:type="dxa"/>
            <w:vAlign w:val="center"/>
          </w:tcPr>
          <w:p w:rsidR="00A47FC7" w:rsidRPr="000B2E94" w:rsidRDefault="00A47FC7" w:rsidP="00A47FC7">
            <w:pPr>
              <w:pStyle w:val="GvdeMetni"/>
              <w:spacing w:after="0"/>
              <w:rPr>
                <w:b/>
                <w:sz w:val="22"/>
                <w:szCs w:val="22"/>
              </w:rPr>
            </w:pPr>
          </w:p>
        </w:tc>
        <w:tc>
          <w:tcPr>
            <w:tcW w:w="850" w:type="dxa"/>
          </w:tcPr>
          <w:p w:rsidR="00A47FC7" w:rsidRPr="000B2E94" w:rsidRDefault="00A47FC7" w:rsidP="00A47FC7">
            <w:pPr>
              <w:pStyle w:val="GvdeMetni"/>
              <w:spacing w:after="0"/>
              <w:rPr>
                <w:b/>
                <w:sz w:val="22"/>
                <w:szCs w:val="22"/>
              </w:rPr>
            </w:pPr>
          </w:p>
        </w:tc>
        <w:tc>
          <w:tcPr>
            <w:tcW w:w="992" w:type="dxa"/>
          </w:tcPr>
          <w:p w:rsidR="00A47FC7" w:rsidRPr="000B2E94" w:rsidRDefault="00A47FC7" w:rsidP="00A47FC7">
            <w:pPr>
              <w:pStyle w:val="GvdeMetni"/>
              <w:spacing w:after="0"/>
              <w:rPr>
                <w:b/>
                <w:sz w:val="22"/>
                <w:szCs w:val="22"/>
              </w:rPr>
            </w:pPr>
          </w:p>
        </w:tc>
        <w:tc>
          <w:tcPr>
            <w:tcW w:w="1134" w:type="dxa"/>
          </w:tcPr>
          <w:p w:rsidR="00A47FC7" w:rsidRPr="000B2E94" w:rsidRDefault="00A47FC7" w:rsidP="00A47FC7">
            <w:pPr>
              <w:pStyle w:val="GvdeMetni"/>
              <w:spacing w:after="0"/>
              <w:rPr>
                <w:b/>
                <w:sz w:val="22"/>
                <w:szCs w:val="22"/>
              </w:rPr>
            </w:pPr>
          </w:p>
        </w:tc>
      </w:tr>
      <w:tr w:rsidR="000B2E94" w:rsidRPr="000B2E94" w:rsidTr="003066C8">
        <w:trPr>
          <w:trHeight w:hRule="exact" w:val="397"/>
        </w:trPr>
        <w:tc>
          <w:tcPr>
            <w:tcW w:w="2263" w:type="dxa"/>
            <w:vAlign w:val="center"/>
          </w:tcPr>
          <w:p w:rsidR="00A47FC7" w:rsidRPr="000B2E94" w:rsidRDefault="00A47FC7" w:rsidP="00A47FC7">
            <w:pPr>
              <w:rPr>
                <w:sz w:val="22"/>
                <w:szCs w:val="22"/>
              </w:rPr>
            </w:pPr>
            <w:r w:rsidRPr="000B2E94">
              <w:rPr>
                <w:sz w:val="22"/>
                <w:szCs w:val="22"/>
              </w:rPr>
              <w:t>Akümülatörler</w:t>
            </w:r>
          </w:p>
        </w:tc>
        <w:tc>
          <w:tcPr>
            <w:tcW w:w="1323" w:type="dxa"/>
            <w:vAlign w:val="center"/>
          </w:tcPr>
          <w:p w:rsidR="00A47FC7" w:rsidRPr="000B2E94" w:rsidRDefault="00A47FC7" w:rsidP="00A47FC7">
            <w:pPr>
              <w:pStyle w:val="GvdeMetni"/>
              <w:spacing w:after="0"/>
              <w:rPr>
                <w:b/>
                <w:sz w:val="22"/>
                <w:szCs w:val="22"/>
              </w:rPr>
            </w:pPr>
          </w:p>
        </w:tc>
        <w:tc>
          <w:tcPr>
            <w:tcW w:w="1134" w:type="dxa"/>
          </w:tcPr>
          <w:p w:rsidR="00A47FC7" w:rsidRPr="000B2E94" w:rsidRDefault="00A47FC7" w:rsidP="00A47FC7">
            <w:pPr>
              <w:pStyle w:val="GvdeMetni"/>
              <w:spacing w:after="0"/>
              <w:rPr>
                <w:b/>
                <w:sz w:val="22"/>
                <w:szCs w:val="22"/>
              </w:rPr>
            </w:pPr>
          </w:p>
        </w:tc>
        <w:tc>
          <w:tcPr>
            <w:tcW w:w="992" w:type="dxa"/>
          </w:tcPr>
          <w:p w:rsidR="00A47FC7" w:rsidRPr="000B2E94" w:rsidRDefault="00A47FC7" w:rsidP="00A47FC7">
            <w:pPr>
              <w:pStyle w:val="GvdeMetni"/>
              <w:spacing w:after="0"/>
              <w:rPr>
                <w:b/>
                <w:sz w:val="22"/>
                <w:szCs w:val="22"/>
              </w:rPr>
            </w:pPr>
          </w:p>
        </w:tc>
        <w:tc>
          <w:tcPr>
            <w:tcW w:w="1418" w:type="dxa"/>
            <w:vAlign w:val="center"/>
          </w:tcPr>
          <w:p w:rsidR="00A47FC7" w:rsidRPr="000B2E94" w:rsidRDefault="00A47FC7" w:rsidP="00A47FC7">
            <w:pPr>
              <w:pStyle w:val="GvdeMetni"/>
              <w:spacing w:after="0"/>
              <w:rPr>
                <w:b/>
                <w:sz w:val="22"/>
                <w:szCs w:val="22"/>
              </w:rPr>
            </w:pPr>
          </w:p>
        </w:tc>
        <w:tc>
          <w:tcPr>
            <w:tcW w:w="850" w:type="dxa"/>
          </w:tcPr>
          <w:p w:rsidR="00A47FC7" w:rsidRPr="000B2E94" w:rsidRDefault="00A47FC7" w:rsidP="00A47FC7">
            <w:pPr>
              <w:pStyle w:val="GvdeMetni"/>
              <w:spacing w:after="0"/>
              <w:rPr>
                <w:b/>
                <w:sz w:val="22"/>
                <w:szCs w:val="22"/>
              </w:rPr>
            </w:pPr>
          </w:p>
        </w:tc>
        <w:tc>
          <w:tcPr>
            <w:tcW w:w="992" w:type="dxa"/>
          </w:tcPr>
          <w:p w:rsidR="00A47FC7" w:rsidRPr="000B2E94" w:rsidRDefault="00A47FC7" w:rsidP="00A47FC7">
            <w:pPr>
              <w:pStyle w:val="GvdeMetni"/>
              <w:spacing w:after="0"/>
              <w:rPr>
                <w:b/>
                <w:sz w:val="22"/>
                <w:szCs w:val="22"/>
              </w:rPr>
            </w:pPr>
          </w:p>
        </w:tc>
        <w:tc>
          <w:tcPr>
            <w:tcW w:w="1134" w:type="dxa"/>
          </w:tcPr>
          <w:p w:rsidR="00A47FC7" w:rsidRPr="000B2E94" w:rsidRDefault="00A47FC7" w:rsidP="00A47FC7">
            <w:pPr>
              <w:pStyle w:val="GvdeMetni"/>
              <w:spacing w:after="0"/>
              <w:rPr>
                <w:b/>
                <w:sz w:val="22"/>
                <w:szCs w:val="22"/>
              </w:rPr>
            </w:pPr>
          </w:p>
        </w:tc>
      </w:tr>
      <w:tr w:rsidR="000B2E94" w:rsidRPr="000B2E94" w:rsidTr="003066C8">
        <w:trPr>
          <w:trHeight w:hRule="exact" w:val="397"/>
        </w:trPr>
        <w:tc>
          <w:tcPr>
            <w:tcW w:w="2263" w:type="dxa"/>
            <w:vAlign w:val="center"/>
          </w:tcPr>
          <w:p w:rsidR="00A47FC7" w:rsidRPr="000B2E94" w:rsidRDefault="00A47FC7" w:rsidP="00A47FC7">
            <w:pPr>
              <w:rPr>
                <w:sz w:val="22"/>
                <w:szCs w:val="22"/>
              </w:rPr>
            </w:pPr>
            <w:r w:rsidRPr="000B2E94">
              <w:rPr>
                <w:sz w:val="22"/>
                <w:szCs w:val="22"/>
              </w:rPr>
              <w:t>Pantagroflar</w:t>
            </w:r>
          </w:p>
        </w:tc>
        <w:tc>
          <w:tcPr>
            <w:tcW w:w="1323" w:type="dxa"/>
            <w:vAlign w:val="center"/>
          </w:tcPr>
          <w:p w:rsidR="00A47FC7" w:rsidRPr="000B2E94" w:rsidRDefault="00A47FC7" w:rsidP="00A47FC7">
            <w:pPr>
              <w:pStyle w:val="GvdeMetni"/>
              <w:spacing w:after="0"/>
              <w:rPr>
                <w:b/>
                <w:sz w:val="22"/>
                <w:szCs w:val="22"/>
              </w:rPr>
            </w:pPr>
          </w:p>
        </w:tc>
        <w:tc>
          <w:tcPr>
            <w:tcW w:w="1134" w:type="dxa"/>
          </w:tcPr>
          <w:p w:rsidR="00A47FC7" w:rsidRPr="000B2E94" w:rsidRDefault="00A47FC7" w:rsidP="00A47FC7">
            <w:pPr>
              <w:pStyle w:val="GvdeMetni"/>
              <w:spacing w:after="0"/>
              <w:rPr>
                <w:b/>
                <w:sz w:val="22"/>
                <w:szCs w:val="22"/>
              </w:rPr>
            </w:pPr>
          </w:p>
        </w:tc>
        <w:tc>
          <w:tcPr>
            <w:tcW w:w="992" w:type="dxa"/>
          </w:tcPr>
          <w:p w:rsidR="00A47FC7" w:rsidRPr="000B2E94" w:rsidRDefault="00A47FC7" w:rsidP="00A47FC7">
            <w:pPr>
              <w:pStyle w:val="GvdeMetni"/>
              <w:spacing w:after="0"/>
              <w:rPr>
                <w:b/>
                <w:sz w:val="22"/>
                <w:szCs w:val="22"/>
              </w:rPr>
            </w:pPr>
          </w:p>
        </w:tc>
        <w:tc>
          <w:tcPr>
            <w:tcW w:w="1418" w:type="dxa"/>
            <w:vAlign w:val="center"/>
          </w:tcPr>
          <w:p w:rsidR="00A47FC7" w:rsidRPr="000B2E94" w:rsidRDefault="00A47FC7" w:rsidP="00A47FC7">
            <w:pPr>
              <w:pStyle w:val="GvdeMetni"/>
              <w:spacing w:after="0"/>
              <w:rPr>
                <w:b/>
                <w:sz w:val="22"/>
                <w:szCs w:val="22"/>
              </w:rPr>
            </w:pPr>
          </w:p>
        </w:tc>
        <w:tc>
          <w:tcPr>
            <w:tcW w:w="850" w:type="dxa"/>
          </w:tcPr>
          <w:p w:rsidR="00A47FC7" w:rsidRPr="000B2E94" w:rsidRDefault="00A47FC7" w:rsidP="00A47FC7">
            <w:pPr>
              <w:pStyle w:val="GvdeMetni"/>
              <w:spacing w:after="0"/>
              <w:rPr>
                <w:b/>
                <w:sz w:val="22"/>
                <w:szCs w:val="22"/>
              </w:rPr>
            </w:pPr>
          </w:p>
        </w:tc>
        <w:tc>
          <w:tcPr>
            <w:tcW w:w="992" w:type="dxa"/>
          </w:tcPr>
          <w:p w:rsidR="00A47FC7" w:rsidRPr="000B2E94" w:rsidRDefault="00A47FC7" w:rsidP="00A47FC7">
            <w:pPr>
              <w:pStyle w:val="GvdeMetni"/>
              <w:spacing w:after="0"/>
              <w:rPr>
                <w:b/>
                <w:sz w:val="22"/>
                <w:szCs w:val="22"/>
              </w:rPr>
            </w:pPr>
          </w:p>
        </w:tc>
        <w:tc>
          <w:tcPr>
            <w:tcW w:w="1134" w:type="dxa"/>
          </w:tcPr>
          <w:p w:rsidR="00A47FC7" w:rsidRPr="000B2E94" w:rsidRDefault="00A47FC7" w:rsidP="00A47FC7">
            <w:pPr>
              <w:pStyle w:val="GvdeMetni"/>
              <w:spacing w:after="0"/>
              <w:rPr>
                <w:b/>
                <w:sz w:val="22"/>
                <w:szCs w:val="22"/>
              </w:rPr>
            </w:pPr>
          </w:p>
        </w:tc>
      </w:tr>
      <w:tr w:rsidR="000B2E94" w:rsidRPr="000B2E94" w:rsidTr="003066C8">
        <w:trPr>
          <w:trHeight w:hRule="exact" w:val="397"/>
        </w:trPr>
        <w:tc>
          <w:tcPr>
            <w:tcW w:w="2263" w:type="dxa"/>
            <w:vAlign w:val="center"/>
          </w:tcPr>
          <w:p w:rsidR="00A47FC7" w:rsidRPr="000B2E94" w:rsidRDefault="00A47FC7" w:rsidP="00A47FC7">
            <w:pPr>
              <w:rPr>
                <w:sz w:val="22"/>
                <w:szCs w:val="22"/>
              </w:rPr>
            </w:pPr>
            <w:r w:rsidRPr="000B2E94">
              <w:rPr>
                <w:sz w:val="22"/>
                <w:szCs w:val="22"/>
              </w:rPr>
              <w:t>Transformatörler</w:t>
            </w:r>
          </w:p>
        </w:tc>
        <w:tc>
          <w:tcPr>
            <w:tcW w:w="1323" w:type="dxa"/>
            <w:vAlign w:val="center"/>
          </w:tcPr>
          <w:p w:rsidR="00A47FC7" w:rsidRPr="000B2E94" w:rsidRDefault="00A47FC7" w:rsidP="00A47FC7">
            <w:pPr>
              <w:pStyle w:val="GvdeMetni"/>
              <w:spacing w:after="0"/>
              <w:rPr>
                <w:b/>
                <w:sz w:val="22"/>
                <w:szCs w:val="22"/>
              </w:rPr>
            </w:pPr>
          </w:p>
        </w:tc>
        <w:tc>
          <w:tcPr>
            <w:tcW w:w="1134" w:type="dxa"/>
          </w:tcPr>
          <w:p w:rsidR="00A47FC7" w:rsidRPr="000B2E94" w:rsidRDefault="00A47FC7" w:rsidP="00A47FC7">
            <w:pPr>
              <w:pStyle w:val="GvdeMetni"/>
              <w:spacing w:after="0"/>
              <w:rPr>
                <w:b/>
                <w:sz w:val="22"/>
                <w:szCs w:val="22"/>
              </w:rPr>
            </w:pPr>
          </w:p>
        </w:tc>
        <w:tc>
          <w:tcPr>
            <w:tcW w:w="992" w:type="dxa"/>
          </w:tcPr>
          <w:p w:rsidR="00A47FC7" w:rsidRPr="000B2E94" w:rsidRDefault="00A47FC7" w:rsidP="00A47FC7">
            <w:pPr>
              <w:pStyle w:val="GvdeMetni"/>
              <w:spacing w:after="0"/>
              <w:rPr>
                <w:b/>
                <w:sz w:val="22"/>
                <w:szCs w:val="22"/>
              </w:rPr>
            </w:pPr>
          </w:p>
        </w:tc>
        <w:tc>
          <w:tcPr>
            <w:tcW w:w="1418" w:type="dxa"/>
            <w:vAlign w:val="center"/>
          </w:tcPr>
          <w:p w:rsidR="00A47FC7" w:rsidRPr="000B2E94" w:rsidRDefault="00A47FC7" w:rsidP="00A47FC7">
            <w:pPr>
              <w:pStyle w:val="GvdeMetni"/>
              <w:spacing w:after="0"/>
              <w:rPr>
                <w:b/>
                <w:sz w:val="22"/>
                <w:szCs w:val="22"/>
              </w:rPr>
            </w:pPr>
          </w:p>
        </w:tc>
        <w:tc>
          <w:tcPr>
            <w:tcW w:w="850" w:type="dxa"/>
          </w:tcPr>
          <w:p w:rsidR="00A47FC7" w:rsidRPr="000B2E94" w:rsidRDefault="00A47FC7" w:rsidP="00A47FC7">
            <w:pPr>
              <w:pStyle w:val="GvdeMetni"/>
              <w:spacing w:after="0"/>
              <w:rPr>
                <w:b/>
                <w:sz w:val="22"/>
                <w:szCs w:val="22"/>
              </w:rPr>
            </w:pPr>
          </w:p>
        </w:tc>
        <w:tc>
          <w:tcPr>
            <w:tcW w:w="992" w:type="dxa"/>
          </w:tcPr>
          <w:p w:rsidR="00A47FC7" w:rsidRPr="000B2E94" w:rsidRDefault="00A47FC7" w:rsidP="00A47FC7">
            <w:pPr>
              <w:pStyle w:val="GvdeMetni"/>
              <w:spacing w:after="0"/>
              <w:rPr>
                <w:b/>
                <w:sz w:val="22"/>
                <w:szCs w:val="22"/>
              </w:rPr>
            </w:pPr>
          </w:p>
        </w:tc>
        <w:tc>
          <w:tcPr>
            <w:tcW w:w="1134" w:type="dxa"/>
          </w:tcPr>
          <w:p w:rsidR="00A47FC7" w:rsidRPr="000B2E94" w:rsidRDefault="00A47FC7" w:rsidP="00A47FC7">
            <w:pPr>
              <w:pStyle w:val="GvdeMetni"/>
              <w:spacing w:after="0"/>
              <w:rPr>
                <w:b/>
                <w:sz w:val="22"/>
                <w:szCs w:val="22"/>
              </w:rPr>
            </w:pPr>
          </w:p>
        </w:tc>
      </w:tr>
      <w:tr w:rsidR="000B2E94" w:rsidRPr="000B2E94" w:rsidTr="003066C8">
        <w:trPr>
          <w:trHeight w:hRule="exact" w:val="397"/>
        </w:trPr>
        <w:tc>
          <w:tcPr>
            <w:tcW w:w="2263" w:type="dxa"/>
            <w:vAlign w:val="center"/>
          </w:tcPr>
          <w:p w:rsidR="00A47FC7" w:rsidRPr="000B2E94" w:rsidRDefault="00A47FC7" w:rsidP="00A47FC7">
            <w:pPr>
              <w:rPr>
                <w:sz w:val="22"/>
                <w:szCs w:val="22"/>
              </w:rPr>
            </w:pPr>
            <w:r w:rsidRPr="000B2E94">
              <w:rPr>
                <w:sz w:val="22"/>
                <w:szCs w:val="22"/>
              </w:rPr>
              <w:t>……</w:t>
            </w:r>
          </w:p>
        </w:tc>
        <w:tc>
          <w:tcPr>
            <w:tcW w:w="1323" w:type="dxa"/>
            <w:vAlign w:val="center"/>
          </w:tcPr>
          <w:p w:rsidR="00A47FC7" w:rsidRPr="000B2E94" w:rsidRDefault="00A47FC7" w:rsidP="00A47FC7">
            <w:pPr>
              <w:pStyle w:val="GvdeMetni"/>
              <w:spacing w:after="0"/>
              <w:rPr>
                <w:b/>
                <w:sz w:val="22"/>
                <w:szCs w:val="22"/>
              </w:rPr>
            </w:pPr>
          </w:p>
        </w:tc>
        <w:tc>
          <w:tcPr>
            <w:tcW w:w="1134" w:type="dxa"/>
          </w:tcPr>
          <w:p w:rsidR="00A47FC7" w:rsidRPr="000B2E94" w:rsidRDefault="00A47FC7" w:rsidP="00A47FC7">
            <w:pPr>
              <w:pStyle w:val="GvdeMetni"/>
              <w:spacing w:after="0"/>
              <w:rPr>
                <w:b/>
                <w:sz w:val="22"/>
                <w:szCs w:val="22"/>
              </w:rPr>
            </w:pPr>
          </w:p>
        </w:tc>
        <w:tc>
          <w:tcPr>
            <w:tcW w:w="992" w:type="dxa"/>
          </w:tcPr>
          <w:p w:rsidR="00A47FC7" w:rsidRPr="000B2E94" w:rsidRDefault="00A47FC7" w:rsidP="00A47FC7">
            <w:pPr>
              <w:pStyle w:val="GvdeMetni"/>
              <w:spacing w:after="0"/>
              <w:rPr>
                <w:b/>
                <w:sz w:val="22"/>
                <w:szCs w:val="22"/>
              </w:rPr>
            </w:pPr>
          </w:p>
        </w:tc>
        <w:tc>
          <w:tcPr>
            <w:tcW w:w="1418" w:type="dxa"/>
            <w:vAlign w:val="center"/>
          </w:tcPr>
          <w:p w:rsidR="00A47FC7" w:rsidRPr="000B2E94" w:rsidRDefault="00A47FC7" w:rsidP="00A47FC7">
            <w:pPr>
              <w:pStyle w:val="GvdeMetni"/>
              <w:spacing w:after="0"/>
              <w:rPr>
                <w:b/>
                <w:sz w:val="22"/>
                <w:szCs w:val="22"/>
              </w:rPr>
            </w:pPr>
          </w:p>
        </w:tc>
        <w:tc>
          <w:tcPr>
            <w:tcW w:w="850" w:type="dxa"/>
          </w:tcPr>
          <w:p w:rsidR="00A47FC7" w:rsidRPr="000B2E94" w:rsidRDefault="00A47FC7" w:rsidP="00A47FC7">
            <w:pPr>
              <w:pStyle w:val="GvdeMetni"/>
              <w:spacing w:after="0"/>
              <w:rPr>
                <w:b/>
                <w:sz w:val="22"/>
                <w:szCs w:val="22"/>
              </w:rPr>
            </w:pPr>
          </w:p>
        </w:tc>
        <w:tc>
          <w:tcPr>
            <w:tcW w:w="992" w:type="dxa"/>
          </w:tcPr>
          <w:p w:rsidR="00A47FC7" w:rsidRPr="000B2E94" w:rsidRDefault="00A47FC7" w:rsidP="00A47FC7">
            <w:pPr>
              <w:pStyle w:val="GvdeMetni"/>
              <w:spacing w:after="0"/>
              <w:rPr>
                <w:b/>
                <w:sz w:val="22"/>
                <w:szCs w:val="22"/>
              </w:rPr>
            </w:pPr>
          </w:p>
        </w:tc>
        <w:tc>
          <w:tcPr>
            <w:tcW w:w="1134" w:type="dxa"/>
          </w:tcPr>
          <w:p w:rsidR="00A47FC7" w:rsidRPr="000B2E94" w:rsidRDefault="00A47FC7" w:rsidP="00A47FC7">
            <w:pPr>
              <w:pStyle w:val="GvdeMetni"/>
              <w:spacing w:after="0"/>
              <w:rPr>
                <w:b/>
                <w:sz w:val="22"/>
                <w:szCs w:val="22"/>
              </w:rPr>
            </w:pPr>
          </w:p>
        </w:tc>
      </w:tr>
      <w:tr w:rsidR="00A47FC7" w:rsidRPr="000B2E94" w:rsidTr="003066C8">
        <w:trPr>
          <w:trHeight w:hRule="exact" w:val="397"/>
        </w:trPr>
        <w:tc>
          <w:tcPr>
            <w:tcW w:w="2263" w:type="dxa"/>
            <w:vAlign w:val="center"/>
          </w:tcPr>
          <w:p w:rsidR="00A47FC7" w:rsidRPr="000B2E94" w:rsidRDefault="00A47FC7" w:rsidP="00A47FC7">
            <w:pPr>
              <w:rPr>
                <w:sz w:val="22"/>
                <w:szCs w:val="22"/>
              </w:rPr>
            </w:pPr>
            <w:r w:rsidRPr="000B2E94">
              <w:rPr>
                <w:sz w:val="22"/>
                <w:szCs w:val="22"/>
              </w:rPr>
              <w:t>…..</w:t>
            </w:r>
          </w:p>
        </w:tc>
        <w:tc>
          <w:tcPr>
            <w:tcW w:w="1323" w:type="dxa"/>
            <w:vAlign w:val="center"/>
          </w:tcPr>
          <w:p w:rsidR="00A47FC7" w:rsidRPr="000B2E94" w:rsidRDefault="00A47FC7" w:rsidP="00A47FC7">
            <w:pPr>
              <w:pStyle w:val="GvdeMetni"/>
              <w:spacing w:after="0"/>
              <w:rPr>
                <w:b/>
                <w:sz w:val="22"/>
                <w:szCs w:val="22"/>
              </w:rPr>
            </w:pPr>
          </w:p>
        </w:tc>
        <w:tc>
          <w:tcPr>
            <w:tcW w:w="1134" w:type="dxa"/>
          </w:tcPr>
          <w:p w:rsidR="00A47FC7" w:rsidRPr="000B2E94" w:rsidRDefault="00A47FC7" w:rsidP="00A47FC7">
            <w:pPr>
              <w:pStyle w:val="GvdeMetni"/>
              <w:spacing w:after="0"/>
              <w:rPr>
                <w:b/>
                <w:sz w:val="22"/>
                <w:szCs w:val="22"/>
              </w:rPr>
            </w:pPr>
          </w:p>
        </w:tc>
        <w:tc>
          <w:tcPr>
            <w:tcW w:w="992" w:type="dxa"/>
          </w:tcPr>
          <w:p w:rsidR="00A47FC7" w:rsidRPr="000B2E94" w:rsidRDefault="00A47FC7" w:rsidP="00A47FC7">
            <w:pPr>
              <w:pStyle w:val="GvdeMetni"/>
              <w:spacing w:after="0"/>
              <w:rPr>
                <w:b/>
                <w:sz w:val="22"/>
                <w:szCs w:val="22"/>
              </w:rPr>
            </w:pPr>
          </w:p>
        </w:tc>
        <w:tc>
          <w:tcPr>
            <w:tcW w:w="1418" w:type="dxa"/>
            <w:vAlign w:val="center"/>
          </w:tcPr>
          <w:p w:rsidR="00A47FC7" w:rsidRPr="000B2E94" w:rsidRDefault="00A47FC7" w:rsidP="00A47FC7">
            <w:pPr>
              <w:pStyle w:val="GvdeMetni"/>
              <w:spacing w:after="0"/>
              <w:rPr>
                <w:b/>
                <w:sz w:val="22"/>
                <w:szCs w:val="22"/>
              </w:rPr>
            </w:pPr>
          </w:p>
        </w:tc>
        <w:tc>
          <w:tcPr>
            <w:tcW w:w="850" w:type="dxa"/>
          </w:tcPr>
          <w:p w:rsidR="00A47FC7" w:rsidRPr="000B2E94" w:rsidRDefault="00A47FC7" w:rsidP="00A47FC7">
            <w:pPr>
              <w:pStyle w:val="GvdeMetni"/>
              <w:spacing w:after="0"/>
              <w:rPr>
                <w:b/>
                <w:sz w:val="22"/>
                <w:szCs w:val="22"/>
              </w:rPr>
            </w:pPr>
          </w:p>
        </w:tc>
        <w:tc>
          <w:tcPr>
            <w:tcW w:w="992" w:type="dxa"/>
          </w:tcPr>
          <w:p w:rsidR="00A47FC7" w:rsidRPr="000B2E94" w:rsidRDefault="00A47FC7" w:rsidP="00A47FC7">
            <w:pPr>
              <w:pStyle w:val="GvdeMetni"/>
              <w:spacing w:after="0"/>
              <w:rPr>
                <w:b/>
                <w:sz w:val="22"/>
                <w:szCs w:val="22"/>
              </w:rPr>
            </w:pPr>
          </w:p>
        </w:tc>
        <w:tc>
          <w:tcPr>
            <w:tcW w:w="1134" w:type="dxa"/>
          </w:tcPr>
          <w:p w:rsidR="00A47FC7" w:rsidRPr="000B2E94" w:rsidRDefault="00A47FC7" w:rsidP="00A47FC7">
            <w:pPr>
              <w:pStyle w:val="GvdeMetni"/>
              <w:spacing w:after="0"/>
              <w:rPr>
                <w:b/>
                <w:sz w:val="22"/>
                <w:szCs w:val="22"/>
              </w:rPr>
            </w:pPr>
          </w:p>
        </w:tc>
      </w:tr>
      <w:bookmarkEnd w:id="60"/>
    </w:tbl>
    <w:p w:rsidR="00A47FC7" w:rsidRPr="000B2E94" w:rsidRDefault="00A47FC7" w:rsidP="00A47FC7">
      <w:pPr>
        <w:pStyle w:val="GvdeMetni"/>
        <w:spacing w:before="120"/>
        <w:jc w:val="both"/>
        <w:rPr>
          <w:sz w:val="22"/>
          <w:szCs w:val="22"/>
        </w:rPr>
      </w:pPr>
    </w:p>
    <w:p w:rsidR="003270B9" w:rsidRPr="000B2E94" w:rsidRDefault="003270B9" w:rsidP="00A47FC7">
      <w:pPr>
        <w:pStyle w:val="GvdeMetni"/>
        <w:spacing w:before="120"/>
        <w:jc w:val="both"/>
        <w:rPr>
          <w:sz w:val="22"/>
          <w:szCs w:val="22"/>
        </w:rPr>
      </w:pPr>
      <w:r w:rsidRPr="000B2E94">
        <w:rPr>
          <w:sz w:val="22"/>
          <w:szCs w:val="22"/>
        </w:rPr>
        <w:t xml:space="preserve">Yukarıda belirtilen tablo, Madde </w:t>
      </w:r>
      <w:r w:rsidR="00055381" w:rsidRPr="000B2E94">
        <w:rPr>
          <w:sz w:val="22"/>
          <w:szCs w:val="22"/>
        </w:rPr>
        <w:t>5</w:t>
      </w:r>
      <w:r w:rsidRPr="000B2E94">
        <w:rPr>
          <w:sz w:val="22"/>
          <w:szCs w:val="22"/>
        </w:rPr>
        <w:t xml:space="preserve"> başlığı altında </w:t>
      </w:r>
      <w:r w:rsidR="003514B2" w:rsidRPr="000B2E94">
        <w:rPr>
          <w:sz w:val="22"/>
          <w:szCs w:val="22"/>
        </w:rPr>
        <w:t>yer alan</w:t>
      </w:r>
      <w:r w:rsidRPr="000B2E94">
        <w:rPr>
          <w:sz w:val="22"/>
          <w:szCs w:val="22"/>
        </w:rPr>
        <w:t xml:space="preserve"> üretim miktarlarının her biri için ayrı ayrı hazırlanacaktır. </w:t>
      </w:r>
    </w:p>
    <w:p w:rsidR="003270B9" w:rsidRPr="000B2E94" w:rsidRDefault="00A47FC7" w:rsidP="00555393">
      <w:pPr>
        <w:spacing w:before="240" w:after="120"/>
        <w:jc w:val="both"/>
        <w:rPr>
          <w:b/>
        </w:rPr>
      </w:pPr>
      <w:r w:rsidRPr="000B2E94">
        <w:rPr>
          <w:sz w:val="22"/>
          <w:szCs w:val="22"/>
        </w:rPr>
        <w:t xml:space="preserve">* Madde 3.2 başlığı altında yer alan her bir ürün/sistem belirtilebilecektir. </w:t>
      </w:r>
    </w:p>
    <w:sectPr w:rsidR="003270B9" w:rsidRPr="000B2E94" w:rsidSect="004B4EB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106" w:rsidRDefault="00EE0106" w:rsidP="00BF22BE">
      <w:r>
        <w:separator/>
      </w:r>
    </w:p>
  </w:endnote>
  <w:endnote w:type="continuationSeparator" w:id="0">
    <w:p w:rsidR="00EE0106" w:rsidRDefault="00EE0106" w:rsidP="00BF2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986388"/>
      <w:docPartObj>
        <w:docPartGallery w:val="Page Numbers (Bottom of Page)"/>
        <w:docPartUnique/>
      </w:docPartObj>
    </w:sdtPr>
    <w:sdtEndPr/>
    <w:sdtContent>
      <w:p w:rsidR="002E696B" w:rsidRDefault="002E696B" w:rsidP="004D11FF">
        <w:pPr>
          <w:pStyle w:val="AltBilgi"/>
          <w:jc w:val="center"/>
        </w:pPr>
        <w:r w:rsidRPr="00555393">
          <w:rPr>
            <w:sz w:val="20"/>
            <w:szCs w:val="20"/>
          </w:rPr>
          <w:fldChar w:fldCharType="begin"/>
        </w:r>
        <w:r w:rsidRPr="00555393">
          <w:rPr>
            <w:sz w:val="20"/>
            <w:szCs w:val="20"/>
          </w:rPr>
          <w:instrText>PAGE   \* MERGEFORMAT</w:instrText>
        </w:r>
        <w:r w:rsidRPr="00555393">
          <w:rPr>
            <w:sz w:val="20"/>
            <w:szCs w:val="20"/>
          </w:rPr>
          <w:fldChar w:fldCharType="separate"/>
        </w:r>
        <w:r w:rsidR="00AE6D09">
          <w:rPr>
            <w:noProof/>
            <w:sz w:val="20"/>
            <w:szCs w:val="20"/>
          </w:rPr>
          <w:t>39</w:t>
        </w:r>
        <w:r w:rsidRPr="00555393">
          <w:rPr>
            <w:sz w:val="20"/>
            <w:szCs w:val="20"/>
          </w:rPr>
          <w:fldChar w:fldCharType="end"/>
        </w:r>
        <w:r w:rsidRPr="00555393">
          <w:rPr>
            <w:sz w:val="20"/>
            <w:szCs w:val="20"/>
          </w:rPr>
          <w:t>/47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106" w:rsidRDefault="00EE0106" w:rsidP="00BF22BE">
      <w:r>
        <w:separator/>
      </w:r>
    </w:p>
  </w:footnote>
  <w:footnote w:type="continuationSeparator" w:id="0">
    <w:p w:rsidR="00EE0106" w:rsidRDefault="00EE0106" w:rsidP="00BF2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Times New Roman" w:hAnsi="Times New Roman" w:cs="Times New Roman"/>
        <w:b/>
        <w:sz w:val="24"/>
        <w:szCs w:val="24"/>
      </w:rPr>
    </w:lvl>
    <w:lvl w:ilvl="1">
      <w:start w:val="1"/>
      <w:numFmt w:val="decimal"/>
      <w:lvlText w:val="%1.%2."/>
      <w:lvlJc w:val="left"/>
      <w:pPr>
        <w:tabs>
          <w:tab w:val="num" w:pos="709"/>
        </w:tabs>
        <w:ind w:left="999" w:hanging="432"/>
      </w:pPr>
      <w:rPr>
        <w:rFonts w:ascii="Times New Roman" w:hAnsi="Times New Roman" w:cs="Times New Roman"/>
        <w:b/>
        <w:bCs/>
        <w:color w:val="000000"/>
        <w:sz w:val="24"/>
        <w:szCs w:val="24"/>
      </w:rPr>
    </w:lvl>
    <w:lvl w:ilvl="2">
      <w:start w:val="1"/>
      <w:numFmt w:val="decimal"/>
      <w:lvlText w:val="%1.%2.%3."/>
      <w:lvlJc w:val="left"/>
      <w:pPr>
        <w:tabs>
          <w:tab w:val="num" w:pos="141"/>
        </w:tabs>
        <w:ind w:left="1355" w:hanging="504"/>
      </w:pPr>
      <w:rPr>
        <w:rFonts w:ascii="Times New Roman" w:hAnsi="Times New Roman" w:cs="Times New Roman"/>
        <w:b/>
        <w:sz w:val="24"/>
        <w:szCs w:val="24"/>
      </w:rPr>
    </w:lvl>
    <w:lvl w:ilvl="3">
      <w:start w:val="1"/>
      <w:numFmt w:val="decimal"/>
      <w:lvlText w:val="%1.%2.%3.%4."/>
      <w:lvlJc w:val="left"/>
      <w:pPr>
        <w:tabs>
          <w:tab w:val="num" w:pos="196"/>
        </w:tabs>
        <w:ind w:left="1924" w:hanging="648"/>
      </w:pPr>
      <w:rPr>
        <w:rFonts w:ascii="Times New Roman" w:hAnsi="Times New Roman" w:cs="Times New Roman"/>
        <w:b/>
        <w:sz w:val="24"/>
        <w:szCs w:val="24"/>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6784E54"/>
    <w:multiLevelType w:val="hybridMultilevel"/>
    <w:tmpl w:val="71D67D1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7851164"/>
    <w:multiLevelType w:val="hybridMultilevel"/>
    <w:tmpl w:val="CF3E10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BD385D"/>
    <w:multiLevelType w:val="hybridMultilevel"/>
    <w:tmpl w:val="C630C8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805A52"/>
    <w:multiLevelType w:val="hybridMultilevel"/>
    <w:tmpl w:val="8B2EC76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1EF7983"/>
    <w:multiLevelType w:val="hybridMultilevel"/>
    <w:tmpl w:val="C630C8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35A76B8"/>
    <w:multiLevelType w:val="hybridMultilevel"/>
    <w:tmpl w:val="7786C6EC"/>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7245A99"/>
    <w:multiLevelType w:val="hybridMultilevel"/>
    <w:tmpl w:val="A2868E96"/>
    <w:lvl w:ilvl="0" w:tplc="ABF66F70">
      <w:start w:val="1"/>
      <w:numFmt w:val="decimal"/>
      <w:lvlText w:val="%1."/>
      <w:lvlJc w:val="left"/>
      <w:pPr>
        <w:ind w:left="420" w:hanging="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802005E"/>
    <w:multiLevelType w:val="hybridMultilevel"/>
    <w:tmpl w:val="638A0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87130AD"/>
    <w:multiLevelType w:val="hybridMultilevel"/>
    <w:tmpl w:val="1A1E5A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B162093"/>
    <w:multiLevelType w:val="hybridMultilevel"/>
    <w:tmpl w:val="AE22C5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B256ED0"/>
    <w:multiLevelType w:val="hybridMultilevel"/>
    <w:tmpl w:val="9FBA16AC"/>
    <w:lvl w:ilvl="0" w:tplc="041F0001">
      <w:start w:val="1"/>
      <w:numFmt w:val="bullet"/>
      <w:lvlText w:val=""/>
      <w:lvlJc w:val="left"/>
      <w:pPr>
        <w:ind w:left="720" w:hanging="360"/>
      </w:pPr>
      <w:rPr>
        <w:rFonts w:ascii="Symbol" w:hAnsi="Symbol" w:hint="default"/>
      </w:rPr>
    </w:lvl>
    <w:lvl w:ilvl="1" w:tplc="399A3478">
      <w:numFmt w:val="bullet"/>
      <w:lvlText w:val="•"/>
      <w:lvlJc w:val="left"/>
      <w:pPr>
        <w:ind w:left="1785" w:hanging="705"/>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B7A3121"/>
    <w:multiLevelType w:val="hybridMultilevel"/>
    <w:tmpl w:val="C630C8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DF263D5"/>
    <w:multiLevelType w:val="hybridMultilevel"/>
    <w:tmpl w:val="80C20F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11C42E6"/>
    <w:multiLevelType w:val="hybridMultilevel"/>
    <w:tmpl w:val="5BE852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6533E6A"/>
    <w:multiLevelType w:val="hybridMultilevel"/>
    <w:tmpl w:val="6E74C8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8D25896"/>
    <w:multiLevelType w:val="hybridMultilevel"/>
    <w:tmpl w:val="73DEA872"/>
    <w:lvl w:ilvl="0" w:tplc="041F0001">
      <w:start w:val="1"/>
      <w:numFmt w:val="bullet"/>
      <w:lvlText w:val=""/>
      <w:lvlJc w:val="left"/>
      <w:pPr>
        <w:ind w:left="2279" w:hanging="360"/>
      </w:pPr>
      <w:rPr>
        <w:rFonts w:ascii="Symbol" w:hAnsi="Symbol" w:hint="default"/>
        <w:b/>
      </w:rPr>
    </w:lvl>
    <w:lvl w:ilvl="1" w:tplc="041F0019">
      <w:start w:val="1"/>
      <w:numFmt w:val="lowerLetter"/>
      <w:lvlText w:val="%2."/>
      <w:lvlJc w:val="left"/>
      <w:pPr>
        <w:ind w:left="2999" w:hanging="360"/>
      </w:pPr>
    </w:lvl>
    <w:lvl w:ilvl="2" w:tplc="041F001B" w:tentative="1">
      <w:start w:val="1"/>
      <w:numFmt w:val="lowerRoman"/>
      <w:lvlText w:val="%3."/>
      <w:lvlJc w:val="right"/>
      <w:pPr>
        <w:ind w:left="3719" w:hanging="180"/>
      </w:pPr>
    </w:lvl>
    <w:lvl w:ilvl="3" w:tplc="041F000F" w:tentative="1">
      <w:start w:val="1"/>
      <w:numFmt w:val="decimal"/>
      <w:lvlText w:val="%4."/>
      <w:lvlJc w:val="left"/>
      <w:pPr>
        <w:ind w:left="4439" w:hanging="360"/>
      </w:pPr>
    </w:lvl>
    <w:lvl w:ilvl="4" w:tplc="041F0019" w:tentative="1">
      <w:start w:val="1"/>
      <w:numFmt w:val="lowerLetter"/>
      <w:lvlText w:val="%5."/>
      <w:lvlJc w:val="left"/>
      <w:pPr>
        <w:ind w:left="5159" w:hanging="360"/>
      </w:pPr>
    </w:lvl>
    <w:lvl w:ilvl="5" w:tplc="041F001B" w:tentative="1">
      <w:start w:val="1"/>
      <w:numFmt w:val="lowerRoman"/>
      <w:lvlText w:val="%6."/>
      <w:lvlJc w:val="right"/>
      <w:pPr>
        <w:ind w:left="5879" w:hanging="180"/>
      </w:pPr>
    </w:lvl>
    <w:lvl w:ilvl="6" w:tplc="041F000F" w:tentative="1">
      <w:start w:val="1"/>
      <w:numFmt w:val="decimal"/>
      <w:lvlText w:val="%7."/>
      <w:lvlJc w:val="left"/>
      <w:pPr>
        <w:ind w:left="6599" w:hanging="360"/>
      </w:pPr>
    </w:lvl>
    <w:lvl w:ilvl="7" w:tplc="041F0019" w:tentative="1">
      <w:start w:val="1"/>
      <w:numFmt w:val="lowerLetter"/>
      <w:lvlText w:val="%8."/>
      <w:lvlJc w:val="left"/>
      <w:pPr>
        <w:ind w:left="7319" w:hanging="360"/>
      </w:pPr>
    </w:lvl>
    <w:lvl w:ilvl="8" w:tplc="041F001B" w:tentative="1">
      <w:start w:val="1"/>
      <w:numFmt w:val="lowerRoman"/>
      <w:lvlText w:val="%9."/>
      <w:lvlJc w:val="right"/>
      <w:pPr>
        <w:ind w:left="8039" w:hanging="180"/>
      </w:pPr>
    </w:lvl>
  </w:abstractNum>
  <w:abstractNum w:abstractNumId="17" w15:restartNumberingAfterBreak="0">
    <w:nsid w:val="491F7E91"/>
    <w:multiLevelType w:val="hybridMultilevel"/>
    <w:tmpl w:val="CB5408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B900886"/>
    <w:multiLevelType w:val="hybridMultilevel"/>
    <w:tmpl w:val="400EBF0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0330889"/>
    <w:multiLevelType w:val="hybridMultilevel"/>
    <w:tmpl w:val="DBEED4F2"/>
    <w:lvl w:ilvl="0" w:tplc="041F000F">
      <w:start w:val="1"/>
      <w:numFmt w:val="decimal"/>
      <w:lvlText w:val="%1."/>
      <w:lvlJc w:val="left"/>
      <w:pPr>
        <w:ind w:left="720" w:hanging="360"/>
      </w:pPr>
      <w:rPr>
        <w:rFonts w:hint="default"/>
      </w:rPr>
    </w:lvl>
    <w:lvl w:ilvl="1" w:tplc="FB626EFE">
      <w:numFmt w:val="bullet"/>
      <w:lvlText w:val="-"/>
      <w:lvlJc w:val="left"/>
      <w:pPr>
        <w:ind w:left="1440" w:hanging="360"/>
      </w:pPr>
      <w:rPr>
        <w:rFonts w:ascii="Times New Roman" w:eastAsiaTheme="minorHAns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3FC2C2E"/>
    <w:multiLevelType w:val="hybridMultilevel"/>
    <w:tmpl w:val="59965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9EF7B6F"/>
    <w:multiLevelType w:val="hybridMultilevel"/>
    <w:tmpl w:val="985EF45C"/>
    <w:lvl w:ilvl="0" w:tplc="88C68CF8">
      <w:start w:val="1"/>
      <w:numFmt w:val="decimal"/>
      <w:lvlText w:val="%1."/>
      <w:lvlJc w:val="left"/>
      <w:pPr>
        <w:ind w:left="360" w:firstLine="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11F32E5"/>
    <w:multiLevelType w:val="hybridMultilevel"/>
    <w:tmpl w:val="6FC0A4EA"/>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3" w15:restartNumberingAfterBreak="0">
    <w:nsid w:val="646C51A7"/>
    <w:multiLevelType w:val="hybridMultilevel"/>
    <w:tmpl w:val="5EB2337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681774BA"/>
    <w:multiLevelType w:val="multilevel"/>
    <w:tmpl w:val="987686D2"/>
    <w:lvl w:ilvl="0">
      <w:start w:val="1"/>
      <w:numFmt w:val="decimal"/>
      <w:lvlText w:val="%1."/>
      <w:lvlJc w:val="left"/>
      <w:pPr>
        <w:ind w:left="360" w:hanging="360"/>
      </w:pPr>
      <w:rPr>
        <w:rFonts w:hint="default"/>
        <w:b/>
      </w:rPr>
    </w:lvl>
    <w:lvl w:ilvl="1">
      <w:start w:val="1"/>
      <w:numFmt w:val="decimal"/>
      <w:lvlText w:val="%1.%2."/>
      <w:lvlJc w:val="left"/>
      <w:pPr>
        <w:ind w:left="1000" w:hanging="432"/>
      </w:pPr>
    </w:lvl>
    <w:lvl w:ilvl="2">
      <w:start w:val="1"/>
      <w:numFmt w:val="decimal"/>
      <w:lvlText w:val="%1.%2.%3."/>
      <w:lvlJc w:val="left"/>
      <w:pPr>
        <w:ind w:left="504" w:hanging="504"/>
      </w:pPr>
      <w:rPr>
        <w:b/>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E37862"/>
    <w:multiLevelType w:val="hybridMultilevel"/>
    <w:tmpl w:val="4484FD14"/>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EB3100A"/>
    <w:multiLevelType w:val="hybridMultilevel"/>
    <w:tmpl w:val="757CB70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7" w15:restartNumberingAfterBreak="0">
    <w:nsid w:val="751921FD"/>
    <w:multiLevelType w:val="hybridMultilevel"/>
    <w:tmpl w:val="8BC4443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8" w15:restartNumberingAfterBreak="0">
    <w:nsid w:val="7C977F22"/>
    <w:multiLevelType w:val="hybridMultilevel"/>
    <w:tmpl w:val="224C04D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15:restartNumberingAfterBreak="0">
    <w:nsid w:val="7E2E71E4"/>
    <w:multiLevelType w:val="hybridMultilevel"/>
    <w:tmpl w:val="EE90BF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
  </w:num>
  <w:num w:numId="6">
    <w:abstractNumId w:val="26"/>
  </w:num>
  <w:num w:numId="7">
    <w:abstractNumId w:val="23"/>
  </w:num>
  <w:num w:numId="8">
    <w:abstractNumId w:val="19"/>
  </w:num>
  <w:num w:numId="9">
    <w:abstractNumId w:val="27"/>
  </w:num>
  <w:num w:numId="10">
    <w:abstractNumId w:val="28"/>
  </w:num>
  <w:num w:numId="11">
    <w:abstractNumId w:val="29"/>
  </w:num>
  <w:num w:numId="12">
    <w:abstractNumId w:val="24"/>
  </w:num>
  <w:num w:numId="13">
    <w:abstractNumId w:val="2"/>
  </w:num>
  <w:num w:numId="14">
    <w:abstractNumId w:val="22"/>
  </w:num>
  <w:num w:numId="15">
    <w:abstractNumId w:val="0"/>
  </w:num>
  <w:num w:numId="16">
    <w:abstractNumId w:val="9"/>
  </w:num>
  <w:num w:numId="17">
    <w:abstractNumId w:val="1"/>
  </w:num>
  <w:num w:numId="18">
    <w:abstractNumId w:val="16"/>
  </w:num>
  <w:num w:numId="19">
    <w:abstractNumId w:val="11"/>
  </w:num>
  <w:num w:numId="20">
    <w:abstractNumId w:val="10"/>
  </w:num>
  <w:num w:numId="21">
    <w:abstractNumId w:val="8"/>
  </w:num>
  <w:num w:numId="22">
    <w:abstractNumId w:val="14"/>
  </w:num>
  <w:num w:numId="23">
    <w:abstractNumId w:val="4"/>
  </w:num>
  <w:num w:numId="24">
    <w:abstractNumId w:val="15"/>
  </w:num>
  <w:num w:numId="25">
    <w:abstractNumId w:val="13"/>
  </w:num>
  <w:num w:numId="26">
    <w:abstractNumId w:val="6"/>
  </w:num>
  <w:num w:numId="27">
    <w:abstractNumId w:val="18"/>
  </w:num>
  <w:num w:numId="28">
    <w:abstractNumId w:val="21"/>
  </w:num>
  <w:num w:numId="29">
    <w:abstractNumId w:val="17"/>
  </w:num>
  <w:num w:numId="30">
    <w:abstractNumId w:val="20"/>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847"/>
    <w:rsid w:val="000040F6"/>
    <w:rsid w:val="00025096"/>
    <w:rsid w:val="00026C00"/>
    <w:rsid w:val="00035B00"/>
    <w:rsid w:val="00035FA2"/>
    <w:rsid w:val="00055381"/>
    <w:rsid w:val="00057445"/>
    <w:rsid w:val="000620E1"/>
    <w:rsid w:val="00067031"/>
    <w:rsid w:val="00070C00"/>
    <w:rsid w:val="0007554D"/>
    <w:rsid w:val="000807BF"/>
    <w:rsid w:val="00080852"/>
    <w:rsid w:val="00086E01"/>
    <w:rsid w:val="00090A1B"/>
    <w:rsid w:val="000A644A"/>
    <w:rsid w:val="000A7015"/>
    <w:rsid w:val="000B2E94"/>
    <w:rsid w:val="000C09E6"/>
    <w:rsid w:val="000D6FE2"/>
    <w:rsid w:val="000E1B1E"/>
    <w:rsid w:val="00105186"/>
    <w:rsid w:val="001212C3"/>
    <w:rsid w:val="0012158A"/>
    <w:rsid w:val="001266C9"/>
    <w:rsid w:val="0012696B"/>
    <w:rsid w:val="00147695"/>
    <w:rsid w:val="001476E5"/>
    <w:rsid w:val="00152355"/>
    <w:rsid w:val="00164AB0"/>
    <w:rsid w:val="00177CFE"/>
    <w:rsid w:val="00184F8F"/>
    <w:rsid w:val="00192001"/>
    <w:rsid w:val="001A1D86"/>
    <w:rsid w:val="001A5AE8"/>
    <w:rsid w:val="001B0C36"/>
    <w:rsid w:val="001B60E9"/>
    <w:rsid w:val="001C0216"/>
    <w:rsid w:val="001C24FA"/>
    <w:rsid w:val="001C26E2"/>
    <w:rsid w:val="001D11C2"/>
    <w:rsid w:val="001D1FF0"/>
    <w:rsid w:val="001D22CE"/>
    <w:rsid w:val="001D7FCF"/>
    <w:rsid w:val="001E19C3"/>
    <w:rsid w:val="0021533D"/>
    <w:rsid w:val="00216A25"/>
    <w:rsid w:val="00260C36"/>
    <w:rsid w:val="00262DF0"/>
    <w:rsid w:val="0027473C"/>
    <w:rsid w:val="00280D04"/>
    <w:rsid w:val="00281FF2"/>
    <w:rsid w:val="002A190D"/>
    <w:rsid w:val="002C68B3"/>
    <w:rsid w:val="002E320A"/>
    <w:rsid w:val="002E696B"/>
    <w:rsid w:val="002E7ABA"/>
    <w:rsid w:val="002F69C9"/>
    <w:rsid w:val="0030214F"/>
    <w:rsid w:val="00303778"/>
    <w:rsid w:val="003066C8"/>
    <w:rsid w:val="003079F4"/>
    <w:rsid w:val="00314CC3"/>
    <w:rsid w:val="003270B9"/>
    <w:rsid w:val="00342BFF"/>
    <w:rsid w:val="0034359D"/>
    <w:rsid w:val="003514B2"/>
    <w:rsid w:val="00355F21"/>
    <w:rsid w:val="00374DD4"/>
    <w:rsid w:val="00375A5C"/>
    <w:rsid w:val="003878A7"/>
    <w:rsid w:val="00392355"/>
    <w:rsid w:val="00394F48"/>
    <w:rsid w:val="0039593D"/>
    <w:rsid w:val="0039693A"/>
    <w:rsid w:val="00396B3B"/>
    <w:rsid w:val="003B2161"/>
    <w:rsid w:val="003C16AA"/>
    <w:rsid w:val="003C5660"/>
    <w:rsid w:val="003D288F"/>
    <w:rsid w:val="003D2890"/>
    <w:rsid w:val="003E1395"/>
    <w:rsid w:val="00454BEB"/>
    <w:rsid w:val="00463105"/>
    <w:rsid w:val="00463E77"/>
    <w:rsid w:val="004B0D38"/>
    <w:rsid w:val="004B4EB7"/>
    <w:rsid w:val="004D11FF"/>
    <w:rsid w:val="004E0190"/>
    <w:rsid w:val="004E487E"/>
    <w:rsid w:val="00500B60"/>
    <w:rsid w:val="00513051"/>
    <w:rsid w:val="0055389C"/>
    <w:rsid w:val="00555393"/>
    <w:rsid w:val="0055586B"/>
    <w:rsid w:val="005779A7"/>
    <w:rsid w:val="00581ACD"/>
    <w:rsid w:val="005852B0"/>
    <w:rsid w:val="0059228C"/>
    <w:rsid w:val="0059325B"/>
    <w:rsid w:val="005A207D"/>
    <w:rsid w:val="005B3AE6"/>
    <w:rsid w:val="005B4A3E"/>
    <w:rsid w:val="005B718A"/>
    <w:rsid w:val="005C2151"/>
    <w:rsid w:val="005C7DA2"/>
    <w:rsid w:val="005E1808"/>
    <w:rsid w:val="005E3544"/>
    <w:rsid w:val="00605838"/>
    <w:rsid w:val="00610E99"/>
    <w:rsid w:val="00615F6C"/>
    <w:rsid w:val="00642C21"/>
    <w:rsid w:val="006431EB"/>
    <w:rsid w:val="0066722E"/>
    <w:rsid w:val="00672D23"/>
    <w:rsid w:val="00681DFE"/>
    <w:rsid w:val="00690345"/>
    <w:rsid w:val="0069151B"/>
    <w:rsid w:val="006B27D4"/>
    <w:rsid w:val="006B5796"/>
    <w:rsid w:val="006C0A10"/>
    <w:rsid w:val="006D740F"/>
    <w:rsid w:val="006E22D0"/>
    <w:rsid w:val="006E4692"/>
    <w:rsid w:val="006F4CD2"/>
    <w:rsid w:val="00733115"/>
    <w:rsid w:val="00742B1D"/>
    <w:rsid w:val="00743553"/>
    <w:rsid w:val="0075014D"/>
    <w:rsid w:val="00755ACF"/>
    <w:rsid w:val="00762738"/>
    <w:rsid w:val="00764481"/>
    <w:rsid w:val="00787AC4"/>
    <w:rsid w:val="007C3E6C"/>
    <w:rsid w:val="007F0623"/>
    <w:rsid w:val="007F4107"/>
    <w:rsid w:val="00811501"/>
    <w:rsid w:val="008216F3"/>
    <w:rsid w:val="008326BE"/>
    <w:rsid w:val="0083590B"/>
    <w:rsid w:val="008514A8"/>
    <w:rsid w:val="008563C6"/>
    <w:rsid w:val="00864343"/>
    <w:rsid w:val="008711A9"/>
    <w:rsid w:val="008A3EB7"/>
    <w:rsid w:val="008A4DB0"/>
    <w:rsid w:val="008A4F19"/>
    <w:rsid w:val="008A62A1"/>
    <w:rsid w:val="008D40EF"/>
    <w:rsid w:val="008D4140"/>
    <w:rsid w:val="008D6700"/>
    <w:rsid w:val="008E103C"/>
    <w:rsid w:val="008F6CCB"/>
    <w:rsid w:val="00900745"/>
    <w:rsid w:val="00904A86"/>
    <w:rsid w:val="0091757C"/>
    <w:rsid w:val="00931BB1"/>
    <w:rsid w:val="00966A25"/>
    <w:rsid w:val="0096732F"/>
    <w:rsid w:val="00995198"/>
    <w:rsid w:val="009961F2"/>
    <w:rsid w:val="00997EE2"/>
    <w:rsid w:val="009B7FD6"/>
    <w:rsid w:val="009C4D2F"/>
    <w:rsid w:val="009C7D20"/>
    <w:rsid w:val="009D1A7C"/>
    <w:rsid w:val="009D5B9A"/>
    <w:rsid w:val="009E107F"/>
    <w:rsid w:val="00A03B10"/>
    <w:rsid w:val="00A47FC7"/>
    <w:rsid w:val="00A73724"/>
    <w:rsid w:val="00A77FFC"/>
    <w:rsid w:val="00A85AC6"/>
    <w:rsid w:val="00AA2FD9"/>
    <w:rsid w:val="00AA4FAC"/>
    <w:rsid w:val="00AA7982"/>
    <w:rsid w:val="00AB028F"/>
    <w:rsid w:val="00AB732F"/>
    <w:rsid w:val="00AC6CEC"/>
    <w:rsid w:val="00AE4B9B"/>
    <w:rsid w:val="00AE6700"/>
    <w:rsid w:val="00AE6D09"/>
    <w:rsid w:val="00B016CF"/>
    <w:rsid w:val="00B33973"/>
    <w:rsid w:val="00B3619F"/>
    <w:rsid w:val="00B436D2"/>
    <w:rsid w:val="00B543D6"/>
    <w:rsid w:val="00B60796"/>
    <w:rsid w:val="00B643BE"/>
    <w:rsid w:val="00B757F3"/>
    <w:rsid w:val="00B7621B"/>
    <w:rsid w:val="00B767B7"/>
    <w:rsid w:val="00B915BA"/>
    <w:rsid w:val="00B94E51"/>
    <w:rsid w:val="00BA0CCB"/>
    <w:rsid w:val="00BA2494"/>
    <w:rsid w:val="00BB3534"/>
    <w:rsid w:val="00BB6D13"/>
    <w:rsid w:val="00BD15F1"/>
    <w:rsid w:val="00BD5378"/>
    <w:rsid w:val="00BE0AE0"/>
    <w:rsid w:val="00BE5224"/>
    <w:rsid w:val="00BF22BE"/>
    <w:rsid w:val="00BF2720"/>
    <w:rsid w:val="00BF37DA"/>
    <w:rsid w:val="00BF747D"/>
    <w:rsid w:val="00C04F83"/>
    <w:rsid w:val="00C15C34"/>
    <w:rsid w:val="00C231F9"/>
    <w:rsid w:val="00C40EEC"/>
    <w:rsid w:val="00C823F1"/>
    <w:rsid w:val="00C864EB"/>
    <w:rsid w:val="00C91620"/>
    <w:rsid w:val="00C91BB9"/>
    <w:rsid w:val="00C9487F"/>
    <w:rsid w:val="00CA547F"/>
    <w:rsid w:val="00CA6114"/>
    <w:rsid w:val="00CB6902"/>
    <w:rsid w:val="00CB7923"/>
    <w:rsid w:val="00CC1D7A"/>
    <w:rsid w:val="00CC21DD"/>
    <w:rsid w:val="00CD718A"/>
    <w:rsid w:val="00CD7F5D"/>
    <w:rsid w:val="00D00A80"/>
    <w:rsid w:val="00D357BC"/>
    <w:rsid w:val="00D50690"/>
    <w:rsid w:val="00D569FE"/>
    <w:rsid w:val="00D66CD0"/>
    <w:rsid w:val="00D72CCB"/>
    <w:rsid w:val="00D91B20"/>
    <w:rsid w:val="00D96FCC"/>
    <w:rsid w:val="00D97ABA"/>
    <w:rsid w:val="00DA6E33"/>
    <w:rsid w:val="00DB2482"/>
    <w:rsid w:val="00DF18C6"/>
    <w:rsid w:val="00DF61E8"/>
    <w:rsid w:val="00E01406"/>
    <w:rsid w:val="00E107BA"/>
    <w:rsid w:val="00E1128D"/>
    <w:rsid w:val="00E135DA"/>
    <w:rsid w:val="00E13E7C"/>
    <w:rsid w:val="00E24FE7"/>
    <w:rsid w:val="00E32112"/>
    <w:rsid w:val="00E33E33"/>
    <w:rsid w:val="00E368B9"/>
    <w:rsid w:val="00E37873"/>
    <w:rsid w:val="00E4493F"/>
    <w:rsid w:val="00E45C24"/>
    <w:rsid w:val="00E56BA8"/>
    <w:rsid w:val="00E669E3"/>
    <w:rsid w:val="00E75539"/>
    <w:rsid w:val="00E8317F"/>
    <w:rsid w:val="00E83847"/>
    <w:rsid w:val="00E92137"/>
    <w:rsid w:val="00E9342F"/>
    <w:rsid w:val="00EC1CDB"/>
    <w:rsid w:val="00EE0106"/>
    <w:rsid w:val="00EE65AD"/>
    <w:rsid w:val="00EE720C"/>
    <w:rsid w:val="00EF06FB"/>
    <w:rsid w:val="00EF0D7B"/>
    <w:rsid w:val="00EF57DF"/>
    <w:rsid w:val="00F263D4"/>
    <w:rsid w:val="00F34D40"/>
    <w:rsid w:val="00F40D9F"/>
    <w:rsid w:val="00F42F20"/>
    <w:rsid w:val="00F52926"/>
    <w:rsid w:val="00F72567"/>
    <w:rsid w:val="00F808EC"/>
    <w:rsid w:val="00F946F5"/>
    <w:rsid w:val="00F96B15"/>
    <w:rsid w:val="00F973AC"/>
    <w:rsid w:val="00FA704F"/>
    <w:rsid w:val="00FB0160"/>
    <w:rsid w:val="00FB2FC4"/>
    <w:rsid w:val="00FB53E9"/>
    <w:rsid w:val="00FC4B5F"/>
    <w:rsid w:val="00FD2D66"/>
    <w:rsid w:val="00FE42A3"/>
    <w:rsid w:val="00FE6C58"/>
    <w:rsid w:val="00FE74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75C01"/>
  <w15:docId w15:val="{F8CA76B7-AC5B-4DDF-BFDD-88C4136C1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72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60C36"/>
    <w:pPr>
      <w:keepNext/>
      <w:outlineLvl w:val="0"/>
    </w:pPr>
    <w:rPr>
      <w:b/>
      <w:bCs/>
    </w:rPr>
  </w:style>
  <w:style w:type="paragraph" w:styleId="Balk2">
    <w:name w:val="heading 2"/>
    <w:basedOn w:val="Normal"/>
    <w:next w:val="Normal"/>
    <w:link w:val="Balk2Char"/>
    <w:uiPriority w:val="9"/>
    <w:unhideWhenUsed/>
    <w:qFormat/>
    <w:rsid w:val="00FB53E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rsid w:val="001C26E2"/>
    <w:pPr>
      <w:keepNext/>
      <w:keepLines/>
      <w:spacing w:before="40"/>
      <w:outlineLvl w:val="2"/>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60C36"/>
    <w:rPr>
      <w:rFonts w:ascii="Times New Roman" w:eastAsia="Times New Roman" w:hAnsi="Times New Roman" w:cs="Times New Roman"/>
      <w:b/>
      <w:bCs/>
      <w:sz w:val="24"/>
      <w:szCs w:val="24"/>
      <w:lang w:eastAsia="tr-TR"/>
    </w:rPr>
  </w:style>
  <w:style w:type="paragraph" w:styleId="GvdeMetni">
    <w:name w:val="Body Text"/>
    <w:basedOn w:val="Normal"/>
    <w:link w:val="GvdeMetniChar"/>
    <w:rsid w:val="00260C36"/>
    <w:pPr>
      <w:spacing w:after="120"/>
    </w:pPr>
  </w:style>
  <w:style w:type="character" w:customStyle="1" w:styleId="GvdeMetniChar">
    <w:name w:val="Gövde Metni Char"/>
    <w:basedOn w:val="VarsaylanParagrafYazTipi"/>
    <w:link w:val="GvdeMetni"/>
    <w:rsid w:val="00260C36"/>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60C36"/>
    <w:pPr>
      <w:ind w:left="720"/>
      <w:contextualSpacing/>
    </w:pPr>
    <w:rPr>
      <w:rFonts w:ascii="CG Times" w:eastAsia="Calibri" w:hAnsi="CG Times" w:cs="CG Times"/>
      <w:sz w:val="20"/>
      <w:szCs w:val="20"/>
      <w:lang w:eastAsia="en-US"/>
    </w:rPr>
  </w:style>
  <w:style w:type="character" w:styleId="Vurgu">
    <w:name w:val="Emphasis"/>
    <w:qFormat/>
    <w:rsid w:val="00260C36"/>
    <w:rPr>
      <w:i/>
      <w:iCs/>
    </w:rPr>
  </w:style>
  <w:style w:type="table" w:styleId="TabloKlavuzu">
    <w:name w:val="Table Grid"/>
    <w:basedOn w:val="NormalTablo"/>
    <w:uiPriority w:val="39"/>
    <w:rsid w:val="00392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07D"/>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BF22BE"/>
    <w:pPr>
      <w:tabs>
        <w:tab w:val="center" w:pos="4536"/>
        <w:tab w:val="right" w:pos="9072"/>
      </w:tabs>
    </w:pPr>
  </w:style>
  <w:style w:type="character" w:customStyle="1" w:styleId="stBilgiChar">
    <w:name w:val="Üst Bilgi Char"/>
    <w:basedOn w:val="VarsaylanParagrafYazTipi"/>
    <w:link w:val="stBilgi"/>
    <w:uiPriority w:val="99"/>
    <w:rsid w:val="00BF22B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F22BE"/>
    <w:pPr>
      <w:tabs>
        <w:tab w:val="center" w:pos="4536"/>
        <w:tab w:val="right" w:pos="9072"/>
      </w:tabs>
    </w:pPr>
  </w:style>
  <w:style w:type="character" w:customStyle="1" w:styleId="AltBilgiChar">
    <w:name w:val="Alt Bilgi Char"/>
    <w:basedOn w:val="VarsaylanParagrafYazTipi"/>
    <w:link w:val="AltBilgi"/>
    <w:uiPriority w:val="99"/>
    <w:rsid w:val="00BF22BE"/>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B579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B5796"/>
    <w:rPr>
      <w:rFonts w:ascii="Segoe UI" w:eastAsia="Times New Roman" w:hAnsi="Segoe UI" w:cs="Segoe UI"/>
      <w:sz w:val="18"/>
      <w:szCs w:val="18"/>
      <w:lang w:eastAsia="tr-TR"/>
    </w:rPr>
  </w:style>
  <w:style w:type="table" w:customStyle="1" w:styleId="TabloKlavuzu1">
    <w:name w:val="Tablo Kılavuzu1"/>
    <w:basedOn w:val="NormalTablo"/>
    <w:next w:val="TabloKlavuzu"/>
    <w:uiPriority w:val="39"/>
    <w:rsid w:val="00B60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rsid w:val="00CD718A"/>
    <w:pPr>
      <w:spacing w:after="120"/>
      <w:ind w:left="283"/>
    </w:pPr>
    <w:rPr>
      <w:rFonts w:eastAsia="Batang"/>
      <w:lang w:eastAsia="ko-KR"/>
    </w:rPr>
  </w:style>
  <w:style w:type="character" w:customStyle="1" w:styleId="GvdeMetniGirintisiChar">
    <w:name w:val="Gövde Metni Girintisi Char"/>
    <w:basedOn w:val="VarsaylanParagrafYazTipi"/>
    <w:link w:val="GvdeMetniGirintisi"/>
    <w:rsid w:val="00CD718A"/>
    <w:rPr>
      <w:rFonts w:ascii="Times New Roman" w:eastAsia="Batang" w:hAnsi="Times New Roman" w:cs="Times New Roman"/>
      <w:sz w:val="24"/>
      <w:szCs w:val="24"/>
      <w:lang w:eastAsia="ko-KR"/>
    </w:rPr>
  </w:style>
  <w:style w:type="character" w:styleId="Kpr">
    <w:name w:val="Hyperlink"/>
    <w:uiPriority w:val="99"/>
    <w:rsid w:val="00CD718A"/>
    <w:rPr>
      <w:color w:val="0000FF"/>
      <w:u w:val="single"/>
    </w:rPr>
  </w:style>
  <w:style w:type="paragraph" w:customStyle="1" w:styleId="MesutTabloYazs">
    <w:name w:val="Mesut_Tablo_Yazısı"/>
    <w:qFormat/>
    <w:rsid w:val="00FD2D66"/>
    <w:pPr>
      <w:widowControl w:val="0"/>
    </w:pPr>
    <w:rPr>
      <w:rFonts w:ascii="Bookman Old Style" w:eastAsia="Times New Roman" w:hAnsi="Bookman Old Style" w:cs="Arial"/>
      <w:szCs w:val="24"/>
      <w:lang w:eastAsia="en-GB"/>
    </w:rPr>
  </w:style>
  <w:style w:type="character" w:customStyle="1" w:styleId="Balk3Char">
    <w:name w:val="Başlık 3 Char"/>
    <w:basedOn w:val="VarsaylanParagrafYazTipi"/>
    <w:link w:val="Balk3"/>
    <w:uiPriority w:val="9"/>
    <w:semiHidden/>
    <w:rsid w:val="001C26E2"/>
    <w:rPr>
      <w:rFonts w:asciiTheme="majorHAnsi" w:eastAsiaTheme="majorEastAsia" w:hAnsiTheme="majorHAnsi" w:cstheme="majorBidi"/>
      <w:color w:val="243F60" w:themeColor="accent1" w:themeShade="7F"/>
      <w:sz w:val="24"/>
      <w:szCs w:val="24"/>
      <w:lang w:eastAsia="tr-TR"/>
    </w:rPr>
  </w:style>
  <w:style w:type="table" w:customStyle="1" w:styleId="TabloKlavuzu3">
    <w:name w:val="Tablo Kılavuzu3"/>
    <w:basedOn w:val="NormalTablo"/>
    <w:next w:val="TabloKlavuzu"/>
    <w:uiPriority w:val="39"/>
    <w:rsid w:val="001C2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FB53E9"/>
    <w:rPr>
      <w:rFonts w:asciiTheme="majorHAnsi" w:eastAsiaTheme="majorEastAsia" w:hAnsiTheme="majorHAnsi" w:cstheme="majorBidi"/>
      <w:color w:val="365F91"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16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40E75-F59F-44D6-8075-C11E24F2C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15022</Words>
  <Characters>85628</Characters>
  <Application>Microsoft Office Word</Application>
  <DocSecurity>0</DocSecurity>
  <Lines>713</Lines>
  <Paragraphs>200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hasanemir</dc:creator>
  <cp:keywords/>
  <dc:description/>
  <cp:lastModifiedBy>Hande Ünal</cp:lastModifiedBy>
  <cp:revision>3</cp:revision>
  <dcterms:created xsi:type="dcterms:W3CDTF">2020-02-24T12:41:00Z</dcterms:created>
  <dcterms:modified xsi:type="dcterms:W3CDTF">2020-02-25T05:46:00Z</dcterms:modified>
</cp:coreProperties>
</file>